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2A29C" w14:textId="651DAC4B" w:rsidR="002C7597" w:rsidRDefault="002C7597" w:rsidP="00470F9C">
      <w:r>
        <w:rPr>
          <w:noProof/>
        </w:rPr>
        <w:drawing>
          <wp:inline distT="0" distB="0" distL="0" distR="0" wp14:anchorId="3E67B4F4" wp14:editId="5815FFC3">
            <wp:extent cx="5913120" cy="8257540"/>
            <wp:effectExtent l="0" t="0" r="5080" b="0"/>
            <wp:docPr id="26" name="Immagine 26" descr="Hình ảnh bìa: Mẹ và con trên thuyền đi hái sen. &#10;Tiêu đề: Thực hành Kinh doanh có trách nhiệm và ngành du lịch tại Việt Nam&#10;Các hình logo dưới trang bìa : (trái) Logo Liên đoàn Thương mại và Công nghiệp Việt Nam, (giữa) logo Australian Aid, (phải) logo Ủy ban quyền con người Ú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Hình ảnh bìa: Mẹ và con trên thuyền đi hái sen. &#10;Tiêu đề: Thực hành Kinh doanh có trách nhiệm và ngành du lịch tại Việt Nam&#10;Các hình logo dưới trang bìa : (trái) Logo Liên đoàn Thương mại và Công nghiệp Việt Nam, (giữa) logo Australian Aid, (phải) logo Ủy ban quyền con người Úc.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3120" cy="8257540"/>
                    </a:xfrm>
                    <a:prstGeom prst="rect">
                      <a:avLst/>
                    </a:prstGeom>
                  </pic:spPr>
                </pic:pic>
              </a:graphicData>
            </a:graphic>
          </wp:inline>
        </w:drawing>
      </w:r>
    </w:p>
    <w:p w14:paraId="294EAE73" w14:textId="75D4E654" w:rsidR="00795234" w:rsidRPr="000270E3" w:rsidRDefault="000734C6" w:rsidP="00795234">
      <w:pPr>
        <w:pStyle w:val="CopyrightText"/>
        <w:rPr>
          <w:lang w:val="vi"/>
        </w:rPr>
      </w:pPr>
      <w:r w:rsidRPr="000270E3">
        <w:rPr>
          <w:lang w:val="vi"/>
        </w:rPr>
        <w:lastRenderedPageBreak/>
        <w:t>© Liên đ</w:t>
      </w:r>
      <w:r w:rsidR="008B0411" w:rsidRPr="000270E3">
        <w:rPr>
          <w:lang w:val="vi"/>
        </w:rPr>
        <w:t>oàn</w:t>
      </w:r>
      <w:r w:rsidRPr="000270E3">
        <w:rPr>
          <w:lang w:val="vi"/>
        </w:rPr>
        <w:t xml:space="preserve"> Thương mại và Công nghiệp Việt Nam và Ủy ban quyền con người Úc 2022</w:t>
      </w:r>
      <w:r w:rsidR="00795234" w:rsidRPr="000270E3">
        <w:rPr>
          <w:lang w:val="vi"/>
        </w:rPr>
        <w:t>.</w:t>
      </w:r>
    </w:p>
    <w:p w14:paraId="4281D211" w14:textId="31B0ABCC" w:rsidR="000734C6" w:rsidRPr="000270E3" w:rsidRDefault="000734C6" w:rsidP="000734C6">
      <w:pPr>
        <w:pStyle w:val="Normal10pt"/>
        <w:rPr>
          <w:lang w:val="vi"/>
        </w:rPr>
      </w:pPr>
      <w:r w:rsidRPr="000270E3">
        <w:rPr>
          <w:lang w:val="vi"/>
        </w:rPr>
        <w:t>Liên đoàn Thương mại và Công nghiệp Việt Nam và Ủy ban quyền con người Úc khuyến khích những thông tin được trình bày trong ấn phẩm này được trao đổi và chia sẻ</w:t>
      </w:r>
      <w:r w:rsidR="006342B5" w:rsidRPr="000270E3">
        <w:rPr>
          <w:lang w:val="vi"/>
        </w:rPr>
        <w:t xml:space="preserve"> rộng rãi</w:t>
      </w:r>
      <w:r w:rsidRPr="000270E3">
        <w:rPr>
          <w:lang w:val="vi"/>
        </w:rPr>
        <w:t>.</w:t>
      </w:r>
    </w:p>
    <w:p w14:paraId="421C6D34" w14:textId="77777777" w:rsidR="00795234" w:rsidRDefault="00795234" w:rsidP="00795234">
      <w:pPr>
        <w:pStyle w:val="CopyrightText"/>
      </w:pPr>
      <w:r w:rsidRPr="00D4027D">
        <w:rPr>
          <w:noProof/>
          <w:lang w:val="en-US"/>
        </w:rPr>
        <w:drawing>
          <wp:inline distT="0" distB="0" distL="0" distR="0" wp14:anchorId="6600258D" wp14:editId="6EA555ED">
            <wp:extent cx="712800" cy="241200"/>
            <wp:effectExtent l="0" t="0" r="0" b="635"/>
            <wp:docPr id="3" name="Immagine 3" descr="Logo Creative Commons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Logo Creative Commons BY "/>
                    <pic:cNvPicPr/>
                  </pic:nvPicPr>
                  <pic:blipFill>
                    <a:blip r:embed="rId15"/>
                    <a:stretch>
                      <a:fillRect/>
                    </a:stretch>
                  </pic:blipFill>
                  <pic:spPr>
                    <a:xfrm>
                      <a:off x="0" y="0"/>
                      <a:ext cx="712800" cy="241200"/>
                    </a:xfrm>
                    <a:prstGeom prst="rect">
                      <a:avLst/>
                    </a:prstGeom>
                  </pic:spPr>
                </pic:pic>
              </a:graphicData>
            </a:graphic>
          </wp:inline>
        </w:drawing>
      </w:r>
    </w:p>
    <w:p w14:paraId="269CAB2D" w14:textId="77777777" w:rsidR="006342B5" w:rsidRPr="008B5C17" w:rsidRDefault="006342B5" w:rsidP="006342B5">
      <w:pPr>
        <w:pStyle w:val="Normal10pt"/>
      </w:pPr>
      <w:r w:rsidRPr="008B5C17">
        <w:t>Tất cả thông tin được trình bày trong ấn phẩm này được cấp phép theo giấy phép quốc tế Creative Commons Attribution 4.0, ngoại trừ:</w:t>
      </w:r>
    </w:p>
    <w:p w14:paraId="373E7DF7" w14:textId="19A55B52" w:rsidR="00795234" w:rsidRDefault="00795234" w:rsidP="00795234">
      <w:pPr>
        <w:pStyle w:val="CopyrightText"/>
        <w:spacing w:after="0"/>
        <w:ind w:left="454" w:hanging="170"/>
      </w:pPr>
      <w:r>
        <w:t xml:space="preserve">• </w:t>
      </w:r>
      <w:r w:rsidR="006342B5">
        <w:t>Hình ảnh</w:t>
      </w:r>
    </w:p>
    <w:p w14:paraId="73732E84" w14:textId="4B908B24" w:rsidR="00795234" w:rsidRDefault="00795234" w:rsidP="00795234">
      <w:pPr>
        <w:pStyle w:val="CopyrightText"/>
        <w:spacing w:after="0"/>
        <w:ind w:left="454" w:hanging="170"/>
      </w:pPr>
      <w:r>
        <w:t xml:space="preserve">• </w:t>
      </w:r>
      <w:r w:rsidR="006342B5">
        <w:t>Biểu tượng, bất kỳ nhãn h</w:t>
      </w:r>
      <w:r w:rsidR="00854E9B">
        <w:t>àng</w:t>
      </w:r>
      <w:r w:rsidR="006342B5">
        <w:t xml:space="preserve"> hoặc thương hiệu</w:t>
      </w:r>
    </w:p>
    <w:p w14:paraId="24CC6A3A" w14:textId="6E8AD1F3" w:rsidR="00795234" w:rsidRDefault="00795234" w:rsidP="00795234">
      <w:pPr>
        <w:pStyle w:val="CopyrightText"/>
        <w:spacing w:after="0"/>
        <w:ind w:left="454" w:hanging="170"/>
      </w:pPr>
      <w:r>
        <w:t xml:space="preserve">• </w:t>
      </w:r>
      <w:r w:rsidR="006342B5">
        <w:t>Nội dung hoặc tài liệu do bên thứ ba cung cấp</w:t>
      </w:r>
    </w:p>
    <w:p w14:paraId="5113F8AE" w14:textId="79C83D88" w:rsidR="00795234" w:rsidRDefault="00795234" w:rsidP="00795234">
      <w:pPr>
        <w:pStyle w:val="CopyrightText"/>
        <w:ind w:left="454" w:hanging="170"/>
      </w:pPr>
      <w:r>
        <w:t xml:space="preserve">• </w:t>
      </w:r>
      <w:r w:rsidR="006342B5">
        <w:t>Những phần được đề cập k</w:t>
      </w:r>
      <w:r w:rsidR="003E68F0">
        <w:t>hác</w:t>
      </w:r>
      <w:r>
        <w:t>.</w:t>
      </w:r>
    </w:p>
    <w:p w14:paraId="0637FB3D" w14:textId="73EBA06D" w:rsidR="00795234" w:rsidRDefault="006342B5" w:rsidP="00795234">
      <w:pPr>
        <w:pStyle w:val="CopyrightText"/>
      </w:pPr>
      <w:r>
        <w:t xml:space="preserve">Để xem bản sao của giấy phép này, vui lòng truy cập </w:t>
      </w:r>
      <w:hyperlink r:id="rId16" w:history="1">
        <w:r w:rsidR="006F0F9F" w:rsidRPr="00DE115E">
          <w:rPr>
            <w:rStyle w:val="Collegamentoipertestuale"/>
          </w:rPr>
          <w:t>http://creativecommons.org/licenses/by/4.0/legalcode</w:t>
        </w:r>
      </w:hyperlink>
      <w:r w:rsidR="00795234">
        <w:t>.</w:t>
      </w:r>
    </w:p>
    <w:p w14:paraId="2CAE0656" w14:textId="012F593A" w:rsidR="00795234" w:rsidRDefault="006342B5" w:rsidP="00795234">
      <w:pPr>
        <w:pStyle w:val="CopyrightText"/>
      </w:pPr>
      <w:r w:rsidRPr="008B5C17">
        <w:t xml:space="preserve">Khi cần thiết, độc giả có thể sao chép, truyền đạt và chuyển thể ấn phẩm, nhưng phải ghi nguồn </w:t>
      </w:r>
      <w:r>
        <w:t xml:space="preserve">Liên đoàn </w:t>
      </w:r>
      <w:r w:rsidRPr="008B5C17">
        <w:t xml:space="preserve">Thương mại và Công nghiệp Việt Nam và Ủy ban quyền </w:t>
      </w:r>
      <w:r>
        <w:t xml:space="preserve">con người </w:t>
      </w:r>
      <w:r w:rsidRPr="008B5C17">
        <w:t>Úc và tuân thủ các điều khoản cấp phép khác</w:t>
      </w:r>
      <w:r w:rsidR="00795234">
        <w:t>.</w:t>
      </w:r>
    </w:p>
    <w:p w14:paraId="2B35ED68" w14:textId="037E8635" w:rsidR="00795234" w:rsidRDefault="006342B5" w:rsidP="00795234">
      <w:pPr>
        <w:pStyle w:val="CopyrightText"/>
      </w:pPr>
      <w:r>
        <w:rPr>
          <w:rStyle w:val="Bold"/>
        </w:rPr>
        <w:t>Vui lòng ghi nguồn</w:t>
      </w:r>
      <w:r w:rsidR="00795234">
        <w:rPr>
          <w:rStyle w:val="Bold"/>
        </w:rPr>
        <w:t>:</w:t>
      </w:r>
      <w:r w:rsidR="00795234">
        <w:t xml:space="preserve"> </w:t>
      </w:r>
      <w:r w:rsidR="00795234">
        <w:rPr>
          <w:rFonts w:cs="Times New Roman"/>
          <w:rtl/>
          <w:lang w:bidi="ar-YE"/>
        </w:rPr>
        <w:t xml:space="preserve">© </w:t>
      </w:r>
      <w:r>
        <w:t>Liên đoàn</w:t>
      </w:r>
      <w:r w:rsidR="00795234">
        <w:t xml:space="preserve"> </w:t>
      </w:r>
      <w:r>
        <w:t xml:space="preserve">Thương mại và Công nghiệp Việt Nam và Ủy ban quyền con người Úc </w:t>
      </w:r>
      <w:r w:rsidR="00795234">
        <w:t>2022.</w:t>
      </w:r>
    </w:p>
    <w:p w14:paraId="4EE1724B" w14:textId="5665CD5F" w:rsidR="00795234" w:rsidRDefault="007C1D64" w:rsidP="00795234">
      <w:pPr>
        <w:pStyle w:val="CopyrightText"/>
        <w:rPr>
          <w:rtl/>
          <w:lang w:bidi="ar-YE"/>
        </w:rPr>
      </w:pPr>
      <w:r>
        <w:rPr>
          <w:lang w:bidi="ar-YE"/>
        </w:rPr>
        <w:t xml:space="preserve">Quan điểm trong nghiên cứu này là của tác giả và không đại diện cho VCCI, cũng như bất kỳ cơ quan nào thuộc Chính phủ Việt Nam, Chính phủ Úc hoặc Ủy ban quyền con người Úc. </w:t>
      </w:r>
    </w:p>
    <w:p w14:paraId="39EA73F9" w14:textId="60A7927B" w:rsidR="00795234" w:rsidRDefault="006342B5" w:rsidP="00795234">
      <w:pPr>
        <w:pStyle w:val="CopyrightText"/>
        <w:rPr>
          <w:rStyle w:val="Bold"/>
        </w:rPr>
      </w:pPr>
      <w:r>
        <w:rPr>
          <w:rStyle w:val="Bold"/>
        </w:rPr>
        <w:t>Thực hành kinh doanh có trách nhiệm và ngành du lịch tại Việt Nam</w:t>
      </w:r>
      <w:r w:rsidR="00795234">
        <w:rPr>
          <w:rStyle w:val="Bold"/>
        </w:rPr>
        <w:t xml:space="preserve"> • </w:t>
      </w:r>
      <w:r>
        <w:rPr>
          <w:rStyle w:val="Bold"/>
        </w:rPr>
        <w:t>Hướng dẫn giành cho các công ty</w:t>
      </w:r>
    </w:p>
    <w:p w14:paraId="726FF14B" w14:textId="77777777" w:rsidR="00795234" w:rsidRDefault="00795234" w:rsidP="00795234">
      <w:pPr>
        <w:pStyle w:val="CopyrightText"/>
      </w:pPr>
      <w:r>
        <w:t>ISBN 978-1-925917-67-3</w:t>
      </w:r>
    </w:p>
    <w:p w14:paraId="4B88C248" w14:textId="14897ED9" w:rsidR="00795234" w:rsidRDefault="007C1D64" w:rsidP="00795234">
      <w:pPr>
        <w:pStyle w:val="CopyrightText"/>
        <w:spacing w:before="57" w:after="113"/>
        <w:rPr>
          <w:rStyle w:val="Bold"/>
        </w:rPr>
      </w:pPr>
      <w:r>
        <w:rPr>
          <w:rStyle w:val="Bold"/>
        </w:rPr>
        <w:t>Lời cám ơn</w:t>
      </w:r>
    </w:p>
    <w:p w14:paraId="788A11D3" w14:textId="3E64D4BB" w:rsidR="00795234" w:rsidRPr="00AC42E7" w:rsidRDefault="007C1D64" w:rsidP="00795234">
      <w:pPr>
        <w:pStyle w:val="CopyrightText"/>
        <w:spacing w:after="113"/>
      </w:pPr>
      <w:r w:rsidRPr="008B5C17">
        <w:rPr>
          <w:bCs/>
          <w:szCs w:val="20"/>
        </w:rPr>
        <w:t xml:space="preserve">Ủy ban quyền </w:t>
      </w:r>
      <w:r>
        <w:rPr>
          <w:bCs/>
          <w:szCs w:val="20"/>
        </w:rPr>
        <w:t xml:space="preserve">con người </w:t>
      </w:r>
      <w:r w:rsidRPr="008B5C17">
        <w:rPr>
          <w:bCs/>
          <w:szCs w:val="20"/>
        </w:rPr>
        <w:t>Úc trân trọng cám ơn những cá nhân sau vì những đóng góp của họ trong ấn phẩm này</w:t>
      </w:r>
      <w:r w:rsidR="00795234">
        <w:t>:</w:t>
      </w:r>
      <w:r>
        <w:t xml:space="preserve"> </w:t>
      </w:r>
      <w:r w:rsidR="00795234">
        <w:t xml:space="preserve">Sally Cobb, Nicole D’Souza, Anthony Hallal, Claire Hart, Sarah McGrath, Natasha de Silva </w:t>
      </w:r>
      <w:r w:rsidR="008B0411">
        <w:t>và</w:t>
      </w:r>
      <w:r w:rsidR="00795234">
        <w:t xml:space="preserve"> Lauren Zanetti.</w:t>
      </w:r>
    </w:p>
    <w:p w14:paraId="63DAB586" w14:textId="77777777" w:rsidR="00795234" w:rsidRPr="00925475" w:rsidRDefault="00795234" w:rsidP="00925475">
      <w:pPr>
        <w:rPr>
          <w:rFonts w:eastAsiaTheme="minorEastAsia"/>
        </w:rPr>
      </w:pPr>
      <w:r>
        <w:br w:type="page"/>
      </w:r>
    </w:p>
    <w:p w14:paraId="5872C8D8" w14:textId="2734BAA2" w:rsidR="00795234" w:rsidRDefault="007C1D64" w:rsidP="00795234">
      <w:pPr>
        <w:pStyle w:val="CopyrightText"/>
        <w:spacing w:after="113"/>
      </w:pPr>
      <w:r>
        <w:lastRenderedPageBreak/>
        <w:t>Liên đoàn Thương mại và Công nghiệp Việt Nam trân trọng cám ơn</w:t>
      </w:r>
      <w:r w:rsidR="008C1FB4">
        <w:t>:</w:t>
      </w:r>
    </w:p>
    <w:p w14:paraId="468FE747" w14:textId="5DEEB6D1" w:rsidR="00795234" w:rsidRDefault="008C1FB4" w:rsidP="00795234">
      <w:pPr>
        <w:pStyle w:val="CopyrightText"/>
        <w:spacing w:after="113"/>
      </w:pPr>
      <w:r>
        <w:t>Văn phòng Doanh nghiệp vì sự Phát triển Bền vững</w:t>
      </w:r>
      <w:r>
        <w:rPr>
          <w:szCs w:val="20"/>
        </w:rPr>
        <w:t xml:space="preserve">, </w:t>
      </w:r>
      <w:r w:rsidRPr="008B5C17">
        <w:rPr>
          <w:szCs w:val="20"/>
        </w:rPr>
        <w:t xml:space="preserve">PGS.TS. Nguyễn Thị Thanh Hải (Viện Quyền Con </w:t>
      </w:r>
      <w:r w:rsidR="003E68F0">
        <w:rPr>
          <w:szCs w:val="20"/>
        </w:rPr>
        <w:t>n</w:t>
      </w:r>
      <w:r w:rsidRPr="008B5C17">
        <w:rPr>
          <w:szCs w:val="20"/>
        </w:rPr>
        <w:t>gười – Học viện Chính trị Quốc gia Hồ Chí Minh)</w:t>
      </w:r>
      <w:r>
        <w:rPr>
          <w:szCs w:val="20"/>
        </w:rPr>
        <w:t xml:space="preserve"> là người đã soạn bản thảo đầu tiên, và những cá nhân liên quan khác vì những đóng góp của họ trong ấn phẩm này.</w:t>
      </w:r>
    </w:p>
    <w:p w14:paraId="19A85C59" w14:textId="2F72C59C" w:rsidR="00795234" w:rsidRDefault="008C1FB4" w:rsidP="00795234">
      <w:pPr>
        <w:pStyle w:val="CopyrightText"/>
        <w:spacing w:after="113"/>
      </w:pPr>
      <w:r>
        <w:t>Tài liệu này cũng có thể truy cập ở định dạng điện tử trên trang web của Ủy ban quyền con người Úc tại</w:t>
      </w:r>
      <w:r w:rsidR="00795234">
        <w:t xml:space="preserve">: </w:t>
      </w:r>
      <w:hyperlink r:id="rId17" w:history="1">
        <w:r w:rsidR="00795234" w:rsidRPr="00D4027D">
          <w:rPr>
            <w:rStyle w:val="Collegamentoipertestuale"/>
          </w:rPr>
          <w:t>https://humanrights.gov.au/our-work/publications</w:t>
        </w:r>
      </w:hyperlink>
    </w:p>
    <w:p w14:paraId="6AF15363" w14:textId="1E2281A0" w:rsidR="008C1FB4" w:rsidRPr="008B5C17" w:rsidRDefault="008C1FB4" w:rsidP="008C1FB4">
      <w:pPr>
        <w:pStyle w:val="Normal10pt"/>
      </w:pPr>
      <w:r w:rsidRPr="008B5C17">
        <w:t>Để biết thêm về Ủy Ban quyền</w:t>
      </w:r>
      <w:r>
        <w:t xml:space="preserve"> con người</w:t>
      </w:r>
      <w:r w:rsidRPr="008B5C17">
        <w:t xml:space="preserve"> Úc hoặc bản quyền của ấn phẩm này, vui lòng liên hệ:</w:t>
      </w:r>
    </w:p>
    <w:p w14:paraId="752F625E" w14:textId="77777777" w:rsidR="0066384A" w:rsidRDefault="0066384A" w:rsidP="0066384A">
      <w:pPr>
        <w:pStyle w:val="CopyrightText"/>
        <w:spacing w:after="0"/>
      </w:pPr>
      <w:r>
        <w:t>Liên đoàn Thương mại và Công nghiệp Việt Nam</w:t>
      </w:r>
    </w:p>
    <w:p w14:paraId="35DDA1BE" w14:textId="77777777" w:rsidR="0066384A" w:rsidRDefault="0066384A" w:rsidP="0066384A">
      <w:pPr>
        <w:pStyle w:val="CopyrightText"/>
        <w:spacing w:after="0"/>
      </w:pPr>
      <w:r>
        <w:t>Văn phòng Doanh nghiệp vì sự Phát triển Bền vững</w:t>
      </w:r>
    </w:p>
    <w:p w14:paraId="1292B797" w14:textId="77777777" w:rsidR="0066384A" w:rsidRDefault="0066384A" w:rsidP="0066384A">
      <w:pPr>
        <w:pStyle w:val="CopyrightText"/>
        <w:spacing w:after="0"/>
      </w:pPr>
      <w:r>
        <w:t xml:space="preserve">Tầng 4, toà nhà VCCI </w:t>
      </w:r>
    </w:p>
    <w:p w14:paraId="2199CCDC" w14:textId="77777777" w:rsidR="0066384A" w:rsidRPr="000270E3" w:rsidRDefault="0066384A" w:rsidP="0066384A">
      <w:pPr>
        <w:pStyle w:val="CopyrightText"/>
        <w:spacing w:after="0"/>
      </w:pPr>
      <w:r w:rsidRPr="000270E3">
        <w:t>Số 9 Đào Duy Anh, Hà Nội</w:t>
      </w:r>
    </w:p>
    <w:p w14:paraId="2454E5D2" w14:textId="77777777" w:rsidR="0066384A" w:rsidRDefault="0066384A" w:rsidP="0066384A">
      <w:pPr>
        <w:pStyle w:val="CopyrightText"/>
      </w:pPr>
      <w:r>
        <w:t>Điện thoại: (84-24).35743492</w:t>
      </w:r>
    </w:p>
    <w:p w14:paraId="68A45092" w14:textId="77777777" w:rsidR="0066384A" w:rsidRDefault="0066384A" w:rsidP="00795234">
      <w:pPr>
        <w:pStyle w:val="CopyrightText"/>
        <w:spacing w:after="0"/>
      </w:pPr>
    </w:p>
    <w:p w14:paraId="66107800" w14:textId="760994F4" w:rsidR="00795234" w:rsidRDefault="0066384A" w:rsidP="00795234">
      <w:pPr>
        <w:pStyle w:val="CopyrightText"/>
        <w:spacing w:after="0"/>
      </w:pPr>
      <w:r>
        <w:t>Uỷ ban quyền con người Úc</w:t>
      </w:r>
    </w:p>
    <w:p w14:paraId="20D87596" w14:textId="12A07B4A" w:rsidR="00795234" w:rsidRDefault="0066384A" w:rsidP="00795234">
      <w:pPr>
        <w:pStyle w:val="CopyrightText"/>
        <w:spacing w:after="0"/>
      </w:pPr>
      <w:r>
        <w:t>Hộp thư bưu điện số</w:t>
      </w:r>
      <w:r w:rsidR="00795234">
        <w:t xml:space="preserve"> 5218</w:t>
      </w:r>
    </w:p>
    <w:p w14:paraId="2B23D050" w14:textId="5DB3A169" w:rsidR="00795234" w:rsidRDefault="0066384A" w:rsidP="00795234">
      <w:pPr>
        <w:pStyle w:val="CopyrightText"/>
        <w:spacing w:after="0"/>
      </w:pPr>
      <w:r>
        <w:t>Thành phố Sydney, bang New South Wales</w:t>
      </w:r>
      <w:r w:rsidR="00795234">
        <w:t xml:space="preserve"> 2001</w:t>
      </w:r>
    </w:p>
    <w:p w14:paraId="17FB5838" w14:textId="023FAA5E" w:rsidR="00795234" w:rsidRDefault="0066384A" w:rsidP="00795234">
      <w:pPr>
        <w:pStyle w:val="CopyrightText"/>
        <w:spacing w:after="0"/>
      </w:pPr>
      <w:r>
        <w:t>Điện thoại</w:t>
      </w:r>
      <w:r w:rsidR="00795234">
        <w:t>: (02) 9284 9600</w:t>
      </w:r>
    </w:p>
    <w:p w14:paraId="207416F1" w14:textId="77777777" w:rsidR="00795234" w:rsidRDefault="00795234" w:rsidP="00795234">
      <w:pPr>
        <w:pStyle w:val="CopyrightText"/>
      </w:pPr>
      <w:r>
        <w:t xml:space="preserve">Email: </w:t>
      </w:r>
      <w:hyperlink r:id="rId18" w:history="1">
        <w:r w:rsidRPr="00D4027D">
          <w:rPr>
            <w:rStyle w:val="Collegamentoipertestuale"/>
          </w:rPr>
          <w:t>communications@humanrights.gov.au</w:t>
        </w:r>
      </w:hyperlink>
    </w:p>
    <w:p w14:paraId="3A287354" w14:textId="5F4647E8" w:rsidR="00795234" w:rsidRDefault="0066384A" w:rsidP="00795234">
      <w:pPr>
        <w:pStyle w:val="CopyrightText"/>
      </w:pPr>
      <w:r>
        <w:rPr>
          <w:rStyle w:val="Bold"/>
        </w:rPr>
        <w:t>Thiết kế và trình bày:</w:t>
      </w:r>
      <w:r w:rsidR="00795234">
        <w:t xml:space="preserve"> Dancingirl Designs</w:t>
      </w:r>
    </w:p>
    <w:p w14:paraId="3CDD2E4A" w14:textId="7668CF54" w:rsidR="00795234" w:rsidRDefault="0066384A" w:rsidP="00795234">
      <w:pPr>
        <w:pStyle w:val="CopyrightText"/>
      </w:pPr>
      <w:r>
        <w:rPr>
          <w:rStyle w:val="Bold"/>
        </w:rPr>
        <w:t xml:space="preserve">In tại: </w:t>
      </w:r>
      <w:r w:rsidR="00795234">
        <w:t>Công ty TNHH L.U.C.K H.O.U.</w:t>
      </w:r>
      <w:proofErr w:type="gramStart"/>
      <w:r w:rsidR="00795234">
        <w:t>S.E</w:t>
      </w:r>
      <w:proofErr w:type="gramEnd"/>
    </w:p>
    <w:p w14:paraId="0C459F62" w14:textId="6EE7BF99" w:rsidR="00795234" w:rsidRDefault="0066384A" w:rsidP="00795234">
      <w:pPr>
        <w:pStyle w:val="CopyrightText"/>
      </w:pPr>
      <w:r>
        <w:rPr>
          <w:rStyle w:val="Bold"/>
        </w:rPr>
        <w:t>Hình ảnh:</w:t>
      </w:r>
      <w:r w:rsidR="00795234">
        <w:t xml:space="preserve"> Adobe Stock</w:t>
      </w:r>
    </w:p>
    <w:p w14:paraId="2674729D" w14:textId="77777777" w:rsidR="00795234" w:rsidRPr="006A3771" w:rsidRDefault="00795234" w:rsidP="006A3771">
      <w:pPr>
        <w:rPr>
          <w:rFonts w:eastAsiaTheme="majorEastAsia"/>
        </w:rPr>
      </w:pPr>
    </w:p>
    <w:p w14:paraId="52E09B46" w14:textId="175769FF" w:rsidR="00E609B5" w:rsidRDefault="00E609B5">
      <w:pPr>
        <w:keepLines w:val="0"/>
        <w:spacing w:before="0" w:after="120" w:line="264" w:lineRule="auto"/>
        <w:jc w:val="left"/>
      </w:pPr>
      <w:r>
        <w:br w:type="page"/>
      </w:r>
    </w:p>
    <w:p w14:paraId="79C5EEEB" w14:textId="77777777" w:rsidR="00BB0E60" w:rsidRPr="006F0F9F" w:rsidRDefault="00BB0E60" w:rsidP="006F0F9F"/>
    <w:p w14:paraId="396B9CB7" w14:textId="77777777" w:rsidR="00BB0E60" w:rsidRPr="006F0F9F" w:rsidRDefault="00BB0E60" w:rsidP="006F0F9F"/>
    <w:p w14:paraId="5E550AA2" w14:textId="77777777" w:rsidR="00BB0E60" w:rsidRPr="006F0F9F" w:rsidRDefault="00BB0E60" w:rsidP="006F0F9F"/>
    <w:p w14:paraId="7F85CDC7" w14:textId="77777777" w:rsidR="00BB0E60" w:rsidRPr="006F0F9F" w:rsidRDefault="00BB0E60" w:rsidP="006F0F9F"/>
    <w:p w14:paraId="6ABD7DB2" w14:textId="01BFE237" w:rsidR="0008790A" w:rsidRPr="00AC42E7" w:rsidRDefault="003B140D" w:rsidP="4496F104">
      <w:pPr>
        <w:spacing w:line="360" w:lineRule="auto"/>
        <w:jc w:val="center"/>
        <w:rPr>
          <w:sz w:val="46"/>
          <w:szCs w:val="46"/>
        </w:rPr>
      </w:pPr>
      <w:r w:rsidRPr="00AC42E7">
        <w:rPr>
          <w:rStyle w:val="Titolodellibro"/>
          <w:sz w:val="46"/>
          <w:szCs w:val="46"/>
        </w:rPr>
        <w:t xml:space="preserve">THỰC HÀNH </w:t>
      </w:r>
      <w:r w:rsidR="0008790A" w:rsidRPr="00AC42E7">
        <w:rPr>
          <w:rStyle w:val="Titolodellibro"/>
          <w:sz w:val="46"/>
          <w:szCs w:val="46"/>
        </w:rPr>
        <w:t xml:space="preserve">KINH DOANH CÓ TRÁCH NHIỆM VÀ NGÀNH DU LỊCH </w:t>
      </w:r>
      <w:r w:rsidR="0066384A" w:rsidRPr="00AC42E7">
        <w:rPr>
          <w:rStyle w:val="Titolodellibro"/>
          <w:sz w:val="46"/>
          <w:szCs w:val="46"/>
          <w:lang w:val="en-US"/>
        </w:rPr>
        <w:t>TẠI</w:t>
      </w:r>
      <w:r w:rsidR="0066384A" w:rsidRPr="00AC42E7">
        <w:rPr>
          <w:rStyle w:val="Titolodellibro"/>
          <w:sz w:val="46"/>
          <w:szCs w:val="46"/>
        </w:rPr>
        <w:t xml:space="preserve"> </w:t>
      </w:r>
      <w:r w:rsidR="0008790A" w:rsidRPr="00AC42E7">
        <w:rPr>
          <w:rStyle w:val="Titolodellibro"/>
          <w:sz w:val="46"/>
          <w:szCs w:val="46"/>
        </w:rPr>
        <w:t>VIỆT NAM</w:t>
      </w:r>
    </w:p>
    <w:p w14:paraId="4B6D3811" w14:textId="77777777" w:rsidR="005915EB" w:rsidRPr="005915EB" w:rsidRDefault="005915EB" w:rsidP="005915EB"/>
    <w:p w14:paraId="4FC5DEA2" w14:textId="4268C249" w:rsidR="0008790A" w:rsidRPr="008D7C36" w:rsidRDefault="0008790A" w:rsidP="007C657A">
      <w:pPr>
        <w:spacing w:line="360" w:lineRule="auto"/>
        <w:jc w:val="center"/>
        <w:rPr>
          <w:rStyle w:val="Titolodellibro"/>
        </w:rPr>
      </w:pPr>
      <w:r w:rsidRPr="008D7C36">
        <w:rPr>
          <w:rStyle w:val="Titolodellibro"/>
        </w:rPr>
        <w:t xml:space="preserve">HƯỚNG DẪN </w:t>
      </w:r>
      <w:r w:rsidR="003B140D">
        <w:rPr>
          <w:rStyle w:val="Titolodellibro"/>
        </w:rPr>
        <w:t xml:space="preserve">DÀNH </w:t>
      </w:r>
      <w:r w:rsidRPr="008D7C36">
        <w:rPr>
          <w:rStyle w:val="Titolodellibro"/>
        </w:rPr>
        <w:t>CHO</w:t>
      </w:r>
      <w:r w:rsidR="003B140D">
        <w:rPr>
          <w:rStyle w:val="Titolodellibro"/>
        </w:rPr>
        <w:t xml:space="preserve"> CÁC</w:t>
      </w:r>
      <w:r w:rsidRPr="008D7C36">
        <w:rPr>
          <w:rStyle w:val="Titolodellibro"/>
        </w:rPr>
        <w:t xml:space="preserve"> CÔNG TY</w:t>
      </w:r>
    </w:p>
    <w:p w14:paraId="3CE499A2" w14:textId="77F30AFE" w:rsidR="006A3771" w:rsidRPr="005B61B9" w:rsidRDefault="005B61B9" w:rsidP="005B61B9">
      <w:pPr>
        <w:spacing w:line="360" w:lineRule="auto"/>
        <w:jc w:val="center"/>
        <w:rPr>
          <w:rStyle w:val="Titolodellibro"/>
        </w:rPr>
      </w:pPr>
      <w:r w:rsidRPr="005B61B9">
        <w:rPr>
          <w:rStyle w:val="Titolodellibro"/>
        </w:rPr>
        <w:t>2022</w:t>
      </w:r>
    </w:p>
    <w:p w14:paraId="518720F3" w14:textId="77777777" w:rsidR="005915EB" w:rsidRDefault="005915EB" w:rsidP="007C657A">
      <w:pPr>
        <w:spacing w:line="360" w:lineRule="auto"/>
        <w:rPr>
          <w:b/>
          <w:bCs/>
          <w:color w:val="4472C4" w:themeColor="accent1"/>
        </w:rPr>
      </w:pPr>
    </w:p>
    <w:p w14:paraId="5AD425A7" w14:textId="77777777" w:rsidR="00C66D0B" w:rsidRDefault="00C66D0B" w:rsidP="00C66D0B">
      <w:pPr>
        <w:spacing w:line="360" w:lineRule="auto"/>
        <w:rPr>
          <w:b/>
          <w:bCs/>
          <w:color w:val="4472C4" w:themeColor="accent1"/>
        </w:rPr>
      </w:pPr>
    </w:p>
    <w:p w14:paraId="17B56238" w14:textId="77777777" w:rsidR="00C66D0B" w:rsidRDefault="00C66D0B" w:rsidP="00C66D0B">
      <w:pPr>
        <w:jc w:val="center"/>
      </w:pPr>
      <w:r>
        <w:rPr>
          <w:noProof/>
        </w:rPr>
        <w:drawing>
          <wp:inline distT="0" distB="0" distL="0" distR="0" wp14:anchorId="2485BD10" wp14:editId="0C6DB613">
            <wp:extent cx="1003120" cy="469882"/>
            <wp:effectExtent l="0" t="0" r="635" b="635"/>
            <wp:docPr id="4" name="Immagine 4" descr="Logo của Liên đoàn Thương mại và Công nghiệp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Logo của Liên đoàn Thương mại và Công nghiệp Việt Na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4663" cy="498710"/>
                    </a:xfrm>
                    <a:prstGeom prst="rect">
                      <a:avLst/>
                    </a:prstGeom>
                  </pic:spPr>
                </pic:pic>
              </a:graphicData>
            </a:graphic>
          </wp:inline>
        </w:drawing>
      </w:r>
      <w:r>
        <w:t xml:space="preserve">          </w:t>
      </w:r>
      <w:r>
        <w:rPr>
          <w:noProof/>
        </w:rPr>
        <w:drawing>
          <wp:inline distT="0" distB="0" distL="0" distR="0" wp14:anchorId="1A05405C" wp14:editId="1674AAFD">
            <wp:extent cx="1193532" cy="537930"/>
            <wp:effectExtent l="0" t="0" r="635" b="0"/>
            <wp:docPr id="25" name="Immagine 25" descr="Logo của Australian A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Logo của Australian Aid&#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9589" cy="558688"/>
                    </a:xfrm>
                    <a:prstGeom prst="rect">
                      <a:avLst/>
                    </a:prstGeom>
                  </pic:spPr>
                </pic:pic>
              </a:graphicData>
            </a:graphic>
          </wp:inline>
        </w:drawing>
      </w:r>
      <w:r>
        <w:t xml:space="preserve">          </w:t>
      </w:r>
      <w:r w:rsidRPr="006A3771">
        <w:rPr>
          <w:noProof/>
          <w:lang w:val="en-AU" w:eastAsia="en-AU"/>
        </w:rPr>
        <w:drawing>
          <wp:inline distT="0" distB="0" distL="0" distR="0" wp14:anchorId="71842A7D" wp14:editId="2C8844A8">
            <wp:extent cx="1485900" cy="504862"/>
            <wp:effectExtent l="0" t="0" r="0" b="3175"/>
            <wp:docPr id="17" name="Immagine 17" descr="Logo của Ủy ban quyền con người 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Logo của Ủy ban quyền con người Úc"/>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8610" cy="515976"/>
                    </a:xfrm>
                    <a:prstGeom prst="rect">
                      <a:avLst/>
                    </a:prstGeom>
                  </pic:spPr>
                </pic:pic>
              </a:graphicData>
            </a:graphic>
          </wp:inline>
        </w:drawing>
      </w:r>
    </w:p>
    <w:p w14:paraId="0C8155A7" w14:textId="77777777" w:rsidR="005915EB" w:rsidRDefault="005915EB" w:rsidP="00C66D0B"/>
    <w:p w14:paraId="4D4099EF" w14:textId="28E6AD60" w:rsidR="00746F86" w:rsidRPr="00281A48" w:rsidRDefault="00746F86" w:rsidP="007C657A">
      <w:pPr>
        <w:spacing w:line="360" w:lineRule="auto"/>
        <w:rPr>
          <w:b/>
          <w:bCs/>
          <w:color w:val="4472C4" w:themeColor="accent1"/>
        </w:rPr>
      </w:pPr>
      <w:r w:rsidRPr="00281A48">
        <w:rPr>
          <w:b/>
          <w:bCs/>
          <w:color w:val="4472C4" w:themeColor="accent1"/>
        </w:rPr>
        <w:br w:type="page"/>
      </w:r>
    </w:p>
    <w:sdt>
      <w:sdtPr>
        <w:rPr>
          <w:rFonts w:ascii="Times New Roman" w:eastAsia="Times New Roman" w:hAnsi="Times New Roman" w:cs="Times New Roman"/>
          <w:b w:val="0"/>
          <w:sz w:val="24"/>
          <w:szCs w:val="24"/>
          <w:highlight w:val="yellow"/>
        </w:rPr>
        <w:id w:val="997845756"/>
        <w:docPartObj>
          <w:docPartGallery w:val="Table of Contents"/>
          <w:docPartUnique/>
        </w:docPartObj>
      </w:sdtPr>
      <w:sdtEndPr>
        <w:rPr>
          <w:rFonts w:ascii="Open Sans" w:eastAsiaTheme="majorEastAsia" w:hAnsi="Open Sans" w:cs="Times New Roman (Titoli CS)"/>
          <w:b/>
          <w:bCs/>
          <w:noProof/>
          <w:sz w:val="36"/>
          <w:szCs w:val="36"/>
          <w:highlight w:val="none"/>
        </w:rPr>
      </w:sdtEndPr>
      <w:sdtContent>
        <w:sdt>
          <w:sdtPr>
            <w:rPr>
              <w:rFonts w:ascii="Times New Roman" w:eastAsia="Times New Roman" w:hAnsi="Times New Roman" w:cs="Times New Roman"/>
              <w:b w:val="0"/>
              <w:sz w:val="24"/>
              <w:szCs w:val="24"/>
            </w:rPr>
            <w:id w:val="539178398"/>
            <w:docPartObj>
              <w:docPartGallery w:val="Table of Contents"/>
              <w:docPartUnique/>
            </w:docPartObj>
          </w:sdtPr>
          <w:sdtEndPr>
            <w:rPr>
              <w:rFonts w:ascii="Open Sans" w:hAnsi="Open Sans"/>
              <w:bCs/>
              <w:noProof/>
            </w:rPr>
          </w:sdtEndPr>
          <w:sdtContent>
            <w:p w14:paraId="203824A2" w14:textId="77777777" w:rsidR="00954050" w:rsidRPr="00ED0518" w:rsidRDefault="00954050" w:rsidP="00954050">
              <w:pPr>
                <w:pStyle w:val="Titolosommario"/>
              </w:pPr>
              <w:r w:rsidRPr="00ED0518">
                <w:t>Nội dung</w:t>
              </w:r>
            </w:p>
            <w:p w14:paraId="43A6427A" w14:textId="7E530B75" w:rsidR="008A04E0" w:rsidRDefault="002C7597">
              <w:pPr>
                <w:pStyle w:val="Sommario1"/>
                <w:rPr>
                  <w:rFonts w:asciiTheme="minorHAnsi" w:eastAsiaTheme="minorEastAsia" w:hAnsiTheme="minorHAnsi" w:cstheme="minorBidi"/>
                  <w:b w:val="0"/>
                  <w:bCs w:val="0"/>
                  <w:caps w:val="0"/>
                  <w:noProof/>
                  <w:szCs w:val="24"/>
                  <w:lang w:val="it-IT" w:eastAsia="it-IT"/>
                </w:rPr>
              </w:pPr>
              <w:r>
                <w:rPr>
                  <w:i/>
                  <w:iCs/>
                  <w:sz w:val="20"/>
                </w:rPr>
                <w:fldChar w:fldCharType="begin"/>
              </w:r>
              <w:r>
                <w:rPr>
                  <w:i/>
                  <w:iCs/>
                  <w:sz w:val="20"/>
                </w:rPr>
                <w:instrText xml:space="preserve"> TOC \o "2-2" \h \z \t "Titolo 1;2;Titolo;1" </w:instrText>
              </w:r>
              <w:r>
                <w:rPr>
                  <w:i/>
                  <w:iCs/>
                  <w:sz w:val="20"/>
                </w:rPr>
                <w:fldChar w:fldCharType="separate"/>
              </w:r>
              <w:hyperlink w:anchor="_Toc113372579" w:history="1">
                <w:r w:rsidR="008A04E0" w:rsidRPr="001F2665">
                  <w:rPr>
                    <w:rStyle w:val="Collegamentoipertestuale"/>
                    <w:noProof/>
                  </w:rPr>
                  <w:t>Tóm tắt</w:t>
                </w:r>
                <w:r w:rsidR="008A04E0">
                  <w:rPr>
                    <w:noProof/>
                    <w:webHidden/>
                  </w:rPr>
                  <w:tab/>
                </w:r>
                <w:r w:rsidR="008A04E0">
                  <w:rPr>
                    <w:noProof/>
                    <w:webHidden/>
                  </w:rPr>
                  <w:fldChar w:fldCharType="begin"/>
                </w:r>
                <w:r w:rsidR="008A04E0">
                  <w:rPr>
                    <w:noProof/>
                    <w:webHidden/>
                  </w:rPr>
                  <w:instrText xml:space="preserve"> PAGEREF _Toc113372579 \h </w:instrText>
                </w:r>
                <w:r w:rsidR="008A04E0">
                  <w:rPr>
                    <w:noProof/>
                    <w:webHidden/>
                  </w:rPr>
                </w:r>
                <w:r w:rsidR="008A04E0">
                  <w:rPr>
                    <w:noProof/>
                    <w:webHidden/>
                  </w:rPr>
                  <w:fldChar w:fldCharType="separate"/>
                </w:r>
                <w:r w:rsidR="008A04E0">
                  <w:rPr>
                    <w:noProof/>
                    <w:webHidden/>
                  </w:rPr>
                  <w:t>7</w:t>
                </w:r>
                <w:r w:rsidR="008A04E0">
                  <w:rPr>
                    <w:noProof/>
                    <w:webHidden/>
                  </w:rPr>
                  <w:fldChar w:fldCharType="end"/>
                </w:r>
              </w:hyperlink>
            </w:p>
            <w:p w14:paraId="5C51089A" w14:textId="004FF555" w:rsidR="008A04E0" w:rsidRDefault="008A04E0">
              <w:pPr>
                <w:pStyle w:val="Sommario1"/>
                <w:rPr>
                  <w:rFonts w:asciiTheme="minorHAnsi" w:eastAsiaTheme="minorEastAsia" w:hAnsiTheme="minorHAnsi" w:cstheme="minorBidi"/>
                  <w:b w:val="0"/>
                  <w:bCs w:val="0"/>
                  <w:caps w:val="0"/>
                  <w:noProof/>
                  <w:szCs w:val="24"/>
                  <w:lang w:val="it-IT" w:eastAsia="it-IT"/>
                </w:rPr>
              </w:pPr>
              <w:hyperlink w:anchor="_Toc113372580" w:history="1">
                <w:r w:rsidRPr="001F2665">
                  <w:rPr>
                    <w:rStyle w:val="Collegamentoipertestuale"/>
                    <w:noProof/>
                  </w:rPr>
                  <w:t>Danh mục từ viết tắt</w:t>
                </w:r>
                <w:r>
                  <w:rPr>
                    <w:noProof/>
                    <w:webHidden/>
                  </w:rPr>
                  <w:tab/>
                </w:r>
                <w:r>
                  <w:rPr>
                    <w:noProof/>
                    <w:webHidden/>
                  </w:rPr>
                  <w:fldChar w:fldCharType="begin"/>
                </w:r>
                <w:r>
                  <w:rPr>
                    <w:noProof/>
                    <w:webHidden/>
                  </w:rPr>
                  <w:instrText xml:space="preserve"> PAGEREF _Toc113372580 \h </w:instrText>
                </w:r>
                <w:r>
                  <w:rPr>
                    <w:noProof/>
                    <w:webHidden/>
                  </w:rPr>
                </w:r>
                <w:r>
                  <w:rPr>
                    <w:noProof/>
                    <w:webHidden/>
                  </w:rPr>
                  <w:fldChar w:fldCharType="separate"/>
                </w:r>
                <w:r>
                  <w:rPr>
                    <w:noProof/>
                    <w:webHidden/>
                  </w:rPr>
                  <w:t>8</w:t>
                </w:r>
                <w:r>
                  <w:rPr>
                    <w:noProof/>
                    <w:webHidden/>
                  </w:rPr>
                  <w:fldChar w:fldCharType="end"/>
                </w:r>
              </w:hyperlink>
            </w:p>
            <w:p w14:paraId="2BC3E452" w14:textId="7E53C726" w:rsidR="008A04E0" w:rsidRDefault="008A04E0">
              <w:pPr>
                <w:pStyle w:val="Sommario1"/>
                <w:rPr>
                  <w:rFonts w:asciiTheme="minorHAnsi" w:eastAsiaTheme="minorEastAsia" w:hAnsiTheme="minorHAnsi" w:cstheme="minorBidi"/>
                  <w:b w:val="0"/>
                  <w:bCs w:val="0"/>
                  <w:caps w:val="0"/>
                  <w:noProof/>
                  <w:szCs w:val="24"/>
                  <w:lang w:val="it-IT" w:eastAsia="it-IT"/>
                </w:rPr>
              </w:pPr>
              <w:hyperlink w:anchor="_Toc113372581" w:history="1">
                <w:r w:rsidRPr="001F2665">
                  <w:rPr>
                    <w:rStyle w:val="Collegamentoipertestuale"/>
                    <w:noProof/>
                  </w:rPr>
                  <w:t>Lời giới thiệu</w:t>
                </w:r>
                <w:r>
                  <w:rPr>
                    <w:noProof/>
                    <w:webHidden/>
                  </w:rPr>
                  <w:tab/>
                </w:r>
                <w:r>
                  <w:rPr>
                    <w:noProof/>
                    <w:webHidden/>
                  </w:rPr>
                  <w:fldChar w:fldCharType="begin"/>
                </w:r>
                <w:r>
                  <w:rPr>
                    <w:noProof/>
                    <w:webHidden/>
                  </w:rPr>
                  <w:instrText xml:space="preserve"> PAGEREF _Toc113372581 \h </w:instrText>
                </w:r>
                <w:r>
                  <w:rPr>
                    <w:noProof/>
                    <w:webHidden/>
                  </w:rPr>
                </w:r>
                <w:r>
                  <w:rPr>
                    <w:noProof/>
                    <w:webHidden/>
                  </w:rPr>
                  <w:fldChar w:fldCharType="separate"/>
                </w:r>
                <w:r>
                  <w:rPr>
                    <w:noProof/>
                    <w:webHidden/>
                  </w:rPr>
                  <w:t>10</w:t>
                </w:r>
                <w:r>
                  <w:rPr>
                    <w:noProof/>
                    <w:webHidden/>
                  </w:rPr>
                  <w:fldChar w:fldCharType="end"/>
                </w:r>
              </w:hyperlink>
            </w:p>
            <w:p w14:paraId="151AF89B" w14:textId="634D38CD" w:rsidR="008A04E0" w:rsidRDefault="008A04E0">
              <w:pPr>
                <w:pStyle w:val="Sommario1"/>
                <w:rPr>
                  <w:rFonts w:asciiTheme="minorHAnsi" w:eastAsiaTheme="minorEastAsia" w:hAnsiTheme="minorHAnsi" w:cstheme="minorBidi"/>
                  <w:b w:val="0"/>
                  <w:bCs w:val="0"/>
                  <w:caps w:val="0"/>
                  <w:noProof/>
                  <w:szCs w:val="24"/>
                  <w:lang w:val="it-IT" w:eastAsia="it-IT"/>
                </w:rPr>
              </w:pPr>
              <w:hyperlink w:anchor="_Toc113372582" w:history="1">
                <w:r w:rsidRPr="001F2665">
                  <w:rPr>
                    <w:rStyle w:val="Collegamentoipertestuale"/>
                    <w:noProof/>
                  </w:rPr>
                  <w:t>PHẦN 1: GIỚI THIỆU CHUNG</w:t>
                </w:r>
                <w:r>
                  <w:rPr>
                    <w:noProof/>
                    <w:webHidden/>
                  </w:rPr>
                  <w:tab/>
                </w:r>
                <w:r>
                  <w:rPr>
                    <w:noProof/>
                    <w:webHidden/>
                  </w:rPr>
                  <w:fldChar w:fldCharType="begin"/>
                </w:r>
                <w:r>
                  <w:rPr>
                    <w:noProof/>
                    <w:webHidden/>
                  </w:rPr>
                  <w:instrText xml:space="preserve"> PAGEREF _Toc113372582 \h </w:instrText>
                </w:r>
                <w:r>
                  <w:rPr>
                    <w:noProof/>
                    <w:webHidden/>
                  </w:rPr>
                </w:r>
                <w:r>
                  <w:rPr>
                    <w:noProof/>
                    <w:webHidden/>
                  </w:rPr>
                  <w:fldChar w:fldCharType="separate"/>
                </w:r>
                <w:r>
                  <w:rPr>
                    <w:noProof/>
                    <w:webHidden/>
                  </w:rPr>
                  <w:t>12</w:t>
                </w:r>
                <w:r>
                  <w:rPr>
                    <w:noProof/>
                    <w:webHidden/>
                  </w:rPr>
                  <w:fldChar w:fldCharType="end"/>
                </w:r>
              </w:hyperlink>
            </w:p>
            <w:p w14:paraId="46C00B7B" w14:textId="48609AE2"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83" w:history="1">
                <w:r w:rsidRPr="001F2665">
                  <w:rPr>
                    <w:rStyle w:val="Collegamentoipertestuale"/>
                    <w:noProof/>
                  </w:rPr>
                  <w:t>1.</w:t>
                </w:r>
                <w:r>
                  <w:rPr>
                    <w:rFonts w:asciiTheme="minorHAnsi" w:eastAsiaTheme="minorEastAsia" w:hAnsiTheme="minorHAnsi" w:cstheme="minorBidi"/>
                    <w:caps w:val="0"/>
                    <w:noProof/>
                    <w:szCs w:val="24"/>
                    <w:lang w:val="it-IT" w:eastAsia="it-IT"/>
                  </w:rPr>
                  <w:tab/>
                </w:r>
                <w:r w:rsidRPr="001F2665">
                  <w:rPr>
                    <w:rStyle w:val="Collegamentoipertestuale"/>
                    <w:noProof/>
                  </w:rPr>
                  <w:t>Bối cảnh</w:t>
                </w:r>
                <w:r>
                  <w:rPr>
                    <w:noProof/>
                    <w:webHidden/>
                  </w:rPr>
                  <w:tab/>
                </w:r>
                <w:r>
                  <w:rPr>
                    <w:noProof/>
                    <w:webHidden/>
                  </w:rPr>
                  <w:fldChar w:fldCharType="begin"/>
                </w:r>
                <w:r>
                  <w:rPr>
                    <w:noProof/>
                    <w:webHidden/>
                  </w:rPr>
                  <w:instrText xml:space="preserve"> PAGEREF _Toc113372583 \h </w:instrText>
                </w:r>
                <w:r>
                  <w:rPr>
                    <w:noProof/>
                    <w:webHidden/>
                  </w:rPr>
                </w:r>
                <w:r>
                  <w:rPr>
                    <w:noProof/>
                    <w:webHidden/>
                  </w:rPr>
                  <w:fldChar w:fldCharType="separate"/>
                </w:r>
                <w:r>
                  <w:rPr>
                    <w:noProof/>
                    <w:webHidden/>
                  </w:rPr>
                  <w:t>12</w:t>
                </w:r>
                <w:r>
                  <w:rPr>
                    <w:noProof/>
                    <w:webHidden/>
                  </w:rPr>
                  <w:fldChar w:fldCharType="end"/>
                </w:r>
              </w:hyperlink>
            </w:p>
            <w:p w14:paraId="508537DD" w14:textId="56932FDB"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84" w:history="1">
                <w:r w:rsidRPr="001F2665">
                  <w:rPr>
                    <w:rStyle w:val="Collegamentoipertestuale"/>
                    <w:noProof/>
                  </w:rPr>
                  <w:t>2.</w:t>
                </w:r>
                <w:r>
                  <w:rPr>
                    <w:rFonts w:asciiTheme="minorHAnsi" w:eastAsiaTheme="minorEastAsia" w:hAnsiTheme="minorHAnsi" w:cstheme="minorBidi"/>
                    <w:caps w:val="0"/>
                    <w:noProof/>
                    <w:szCs w:val="24"/>
                    <w:lang w:val="it-IT" w:eastAsia="it-IT"/>
                  </w:rPr>
                  <w:tab/>
                </w:r>
                <w:r w:rsidRPr="001F2665">
                  <w:rPr>
                    <w:rStyle w:val="Collegamentoipertestuale"/>
                    <w:noProof/>
                  </w:rPr>
                  <w:t>Mục đích của Hướng dẫn</w:t>
                </w:r>
                <w:r>
                  <w:rPr>
                    <w:noProof/>
                    <w:webHidden/>
                  </w:rPr>
                  <w:tab/>
                </w:r>
                <w:r>
                  <w:rPr>
                    <w:noProof/>
                    <w:webHidden/>
                  </w:rPr>
                  <w:fldChar w:fldCharType="begin"/>
                </w:r>
                <w:r>
                  <w:rPr>
                    <w:noProof/>
                    <w:webHidden/>
                  </w:rPr>
                  <w:instrText xml:space="preserve"> PAGEREF _Toc113372584 \h </w:instrText>
                </w:r>
                <w:r>
                  <w:rPr>
                    <w:noProof/>
                    <w:webHidden/>
                  </w:rPr>
                </w:r>
                <w:r>
                  <w:rPr>
                    <w:noProof/>
                    <w:webHidden/>
                  </w:rPr>
                  <w:fldChar w:fldCharType="separate"/>
                </w:r>
                <w:r>
                  <w:rPr>
                    <w:noProof/>
                    <w:webHidden/>
                  </w:rPr>
                  <w:t>13</w:t>
                </w:r>
                <w:r>
                  <w:rPr>
                    <w:noProof/>
                    <w:webHidden/>
                  </w:rPr>
                  <w:fldChar w:fldCharType="end"/>
                </w:r>
              </w:hyperlink>
            </w:p>
            <w:p w14:paraId="21BCEC62" w14:textId="6B77A59B"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85" w:history="1">
                <w:r w:rsidRPr="001F2665">
                  <w:rPr>
                    <w:rStyle w:val="Collegamentoipertestuale"/>
                    <w:noProof/>
                  </w:rPr>
                  <w:t>3.</w:t>
                </w:r>
                <w:r>
                  <w:rPr>
                    <w:rFonts w:asciiTheme="minorHAnsi" w:eastAsiaTheme="minorEastAsia" w:hAnsiTheme="minorHAnsi" w:cstheme="minorBidi"/>
                    <w:caps w:val="0"/>
                    <w:noProof/>
                    <w:szCs w:val="24"/>
                    <w:lang w:val="it-IT" w:eastAsia="it-IT"/>
                  </w:rPr>
                  <w:tab/>
                </w:r>
                <w:r w:rsidRPr="001F2665">
                  <w:rPr>
                    <w:rStyle w:val="Collegamentoipertestuale"/>
                    <w:noProof/>
                  </w:rPr>
                  <w:t>Ngành du lịch ở Việt Nam</w:t>
                </w:r>
                <w:r>
                  <w:rPr>
                    <w:noProof/>
                    <w:webHidden/>
                  </w:rPr>
                  <w:tab/>
                </w:r>
                <w:r>
                  <w:rPr>
                    <w:noProof/>
                    <w:webHidden/>
                  </w:rPr>
                  <w:fldChar w:fldCharType="begin"/>
                </w:r>
                <w:r>
                  <w:rPr>
                    <w:noProof/>
                    <w:webHidden/>
                  </w:rPr>
                  <w:instrText xml:space="preserve"> PAGEREF _Toc113372585 \h </w:instrText>
                </w:r>
                <w:r>
                  <w:rPr>
                    <w:noProof/>
                    <w:webHidden/>
                  </w:rPr>
                </w:r>
                <w:r>
                  <w:rPr>
                    <w:noProof/>
                    <w:webHidden/>
                  </w:rPr>
                  <w:fldChar w:fldCharType="separate"/>
                </w:r>
                <w:r>
                  <w:rPr>
                    <w:noProof/>
                    <w:webHidden/>
                  </w:rPr>
                  <w:t>14</w:t>
                </w:r>
                <w:r>
                  <w:rPr>
                    <w:noProof/>
                    <w:webHidden/>
                  </w:rPr>
                  <w:fldChar w:fldCharType="end"/>
                </w:r>
              </w:hyperlink>
            </w:p>
            <w:p w14:paraId="67C52FEF" w14:textId="25A6C7EC"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86" w:history="1">
                <w:r w:rsidRPr="001F2665">
                  <w:rPr>
                    <w:rStyle w:val="Collegamentoipertestuale"/>
                    <w:noProof/>
                  </w:rPr>
                  <w:t>4.</w:t>
                </w:r>
                <w:r>
                  <w:rPr>
                    <w:rFonts w:asciiTheme="minorHAnsi" w:eastAsiaTheme="minorEastAsia" w:hAnsiTheme="minorHAnsi" w:cstheme="minorBidi"/>
                    <w:caps w:val="0"/>
                    <w:noProof/>
                    <w:szCs w:val="24"/>
                    <w:lang w:val="it-IT" w:eastAsia="it-IT"/>
                  </w:rPr>
                  <w:tab/>
                </w:r>
                <w:r w:rsidRPr="001F2665">
                  <w:rPr>
                    <w:rStyle w:val="Collegamentoipertestuale"/>
                    <w:noProof/>
                  </w:rPr>
                  <w:t>Thực hành kinh doanh có trách nhiệm và Du lịch bền vững ở Việt Na</w:t>
                </w:r>
                <w:r>
                  <w:rPr>
                    <w:noProof/>
                    <w:webHidden/>
                  </w:rPr>
                  <w:tab/>
                </w:r>
                <w:r>
                  <w:rPr>
                    <w:noProof/>
                    <w:webHidden/>
                  </w:rPr>
                  <w:fldChar w:fldCharType="begin"/>
                </w:r>
                <w:r>
                  <w:rPr>
                    <w:noProof/>
                    <w:webHidden/>
                  </w:rPr>
                  <w:instrText xml:space="preserve"> PAGEREF _Toc113372586 \h </w:instrText>
                </w:r>
                <w:r>
                  <w:rPr>
                    <w:noProof/>
                    <w:webHidden/>
                  </w:rPr>
                </w:r>
                <w:r>
                  <w:rPr>
                    <w:noProof/>
                    <w:webHidden/>
                  </w:rPr>
                  <w:fldChar w:fldCharType="separate"/>
                </w:r>
                <w:r>
                  <w:rPr>
                    <w:noProof/>
                    <w:webHidden/>
                  </w:rPr>
                  <w:t>16</w:t>
                </w:r>
                <w:r>
                  <w:rPr>
                    <w:noProof/>
                    <w:webHidden/>
                  </w:rPr>
                  <w:fldChar w:fldCharType="end"/>
                </w:r>
              </w:hyperlink>
            </w:p>
            <w:p w14:paraId="12CCD6D8" w14:textId="450265F6" w:rsidR="008A04E0" w:rsidRDefault="008A04E0">
              <w:pPr>
                <w:pStyle w:val="Sommario1"/>
                <w:rPr>
                  <w:rFonts w:asciiTheme="minorHAnsi" w:eastAsiaTheme="minorEastAsia" w:hAnsiTheme="minorHAnsi" w:cstheme="minorBidi"/>
                  <w:b w:val="0"/>
                  <w:bCs w:val="0"/>
                  <w:caps w:val="0"/>
                  <w:noProof/>
                  <w:szCs w:val="24"/>
                  <w:lang w:val="it-IT" w:eastAsia="it-IT"/>
                </w:rPr>
              </w:pPr>
              <w:hyperlink w:anchor="_Toc113372587" w:history="1">
                <w:r w:rsidRPr="001F2665">
                  <w:rPr>
                    <w:rStyle w:val="Collegamentoipertestuale"/>
                    <w:noProof/>
                  </w:rPr>
                  <w:t>PHẦN 2: KINH DOANH VÀ QUYỀN CON NGƯỜI: CÁC MỐC PHÁT TRIỂN VÀ KHUÔN KHỔ CHÍNH</w:t>
                </w:r>
                <w:r>
                  <w:rPr>
                    <w:noProof/>
                    <w:webHidden/>
                  </w:rPr>
                  <w:tab/>
                </w:r>
                <w:r>
                  <w:rPr>
                    <w:noProof/>
                    <w:webHidden/>
                  </w:rPr>
                  <w:fldChar w:fldCharType="begin"/>
                </w:r>
                <w:r>
                  <w:rPr>
                    <w:noProof/>
                    <w:webHidden/>
                  </w:rPr>
                  <w:instrText xml:space="preserve"> PAGEREF _Toc113372587 \h </w:instrText>
                </w:r>
                <w:r>
                  <w:rPr>
                    <w:noProof/>
                    <w:webHidden/>
                  </w:rPr>
                </w:r>
                <w:r>
                  <w:rPr>
                    <w:noProof/>
                    <w:webHidden/>
                  </w:rPr>
                  <w:fldChar w:fldCharType="separate"/>
                </w:r>
                <w:r>
                  <w:rPr>
                    <w:noProof/>
                    <w:webHidden/>
                  </w:rPr>
                  <w:t>18</w:t>
                </w:r>
                <w:r>
                  <w:rPr>
                    <w:noProof/>
                    <w:webHidden/>
                  </w:rPr>
                  <w:fldChar w:fldCharType="end"/>
                </w:r>
              </w:hyperlink>
            </w:p>
            <w:p w14:paraId="575AC8FA" w14:textId="63D123A2"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88" w:history="1">
                <w:r w:rsidRPr="001F2665">
                  <w:rPr>
                    <w:rStyle w:val="Collegamentoipertestuale"/>
                    <w:noProof/>
                  </w:rPr>
                  <w:t>1.</w:t>
                </w:r>
                <w:r>
                  <w:rPr>
                    <w:rFonts w:asciiTheme="minorHAnsi" w:eastAsiaTheme="minorEastAsia" w:hAnsiTheme="minorHAnsi" w:cstheme="minorBidi"/>
                    <w:caps w:val="0"/>
                    <w:noProof/>
                    <w:szCs w:val="24"/>
                    <w:lang w:val="it-IT" w:eastAsia="it-IT"/>
                  </w:rPr>
                  <w:tab/>
                </w:r>
                <w:r w:rsidRPr="001F2665">
                  <w:rPr>
                    <w:rStyle w:val="Collegamentoipertestuale"/>
                    <w:noProof/>
                  </w:rPr>
                  <w:t>Tổng quan về quyền con người và khuôn khổ quốc tế chính</w:t>
                </w:r>
                <w:r>
                  <w:rPr>
                    <w:noProof/>
                    <w:webHidden/>
                  </w:rPr>
                  <w:tab/>
                </w:r>
                <w:r>
                  <w:rPr>
                    <w:noProof/>
                    <w:webHidden/>
                  </w:rPr>
                  <w:fldChar w:fldCharType="begin"/>
                </w:r>
                <w:r>
                  <w:rPr>
                    <w:noProof/>
                    <w:webHidden/>
                  </w:rPr>
                  <w:instrText xml:space="preserve"> PAGEREF _Toc113372588 \h </w:instrText>
                </w:r>
                <w:r>
                  <w:rPr>
                    <w:noProof/>
                    <w:webHidden/>
                  </w:rPr>
                </w:r>
                <w:r>
                  <w:rPr>
                    <w:noProof/>
                    <w:webHidden/>
                  </w:rPr>
                  <w:fldChar w:fldCharType="separate"/>
                </w:r>
                <w:r>
                  <w:rPr>
                    <w:noProof/>
                    <w:webHidden/>
                  </w:rPr>
                  <w:t>18</w:t>
                </w:r>
                <w:r>
                  <w:rPr>
                    <w:noProof/>
                    <w:webHidden/>
                  </w:rPr>
                  <w:fldChar w:fldCharType="end"/>
                </w:r>
              </w:hyperlink>
            </w:p>
            <w:p w14:paraId="50DCF49D" w14:textId="23B0C615"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89" w:history="1">
                <w:r w:rsidRPr="001F2665">
                  <w:rPr>
                    <w:rStyle w:val="Collegamentoipertestuale"/>
                    <w:noProof/>
                  </w:rPr>
                  <w:t>2.</w:t>
                </w:r>
                <w:r>
                  <w:rPr>
                    <w:rFonts w:asciiTheme="minorHAnsi" w:eastAsiaTheme="minorEastAsia" w:hAnsiTheme="minorHAnsi" w:cstheme="minorBidi"/>
                    <w:caps w:val="0"/>
                    <w:noProof/>
                    <w:szCs w:val="24"/>
                    <w:lang w:val="it-IT" w:eastAsia="it-IT"/>
                  </w:rPr>
                  <w:tab/>
                </w:r>
                <w:r w:rsidRPr="001F2665">
                  <w:rPr>
                    <w:rStyle w:val="Collegamentoipertestuale"/>
                    <w:noProof/>
                    <w:lang w:val="vi-VN"/>
                  </w:rPr>
                  <w:t>K</w:t>
                </w:r>
                <w:r w:rsidRPr="001F2665">
                  <w:rPr>
                    <w:rStyle w:val="Collegamentoipertestuale"/>
                    <w:noProof/>
                  </w:rPr>
                  <w:t>huôn khổ quốc tế về quyền con người và kinh doanh</w:t>
                </w:r>
                <w:r>
                  <w:rPr>
                    <w:noProof/>
                    <w:webHidden/>
                  </w:rPr>
                  <w:tab/>
                </w:r>
                <w:r>
                  <w:rPr>
                    <w:noProof/>
                    <w:webHidden/>
                  </w:rPr>
                  <w:fldChar w:fldCharType="begin"/>
                </w:r>
                <w:r>
                  <w:rPr>
                    <w:noProof/>
                    <w:webHidden/>
                  </w:rPr>
                  <w:instrText xml:space="preserve"> PAGEREF _Toc113372589 \h </w:instrText>
                </w:r>
                <w:r>
                  <w:rPr>
                    <w:noProof/>
                    <w:webHidden/>
                  </w:rPr>
                </w:r>
                <w:r>
                  <w:rPr>
                    <w:noProof/>
                    <w:webHidden/>
                  </w:rPr>
                  <w:fldChar w:fldCharType="separate"/>
                </w:r>
                <w:r>
                  <w:rPr>
                    <w:noProof/>
                    <w:webHidden/>
                  </w:rPr>
                  <w:t>21</w:t>
                </w:r>
                <w:r>
                  <w:rPr>
                    <w:noProof/>
                    <w:webHidden/>
                  </w:rPr>
                  <w:fldChar w:fldCharType="end"/>
                </w:r>
              </w:hyperlink>
            </w:p>
            <w:p w14:paraId="47A1040D" w14:textId="42E01AF2"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90" w:history="1">
                <w:r w:rsidRPr="001F2665">
                  <w:rPr>
                    <w:rStyle w:val="Collegamentoipertestuale"/>
                    <w:noProof/>
                  </w:rPr>
                  <w:t>3.</w:t>
                </w:r>
                <w:r>
                  <w:rPr>
                    <w:rFonts w:asciiTheme="minorHAnsi" w:eastAsiaTheme="minorEastAsia" w:hAnsiTheme="minorHAnsi" w:cstheme="minorBidi"/>
                    <w:caps w:val="0"/>
                    <w:noProof/>
                    <w:szCs w:val="24"/>
                    <w:lang w:val="it-IT" w:eastAsia="it-IT"/>
                  </w:rPr>
                  <w:tab/>
                </w:r>
                <w:r w:rsidRPr="001F2665">
                  <w:rPr>
                    <w:rStyle w:val="Collegamentoipertestuale"/>
                    <w:noProof/>
                  </w:rPr>
                  <w:t>Khuôn khổ quốc gia về quyền con người và kinh doanh</w:t>
                </w:r>
                <w:r>
                  <w:rPr>
                    <w:noProof/>
                    <w:webHidden/>
                  </w:rPr>
                  <w:tab/>
                </w:r>
                <w:r>
                  <w:rPr>
                    <w:noProof/>
                    <w:webHidden/>
                  </w:rPr>
                  <w:fldChar w:fldCharType="begin"/>
                </w:r>
                <w:r>
                  <w:rPr>
                    <w:noProof/>
                    <w:webHidden/>
                  </w:rPr>
                  <w:instrText xml:space="preserve"> PAGEREF _Toc113372590 \h </w:instrText>
                </w:r>
                <w:r>
                  <w:rPr>
                    <w:noProof/>
                    <w:webHidden/>
                  </w:rPr>
                </w:r>
                <w:r>
                  <w:rPr>
                    <w:noProof/>
                    <w:webHidden/>
                  </w:rPr>
                  <w:fldChar w:fldCharType="separate"/>
                </w:r>
                <w:r>
                  <w:rPr>
                    <w:noProof/>
                    <w:webHidden/>
                  </w:rPr>
                  <w:t>27</w:t>
                </w:r>
                <w:r>
                  <w:rPr>
                    <w:noProof/>
                    <w:webHidden/>
                  </w:rPr>
                  <w:fldChar w:fldCharType="end"/>
                </w:r>
              </w:hyperlink>
            </w:p>
            <w:p w14:paraId="07253879" w14:textId="58048F94" w:rsidR="008A04E0" w:rsidRDefault="008A04E0">
              <w:pPr>
                <w:pStyle w:val="Sommario1"/>
                <w:rPr>
                  <w:rFonts w:asciiTheme="minorHAnsi" w:eastAsiaTheme="minorEastAsia" w:hAnsiTheme="minorHAnsi" w:cstheme="minorBidi"/>
                  <w:b w:val="0"/>
                  <w:bCs w:val="0"/>
                  <w:caps w:val="0"/>
                  <w:noProof/>
                  <w:szCs w:val="24"/>
                  <w:lang w:val="it-IT" w:eastAsia="it-IT"/>
                </w:rPr>
              </w:pPr>
              <w:hyperlink w:anchor="_Toc113372591" w:history="1">
                <w:r w:rsidRPr="001F2665">
                  <w:rPr>
                    <w:rStyle w:val="Collegamentoipertestuale"/>
                    <w:noProof/>
                  </w:rPr>
                  <w:t>PHẦN 3: RỦI RO VỀ QUYỀN: NHỮNG THÁCH THỨC CHÍNH ĐỐI VỚI NGÀNH DU LỊCH TẠI VIỆT NAM</w:t>
                </w:r>
                <w:r>
                  <w:rPr>
                    <w:noProof/>
                    <w:webHidden/>
                  </w:rPr>
                  <w:tab/>
                </w:r>
                <w:r>
                  <w:rPr>
                    <w:noProof/>
                    <w:webHidden/>
                  </w:rPr>
                  <w:fldChar w:fldCharType="begin"/>
                </w:r>
                <w:r>
                  <w:rPr>
                    <w:noProof/>
                    <w:webHidden/>
                  </w:rPr>
                  <w:instrText xml:space="preserve"> PAGEREF _Toc113372591 \h </w:instrText>
                </w:r>
                <w:r>
                  <w:rPr>
                    <w:noProof/>
                    <w:webHidden/>
                  </w:rPr>
                </w:r>
                <w:r>
                  <w:rPr>
                    <w:noProof/>
                    <w:webHidden/>
                  </w:rPr>
                  <w:fldChar w:fldCharType="separate"/>
                </w:r>
                <w:r>
                  <w:rPr>
                    <w:noProof/>
                    <w:webHidden/>
                  </w:rPr>
                  <w:t>31</w:t>
                </w:r>
                <w:r>
                  <w:rPr>
                    <w:noProof/>
                    <w:webHidden/>
                  </w:rPr>
                  <w:fldChar w:fldCharType="end"/>
                </w:r>
              </w:hyperlink>
            </w:p>
            <w:p w14:paraId="39F433F4" w14:textId="4D416620"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92" w:history="1">
                <w:r w:rsidRPr="001F2665">
                  <w:rPr>
                    <w:rStyle w:val="Collegamentoipertestuale"/>
                    <w:noProof/>
                  </w:rPr>
                  <w:t>1.</w:t>
                </w:r>
                <w:r>
                  <w:rPr>
                    <w:rFonts w:asciiTheme="minorHAnsi" w:eastAsiaTheme="minorEastAsia" w:hAnsiTheme="minorHAnsi" w:cstheme="minorBidi"/>
                    <w:caps w:val="0"/>
                    <w:noProof/>
                    <w:szCs w:val="24"/>
                    <w:lang w:val="it-IT" w:eastAsia="it-IT"/>
                  </w:rPr>
                  <w:tab/>
                </w:r>
                <w:r w:rsidRPr="001F2665">
                  <w:rPr>
                    <w:rStyle w:val="Collegamentoipertestuale"/>
                    <w:noProof/>
                  </w:rPr>
                  <w:t>Các quyền của người lao động</w:t>
                </w:r>
                <w:r>
                  <w:rPr>
                    <w:noProof/>
                    <w:webHidden/>
                  </w:rPr>
                  <w:tab/>
                </w:r>
                <w:r>
                  <w:rPr>
                    <w:noProof/>
                    <w:webHidden/>
                  </w:rPr>
                  <w:fldChar w:fldCharType="begin"/>
                </w:r>
                <w:r>
                  <w:rPr>
                    <w:noProof/>
                    <w:webHidden/>
                  </w:rPr>
                  <w:instrText xml:space="preserve"> PAGEREF _Toc113372592 \h </w:instrText>
                </w:r>
                <w:r>
                  <w:rPr>
                    <w:noProof/>
                    <w:webHidden/>
                  </w:rPr>
                </w:r>
                <w:r>
                  <w:rPr>
                    <w:noProof/>
                    <w:webHidden/>
                  </w:rPr>
                  <w:fldChar w:fldCharType="separate"/>
                </w:r>
                <w:r>
                  <w:rPr>
                    <w:noProof/>
                    <w:webHidden/>
                  </w:rPr>
                  <w:t>32</w:t>
                </w:r>
                <w:r>
                  <w:rPr>
                    <w:noProof/>
                    <w:webHidden/>
                  </w:rPr>
                  <w:fldChar w:fldCharType="end"/>
                </w:r>
              </w:hyperlink>
            </w:p>
            <w:p w14:paraId="6879E1BE" w14:textId="697AE1B4"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93" w:history="1">
                <w:r w:rsidRPr="001F2665">
                  <w:rPr>
                    <w:rStyle w:val="Collegamentoipertestuale"/>
                    <w:noProof/>
                  </w:rPr>
                  <w:t>2.</w:t>
                </w:r>
                <w:r>
                  <w:rPr>
                    <w:rFonts w:asciiTheme="minorHAnsi" w:eastAsiaTheme="minorEastAsia" w:hAnsiTheme="minorHAnsi" w:cstheme="minorBidi"/>
                    <w:caps w:val="0"/>
                    <w:noProof/>
                    <w:szCs w:val="24"/>
                    <w:lang w:val="it-IT" w:eastAsia="it-IT"/>
                  </w:rPr>
                  <w:tab/>
                </w:r>
                <w:r w:rsidRPr="001F2665">
                  <w:rPr>
                    <w:rStyle w:val="Collegamentoipertestuale"/>
                    <w:noProof/>
                  </w:rPr>
                  <w:t>Buôn bán người và bóc lột tình dục</w:t>
                </w:r>
                <w:r>
                  <w:rPr>
                    <w:noProof/>
                    <w:webHidden/>
                  </w:rPr>
                  <w:tab/>
                </w:r>
                <w:r>
                  <w:rPr>
                    <w:noProof/>
                    <w:webHidden/>
                  </w:rPr>
                  <w:fldChar w:fldCharType="begin"/>
                </w:r>
                <w:r>
                  <w:rPr>
                    <w:noProof/>
                    <w:webHidden/>
                  </w:rPr>
                  <w:instrText xml:space="preserve"> PAGEREF _Toc113372593 \h </w:instrText>
                </w:r>
                <w:r>
                  <w:rPr>
                    <w:noProof/>
                    <w:webHidden/>
                  </w:rPr>
                </w:r>
                <w:r>
                  <w:rPr>
                    <w:noProof/>
                    <w:webHidden/>
                  </w:rPr>
                  <w:fldChar w:fldCharType="separate"/>
                </w:r>
                <w:r>
                  <w:rPr>
                    <w:noProof/>
                    <w:webHidden/>
                  </w:rPr>
                  <w:t>37</w:t>
                </w:r>
                <w:r>
                  <w:rPr>
                    <w:noProof/>
                    <w:webHidden/>
                  </w:rPr>
                  <w:fldChar w:fldCharType="end"/>
                </w:r>
              </w:hyperlink>
            </w:p>
            <w:p w14:paraId="26D62884" w14:textId="3A453E07"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94" w:history="1">
                <w:r w:rsidRPr="001F2665">
                  <w:rPr>
                    <w:rStyle w:val="Collegamentoipertestuale"/>
                    <w:noProof/>
                  </w:rPr>
                  <w:t>3.</w:t>
                </w:r>
                <w:r>
                  <w:rPr>
                    <w:rFonts w:asciiTheme="minorHAnsi" w:eastAsiaTheme="minorEastAsia" w:hAnsiTheme="minorHAnsi" w:cstheme="minorBidi"/>
                    <w:caps w:val="0"/>
                    <w:noProof/>
                    <w:szCs w:val="24"/>
                    <w:lang w:val="it-IT" w:eastAsia="it-IT"/>
                  </w:rPr>
                  <w:tab/>
                </w:r>
                <w:r w:rsidRPr="001F2665">
                  <w:rPr>
                    <w:rStyle w:val="Collegamentoipertestuale"/>
                    <w:noProof/>
                  </w:rPr>
                  <w:t>Quyền con người và môi trường</w:t>
                </w:r>
                <w:r>
                  <w:rPr>
                    <w:noProof/>
                    <w:webHidden/>
                  </w:rPr>
                  <w:tab/>
                </w:r>
                <w:r>
                  <w:rPr>
                    <w:noProof/>
                    <w:webHidden/>
                  </w:rPr>
                  <w:fldChar w:fldCharType="begin"/>
                </w:r>
                <w:r>
                  <w:rPr>
                    <w:noProof/>
                    <w:webHidden/>
                  </w:rPr>
                  <w:instrText xml:space="preserve"> PAGEREF _Toc113372594 \h </w:instrText>
                </w:r>
                <w:r>
                  <w:rPr>
                    <w:noProof/>
                    <w:webHidden/>
                  </w:rPr>
                </w:r>
                <w:r>
                  <w:rPr>
                    <w:noProof/>
                    <w:webHidden/>
                  </w:rPr>
                  <w:fldChar w:fldCharType="separate"/>
                </w:r>
                <w:r>
                  <w:rPr>
                    <w:noProof/>
                    <w:webHidden/>
                  </w:rPr>
                  <w:t>38</w:t>
                </w:r>
                <w:r>
                  <w:rPr>
                    <w:noProof/>
                    <w:webHidden/>
                  </w:rPr>
                  <w:fldChar w:fldCharType="end"/>
                </w:r>
              </w:hyperlink>
            </w:p>
            <w:p w14:paraId="00DD186A" w14:textId="71E21012"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95" w:history="1">
                <w:r w:rsidRPr="001F2665">
                  <w:rPr>
                    <w:rStyle w:val="Collegamentoipertestuale"/>
                    <w:noProof/>
                  </w:rPr>
                  <w:t>4.</w:t>
                </w:r>
                <w:r>
                  <w:rPr>
                    <w:rFonts w:asciiTheme="minorHAnsi" w:eastAsiaTheme="minorEastAsia" w:hAnsiTheme="minorHAnsi" w:cstheme="minorBidi"/>
                    <w:caps w:val="0"/>
                    <w:noProof/>
                    <w:szCs w:val="24"/>
                    <w:lang w:val="it-IT" w:eastAsia="it-IT"/>
                  </w:rPr>
                  <w:tab/>
                </w:r>
                <w:r w:rsidRPr="001F2665">
                  <w:rPr>
                    <w:rStyle w:val="Collegamentoipertestuale"/>
                    <w:noProof/>
                  </w:rPr>
                  <w:t>Quyền về đất đai và quyền văn hóa</w:t>
                </w:r>
                <w:r>
                  <w:rPr>
                    <w:noProof/>
                    <w:webHidden/>
                  </w:rPr>
                  <w:tab/>
                </w:r>
                <w:r>
                  <w:rPr>
                    <w:noProof/>
                    <w:webHidden/>
                  </w:rPr>
                  <w:fldChar w:fldCharType="begin"/>
                </w:r>
                <w:r>
                  <w:rPr>
                    <w:noProof/>
                    <w:webHidden/>
                  </w:rPr>
                  <w:instrText xml:space="preserve"> PAGEREF _Toc113372595 \h </w:instrText>
                </w:r>
                <w:r>
                  <w:rPr>
                    <w:noProof/>
                    <w:webHidden/>
                  </w:rPr>
                </w:r>
                <w:r>
                  <w:rPr>
                    <w:noProof/>
                    <w:webHidden/>
                  </w:rPr>
                  <w:fldChar w:fldCharType="separate"/>
                </w:r>
                <w:r>
                  <w:rPr>
                    <w:noProof/>
                    <w:webHidden/>
                  </w:rPr>
                  <w:t>40</w:t>
                </w:r>
                <w:r>
                  <w:rPr>
                    <w:noProof/>
                    <w:webHidden/>
                  </w:rPr>
                  <w:fldChar w:fldCharType="end"/>
                </w:r>
              </w:hyperlink>
            </w:p>
            <w:p w14:paraId="3CFE406C" w14:textId="3DD08D35"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96" w:history="1">
                <w:r w:rsidRPr="001F2665">
                  <w:rPr>
                    <w:rStyle w:val="Collegamentoipertestuale"/>
                    <w:noProof/>
                  </w:rPr>
                  <w:t>5.</w:t>
                </w:r>
                <w:r>
                  <w:rPr>
                    <w:rFonts w:asciiTheme="minorHAnsi" w:eastAsiaTheme="minorEastAsia" w:hAnsiTheme="minorHAnsi" w:cstheme="minorBidi"/>
                    <w:caps w:val="0"/>
                    <w:noProof/>
                    <w:szCs w:val="24"/>
                    <w:lang w:val="it-IT" w:eastAsia="it-IT"/>
                  </w:rPr>
                  <w:tab/>
                </w:r>
                <w:r w:rsidRPr="001F2665">
                  <w:rPr>
                    <w:rStyle w:val="Collegamentoipertestuale"/>
                    <w:noProof/>
                  </w:rPr>
                  <w:t>Những thách thức đối với ngành du lịch</w:t>
                </w:r>
                <w:r>
                  <w:rPr>
                    <w:noProof/>
                    <w:webHidden/>
                  </w:rPr>
                  <w:tab/>
                </w:r>
                <w:r>
                  <w:rPr>
                    <w:noProof/>
                    <w:webHidden/>
                  </w:rPr>
                  <w:fldChar w:fldCharType="begin"/>
                </w:r>
                <w:r>
                  <w:rPr>
                    <w:noProof/>
                    <w:webHidden/>
                  </w:rPr>
                  <w:instrText xml:space="preserve"> PAGEREF _Toc113372596 \h </w:instrText>
                </w:r>
                <w:r>
                  <w:rPr>
                    <w:noProof/>
                    <w:webHidden/>
                  </w:rPr>
                </w:r>
                <w:r>
                  <w:rPr>
                    <w:noProof/>
                    <w:webHidden/>
                  </w:rPr>
                  <w:fldChar w:fldCharType="separate"/>
                </w:r>
                <w:r>
                  <w:rPr>
                    <w:noProof/>
                    <w:webHidden/>
                  </w:rPr>
                  <w:t>41</w:t>
                </w:r>
                <w:r>
                  <w:rPr>
                    <w:noProof/>
                    <w:webHidden/>
                  </w:rPr>
                  <w:fldChar w:fldCharType="end"/>
                </w:r>
              </w:hyperlink>
            </w:p>
            <w:p w14:paraId="00FA45A2" w14:textId="6D7E69F7"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97" w:history="1">
                <w:r w:rsidRPr="001F2665">
                  <w:rPr>
                    <w:rStyle w:val="Collegamentoipertestuale"/>
                    <w:noProof/>
                  </w:rPr>
                  <w:t>6.</w:t>
                </w:r>
                <w:r>
                  <w:rPr>
                    <w:rFonts w:asciiTheme="minorHAnsi" w:eastAsiaTheme="minorEastAsia" w:hAnsiTheme="minorHAnsi" w:cstheme="minorBidi"/>
                    <w:caps w:val="0"/>
                    <w:noProof/>
                    <w:szCs w:val="24"/>
                    <w:lang w:val="it-IT" w:eastAsia="it-IT"/>
                  </w:rPr>
                  <w:tab/>
                </w:r>
                <w:r w:rsidRPr="001F2665">
                  <w:rPr>
                    <w:rStyle w:val="Collegamentoipertestuale"/>
                    <w:noProof/>
                  </w:rPr>
                  <w:t>Phục hồi sau đại dịch COVID-19</w:t>
                </w:r>
                <w:r>
                  <w:rPr>
                    <w:noProof/>
                    <w:webHidden/>
                  </w:rPr>
                  <w:tab/>
                </w:r>
                <w:r>
                  <w:rPr>
                    <w:noProof/>
                    <w:webHidden/>
                  </w:rPr>
                  <w:fldChar w:fldCharType="begin"/>
                </w:r>
                <w:r>
                  <w:rPr>
                    <w:noProof/>
                    <w:webHidden/>
                  </w:rPr>
                  <w:instrText xml:space="preserve"> PAGEREF _Toc113372597 \h </w:instrText>
                </w:r>
                <w:r>
                  <w:rPr>
                    <w:noProof/>
                    <w:webHidden/>
                  </w:rPr>
                </w:r>
                <w:r>
                  <w:rPr>
                    <w:noProof/>
                    <w:webHidden/>
                  </w:rPr>
                  <w:fldChar w:fldCharType="separate"/>
                </w:r>
                <w:r>
                  <w:rPr>
                    <w:noProof/>
                    <w:webHidden/>
                  </w:rPr>
                  <w:t>44</w:t>
                </w:r>
                <w:r>
                  <w:rPr>
                    <w:noProof/>
                    <w:webHidden/>
                  </w:rPr>
                  <w:fldChar w:fldCharType="end"/>
                </w:r>
              </w:hyperlink>
            </w:p>
            <w:p w14:paraId="1C4E00FD" w14:textId="3E94A79F" w:rsidR="008A04E0" w:rsidRDefault="008A04E0">
              <w:pPr>
                <w:pStyle w:val="Sommario1"/>
                <w:rPr>
                  <w:rFonts w:asciiTheme="minorHAnsi" w:eastAsiaTheme="minorEastAsia" w:hAnsiTheme="minorHAnsi" w:cstheme="minorBidi"/>
                  <w:b w:val="0"/>
                  <w:bCs w:val="0"/>
                  <w:caps w:val="0"/>
                  <w:noProof/>
                  <w:szCs w:val="24"/>
                  <w:lang w:val="it-IT" w:eastAsia="it-IT"/>
                </w:rPr>
              </w:pPr>
              <w:hyperlink w:anchor="_Toc113372598" w:history="1">
                <w:r w:rsidRPr="001F2665">
                  <w:rPr>
                    <w:rStyle w:val="Collegamentoipertestuale"/>
                    <w:noProof/>
                  </w:rPr>
                  <w:t>PHẦN 4: DOANH NGHIỆP NÊN ỨNG PHÓ NHƯ THẾ NÀO?</w:t>
                </w:r>
                <w:r>
                  <w:rPr>
                    <w:noProof/>
                    <w:webHidden/>
                  </w:rPr>
                  <w:tab/>
                </w:r>
                <w:r>
                  <w:rPr>
                    <w:noProof/>
                    <w:webHidden/>
                  </w:rPr>
                  <w:fldChar w:fldCharType="begin"/>
                </w:r>
                <w:r>
                  <w:rPr>
                    <w:noProof/>
                    <w:webHidden/>
                  </w:rPr>
                  <w:instrText xml:space="preserve"> PAGEREF _Toc113372598 \h </w:instrText>
                </w:r>
                <w:r>
                  <w:rPr>
                    <w:noProof/>
                    <w:webHidden/>
                  </w:rPr>
                </w:r>
                <w:r>
                  <w:rPr>
                    <w:noProof/>
                    <w:webHidden/>
                  </w:rPr>
                  <w:fldChar w:fldCharType="separate"/>
                </w:r>
                <w:r>
                  <w:rPr>
                    <w:noProof/>
                    <w:webHidden/>
                  </w:rPr>
                  <w:t>46</w:t>
                </w:r>
                <w:r>
                  <w:rPr>
                    <w:noProof/>
                    <w:webHidden/>
                  </w:rPr>
                  <w:fldChar w:fldCharType="end"/>
                </w:r>
              </w:hyperlink>
            </w:p>
            <w:p w14:paraId="7788B908" w14:textId="1F001394"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599" w:history="1">
                <w:r w:rsidRPr="001F2665">
                  <w:rPr>
                    <w:rStyle w:val="Collegamentoipertestuale"/>
                    <w:noProof/>
                  </w:rPr>
                  <w:t>1.</w:t>
                </w:r>
                <w:r>
                  <w:rPr>
                    <w:rFonts w:asciiTheme="minorHAnsi" w:eastAsiaTheme="minorEastAsia" w:hAnsiTheme="minorHAnsi" w:cstheme="minorBidi"/>
                    <w:caps w:val="0"/>
                    <w:noProof/>
                    <w:szCs w:val="24"/>
                    <w:lang w:val="it-IT" w:eastAsia="it-IT"/>
                  </w:rPr>
                  <w:tab/>
                </w:r>
                <w:r w:rsidRPr="001F2665">
                  <w:rPr>
                    <w:rStyle w:val="Collegamentoipertestuale"/>
                    <w:noProof/>
                  </w:rPr>
                  <w:t>Xây dựng cam kết chính sách về quyền con người</w:t>
                </w:r>
                <w:r>
                  <w:rPr>
                    <w:noProof/>
                    <w:webHidden/>
                  </w:rPr>
                  <w:tab/>
                </w:r>
                <w:r>
                  <w:rPr>
                    <w:noProof/>
                    <w:webHidden/>
                  </w:rPr>
                  <w:fldChar w:fldCharType="begin"/>
                </w:r>
                <w:r>
                  <w:rPr>
                    <w:noProof/>
                    <w:webHidden/>
                  </w:rPr>
                  <w:instrText xml:space="preserve"> PAGEREF _Toc113372599 \h </w:instrText>
                </w:r>
                <w:r>
                  <w:rPr>
                    <w:noProof/>
                    <w:webHidden/>
                  </w:rPr>
                </w:r>
                <w:r>
                  <w:rPr>
                    <w:noProof/>
                    <w:webHidden/>
                  </w:rPr>
                  <w:fldChar w:fldCharType="separate"/>
                </w:r>
                <w:r>
                  <w:rPr>
                    <w:noProof/>
                    <w:webHidden/>
                  </w:rPr>
                  <w:t>48</w:t>
                </w:r>
                <w:r>
                  <w:rPr>
                    <w:noProof/>
                    <w:webHidden/>
                  </w:rPr>
                  <w:fldChar w:fldCharType="end"/>
                </w:r>
              </w:hyperlink>
            </w:p>
            <w:p w14:paraId="532F6C6B" w14:textId="31DCAC98"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600" w:history="1">
                <w:r w:rsidRPr="001F2665">
                  <w:rPr>
                    <w:rStyle w:val="Collegamentoipertestuale"/>
                    <w:noProof/>
                  </w:rPr>
                  <w:t>2.</w:t>
                </w:r>
                <w:r>
                  <w:rPr>
                    <w:rFonts w:asciiTheme="minorHAnsi" w:eastAsiaTheme="minorEastAsia" w:hAnsiTheme="minorHAnsi" w:cstheme="minorBidi"/>
                    <w:caps w:val="0"/>
                    <w:noProof/>
                    <w:szCs w:val="24"/>
                    <w:lang w:val="it-IT" w:eastAsia="it-IT"/>
                  </w:rPr>
                  <w:tab/>
                </w:r>
                <w:r w:rsidRPr="001F2665">
                  <w:rPr>
                    <w:rStyle w:val="Collegamentoipertestuale"/>
                    <w:noProof/>
                  </w:rPr>
                  <w:t>Tra soát quyền con người</w:t>
                </w:r>
                <w:r>
                  <w:rPr>
                    <w:noProof/>
                    <w:webHidden/>
                  </w:rPr>
                  <w:tab/>
                </w:r>
                <w:r>
                  <w:rPr>
                    <w:noProof/>
                    <w:webHidden/>
                  </w:rPr>
                  <w:fldChar w:fldCharType="begin"/>
                </w:r>
                <w:r>
                  <w:rPr>
                    <w:noProof/>
                    <w:webHidden/>
                  </w:rPr>
                  <w:instrText xml:space="preserve"> PAGEREF _Toc113372600 \h </w:instrText>
                </w:r>
                <w:r>
                  <w:rPr>
                    <w:noProof/>
                    <w:webHidden/>
                  </w:rPr>
                </w:r>
                <w:r>
                  <w:rPr>
                    <w:noProof/>
                    <w:webHidden/>
                  </w:rPr>
                  <w:fldChar w:fldCharType="separate"/>
                </w:r>
                <w:r>
                  <w:rPr>
                    <w:noProof/>
                    <w:webHidden/>
                  </w:rPr>
                  <w:t>52</w:t>
                </w:r>
                <w:r>
                  <w:rPr>
                    <w:noProof/>
                    <w:webHidden/>
                  </w:rPr>
                  <w:fldChar w:fldCharType="end"/>
                </w:r>
              </w:hyperlink>
            </w:p>
            <w:p w14:paraId="5D5F1485" w14:textId="4DA1BB5B"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601" w:history="1">
                <w:r w:rsidRPr="001F2665">
                  <w:rPr>
                    <w:rStyle w:val="Collegamentoipertestuale"/>
                    <w:noProof/>
                  </w:rPr>
                  <w:t>3.</w:t>
                </w:r>
                <w:r>
                  <w:rPr>
                    <w:rFonts w:asciiTheme="minorHAnsi" w:eastAsiaTheme="minorEastAsia" w:hAnsiTheme="minorHAnsi" w:cstheme="minorBidi"/>
                    <w:caps w:val="0"/>
                    <w:noProof/>
                    <w:szCs w:val="24"/>
                    <w:lang w:val="it-IT" w:eastAsia="it-IT"/>
                  </w:rPr>
                  <w:tab/>
                </w:r>
                <w:r w:rsidRPr="001F2665">
                  <w:rPr>
                    <w:rStyle w:val="Collegamentoipertestuale"/>
                    <w:noProof/>
                  </w:rPr>
                  <w:t>Sử dụng quy trình Nguyên tắc hướng dẫn của Liên hợp quốc về tra soát quyền con người</w:t>
                </w:r>
                <w:r>
                  <w:rPr>
                    <w:noProof/>
                    <w:webHidden/>
                  </w:rPr>
                  <w:tab/>
                </w:r>
                <w:r>
                  <w:rPr>
                    <w:noProof/>
                    <w:webHidden/>
                  </w:rPr>
                  <w:fldChar w:fldCharType="begin"/>
                </w:r>
                <w:r>
                  <w:rPr>
                    <w:noProof/>
                    <w:webHidden/>
                  </w:rPr>
                  <w:instrText xml:space="preserve"> PAGEREF _Toc113372601 \h </w:instrText>
                </w:r>
                <w:r>
                  <w:rPr>
                    <w:noProof/>
                    <w:webHidden/>
                  </w:rPr>
                </w:r>
                <w:r>
                  <w:rPr>
                    <w:noProof/>
                    <w:webHidden/>
                  </w:rPr>
                  <w:fldChar w:fldCharType="separate"/>
                </w:r>
                <w:r>
                  <w:rPr>
                    <w:noProof/>
                    <w:webHidden/>
                  </w:rPr>
                  <w:t>53</w:t>
                </w:r>
                <w:r>
                  <w:rPr>
                    <w:noProof/>
                    <w:webHidden/>
                  </w:rPr>
                  <w:fldChar w:fldCharType="end"/>
                </w:r>
              </w:hyperlink>
            </w:p>
            <w:p w14:paraId="23A30F61" w14:textId="6F859D77"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602" w:history="1">
                <w:r w:rsidRPr="001F2665">
                  <w:rPr>
                    <w:rStyle w:val="Collegamentoipertestuale"/>
                    <w:noProof/>
                  </w:rPr>
                  <w:t>4.</w:t>
                </w:r>
                <w:r>
                  <w:rPr>
                    <w:rFonts w:asciiTheme="minorHAnsi" w:eastAsiaTheme="minorEastAsia" w:hAnsiTheme="minorHAnsi" w:cstheme="minorBidi"/>
                    <w:caps w:val="0"/>
                    <w:noProof/>
                    <w:szCs w:val="24"/>
                    <w:lang w:val="it-IT" w:eastAsia="it-IT"/>
                  </w:rPr>
                  <w:tab/>
                </w:r>
                <w:r w:rsidRPr="001F2665">
                  <w:rPr>
                    <w:rStyle w:val="Collegamentoipertestuale"/>
                    <w:noProof/>
                    <w:lang w:val="vi-VN"/>
                  </w:rPr>
                  <w:t>Tiếp cận với các biện pháp khắc phục hiệu quả</w:t>
                </w:r>
                <w:r>
                  <w:rPr>
                    <w:noProof/>
                    <w:webHidden/>
                  </w:rPr>
                  <w:tab/>
                </w:r>
                <w:r>
                  <w:rPr>
                    <w:noProof/>
                    <w:webHidden/>
                  </w:rPr>
                  <w:fldChar w:fldCharType="begin"/>
                </w:r>
                <w:r>
                  <w:rPr>
                    <w:noProof/>
                    <w:webHidden/>
                  </w:rPr>
                  <w:instrText xml:space="preserve"> PAGEREF _Toc113372602 \h </w:instrText>
                </w:r>
                <w:r>
                  <w:rPr>
                    <w:noProof/>
                    <w:webHidden/>
                  </w:rPr>
                </w:r>
                <w:r>
                  <w:rPr>
                    <w:noProof/>
                    <w:webHidden/>
                  </w:rPr>
                  <w:fldChar w:fldCharType="separate"/>
                </w:r>
                <w:r>
                  <w:rPr>
                    <w:noProof/>
                    <w:webHidden/>
                  </w:rPr>
                  <w:t>69</w:t>
                </w:r>
                <w:r>
                  <w:rPr>
                    <w:noProof/>
                    <w:webHidden/>
                  </w:rPr>
                  <w:fldChar w:fldCharType="end"/>
                </w:r>
              </w:hyperlink>
            </w:p>
            <w:p w14:paraId="4191C6A4" w14:textId="0872F153" w:rsidR="008A04E0" w:rsidRDefault="008A04E0">
              <w:pPr>
                <w:pStyle w:val="Sommario1"/>
                <w:rPr>
                  <w:rFonts w:asciiTheme="minorHAnsi" w:eastAsiaTheme="minorEastAsia" w:hAnsiTheme="minorHAnsi" w:cstheme="minorBidi"/>
                  <w:b w:val="0"/>
                  <w:bCs w:val="0"/>
                  <w:caps w:val="0"/>
                  <w:noProof/>
                  <w:szCs w:val="24"/>
                  <w:lang w:val="it-IT" w:eastAsia="it-IT"/>
                </w:rPr>
              </w:pPr>
              <w:hyperlink w:anchor="_Toc113372603" w:history="1">
                <w:r w:rsidRPr="001F2665">
                  <w:rPr>
                    <w:rStyle w:val="Collegamentoipertestuale"/>
                    <w:noProof/>
                  </w:rPr>
                  <w:t>PHẦN 5: ĐƯA CÁC NGUYÊN TẮC VÀO THỰC TẾ</w:t>
                </w:r>
                <w:r>
                  <w:rPr>
                    <w:noProof/>
                    <w:webHidden/>
                  </w:rPr>
                  <w:tab/>
                </w:r>
                <w:r>
                  <w:rPr>
                    <w:noProof/>
                    <w:webHidden/>
                  </w:rPr>
                  <w:fldChar w:fldCharType="begin"/>
                </w:r>
                <w:r>
                  <w:rPr>
                    <w:noProof/>
                    <w:webHidden/>
                  </w:rPr>
                  <w:instrText xml:space="preserve"> PAGEREF _Toc113372603 \h </w:instrText>
                </w:r>
                <w:r>
                  <w:rPr>
                    <w:noProof/>
                    <w:webHidden/>
                  </w:rPr>
                </w:r>
                <w:r>
                  <w:rPr>
                    <w:noProof/>
                    <w:webHidden/>
                  </w:rPr>
                  <w:fldChar w:fldCharType="separate"/>
                </w:r>
                <w:r>
                  <w:rPr>
                    <w:noProof/>
                    <w:webHidden/>
                  </w:rPr>
                  <w:t>74</w:t>
                </w:r>
                <w:r>
                  <w:rPr>
                    <w:noProof/>
                    <w:webHidden/>
                  </w:rPr>
                  <w:fldChar w:fldCharType="end"/>
                </w:r>
              </w:hyperlink>
            </w:p>
            <w:p w14:paraId="107E6995" w14:textId="0FF49BBE"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604" w:history="1">
                <w:r w:rsidRPr="001F2665">
                  <w:rPr>
                    <w:rStyle w:val="Collegamentoipertestuale"/>
                    <w:noProof/>
                  </w:rPr>
                  <w:t>1.</w:t>
                </w:r>
                <w:r>
                  <w:rPr>
                    <w:rFonts w:asciiTheme="minorHAnsi" w:eastAsiaTheme="minorEastAsia" w:hAnsiTheme="minorHAnsi" w:cstheme="minorBidi"/>
                    <w:caps w:val="0"/>
                    <w:noProof/>
                    <w:szCs w:val="24"/>
                    <w:lang w:val="it-IT" w:eastAsia="it-IT"/>
                  </w:rPr>
                  <w:tab/>
                </w:r>
                <w:r w:rsidRPr="001F2665">
                  <w:rPr>
                    <w:rStyle w:val="Collegamentoipertestuale"/>
                    <w:noProof/>
                  </w:rPr>
                  <w:t>Tập trung vào rủi ro đối với con người</w:t>
                </w:r>
                <w:r>
                  <w:rPr>
                    <w:noProof/>
                    <w:webHidden/>
                  </w:rPr>
                  <w:tab/>
                </w:r>
                <w:r>
                  <w:rPr>
                    <w:noProof/>
                    <w:webHidden/>
                  </w:rPr>
                  <w:fldChar w:fldCharType="begin"/>
                </w:r>
                <w:r>
                  <w:rPr>
                    <w:noProof/>
                    <w:webHidden/>
                  </w:rPr>
                  <w:instrText xml:space="preserve"> PAGEREF _Toc113372604 \h </w:instrText>
                </w:r>
                <w:r>
                  <w:rPr>
                    <w:noProof/>
                    <w:webHidden/>
                  </w:rPr>
                </w:r>
                <w:r>
                  <w:rPr>
                    <w:noProof/>
                    <w:webHidden/>
                  </w:rPr>
                  <w:fldChar w:fldCharType="separate"/>
                </w:r>
                <w:r>
                  <w:rPr>
                    <w:noProof/>
                    <w:webHidden/>
                  </w:rPr>
                  <w:t>74</w:t>
                </w:r>
                <w:r>
                  <w:rPr>
                    <w:noProof/>
                    <w:webHidden/>
                  </w:rPr>
                  <w:fldChar w:fldCharType="end"/>
                </w:r>
              </w:hyperlink>
            </w:p>
            <w:p w14:paraId="5CA53119" w14:textId="3DED18D8"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605" w:history="1">
                <w:r w:rsidRPr="001F2665">
                  <w:rPr>
                    <w:rStyle w:val="Collegamentoipertestuale"/>
                    <w:noProof/>
                  </w:rPr>
                  <w:t>2.</w:t>
                </w:r>
                <w:r>
                  <w:rPr>
                    <w:rFonts w:asciiTheme="minorHAnsi" w:eastAsiaTheme="minorEastAsia" w:hAnsiTheme="minorHAnsi" w:cstheme="minorBidi"/>
                    <w:caps w:val="0"/>
                    <w:noProof/>
                    <w:szCs w:val="24"/>
                    <w:lang w:val="it-IT" w:eastAsia="it-IT"/>
                  </w:rPr>
                  <w:tab/>
                </w:r>
                <w:r w:rsidRPr="001F2665">
                  <w:rPr>
                    <w:rStyle w:val="Collegamentoipertestuale"/>
                    <w:noProof/>
                  </w:rPr>
                  <w:t>Đưa quyền con người vào trọng tâm của chiến lược kinh doanh, vận hành và văn hóa doanh nghiệp</w:t>
                </w:r>
                <w:r>
                  <w:rPr>
                    <w:noProof/>
                    <w:webHidden/>
                  </w:rPr>
                  <w:tab/>
                </w:r>
                <w:r>
                  <w:rPr>
                    <w:noProof/>
                    <w:webHidden/>
                  </w:rPr>
                  <w:fldChar w:fldCharType="begin"/>
                </w:r>
                <w:r>
                  <w:rPr>
                    <w:noProof/>
                    <w:webHidden/>
                  </w:rPr>
                  <w:instrText xml:space="preserve"> PAGEREF _Toc113372605 \h </w:instrText>
                </w:r>
                <w:r>
                  <w:rPr>
                    <w:noProof/>
                    <w:webHidden/>
                  </w:rPr>
                </w:r>
                <w:r>
                  <w:rPr>
                    <w:noProof/>
                    <w:webHidden/>
                  </w:rPr>
                  <w:fldChar w:fldCharType="separate"/>
                </w:r>
                <w:r>
                  <w:rPr>
                    <w:noProof/>
                    <w:webHidden/>
                  </w:rPr>
                  <w:t>75</w:t>
                </w:r>
                <w:r>
                  <w:rPr>
                    <w:noProof/>
                    <w:webHidden/>
                  </w:rPr>
                  <w:fldChar w:fldCharType="end"/>
                </w:r>
              </w:hyperlink>
            </w:p>
            <w:p w14:paraId="48598038" w14:textId="269C5FA3"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606" w:history="1">
                <w:r w:rsidRPr="001F2665">
                  <w:rPr>
                    <w:rStyle w:val="Collegamentoipertestuale"/>
                    <w:noProof/>
                  </w:rPr>
                  <w:t>3.</w:t>
                </w:r>
                <w:r>
                  <w:rPr>
                    <w:rFonts w:asciiTheme="minorHAnsi" w:eastAsiaTheme="minorEastAsia" w:hAnsiTheme="minorHAnsi" w:cstheme="minorBidi"/>
                    <w:caps w:val="0"/>
                    <w:noProof/>
                    <w:szCs w:val="24"/>
                    <w:lang w:val="it-IT" w:eastAsia="it-IT"/>
                  </w:rPr>
                  <w:tab/>
                </w:r>
                <w:r w:rsidRPr="001F2665">
                  <w:rPr>
                    <w:rStyle w:val="Collegamentoipertestuale"/>
                    <w:noProof/>
                  </w:rPr>
                  <w:t>Kết nối và lắng nghe chủ thể quyền và các bên liên quan khác</w:t>
                </w:r>
                <w:r>
                  <w:rPr>
                    <w:noProof/>
                    <w:webHidden/>
                  </w:rPr>
                  <w:tab/>
                </w:r>
                <w:r>
                  <w:rPr>
                    <w:noProof/>
                    <w:webHidden/>
                  </w:rPr>
                  <w:fldChar w:fldCharType="begin"/>
                </w:r>
                <w:r>
                  <w:rPr>
                    <w:noProof/>
                    <w:webHidden/>
                  </w:rPr>
                  <w:instrText xml:space="preserve"> PAGEREF _Toc113372606 \h </w:instrText>
                </w:r>
                <w:r>
                  <w:rPr>
                    <w:noProof/>
                    <w:webHidden/>
                  </w:rPr>
                </w:r>
                <w:r>
                  <w:rPr>
                    <w:noProof/>
                    <w:webHidden/>
                  </w:rPr>
                  <w:fldChar w:fldCharType="separate"/>
                </w:r>
                <w:r>
                  <w:rPr>
                    <w:noProof/>
                    <w:webHidden/>
                  </w:rPr>
                  <w:t>76</w:t>
                </w:r>
                <w:r>
                  <w:rPr>
                    <w:noProof/>
                    <w:webHidden/>
                  </w:rPr>
                  <w:fldChar w:fldCharType="end"/>
                </w:r>
              </w:hyperlink>
            </w:p>
            <w:p w14:paraId="2C98D304" w14:textId="203DE127" w:rsidR="008A04E0" w:rsidRDefault="008A04E0">
              <w:pPr>
                <w:pStyle w:val="Sommario2"/>
                <w:tabs>
                  <w:tab w:val="left" w:pos="1701"/>
                </w:tabs>
                <w:rPr>
                  <w:rFonts w:asciiTheme="minorHAnsi" w:eastAsiaTheme="minorEastAsia" w:hAnsiTheme="minorHAnsi" w:cstheme="minorBidi"/>
                  <w:caps w:val="0"/>
                  <w:noProof/>
                  <w:szCs w:val="24"/>
                  <w:lang w:val="it-IT" w:eastAsia="it-IT"/>
                </w:rPr>
              </w:pPr>
              <w:hyperlink w:anchor="_Toc113372607" w:history="1">
                <w:r w:rsidRPr="001F2665">
                  <w:rPr>
                    <w:rStyle w:val="Collegamentoipertestuale"/>
                    <w:noProof/>
                  </w:rPr>
                  <w:t>4.</w:t>
                </w:r>
                <w:r>
                  <w:rPr>
                    <w:rFonts w:asciiTheme="minorHAnsi" w:eastAsiaTheme="minorEastAsia" w:hAnsiTheme="minorHAnsi" w:cstheme="minorBidi"/>
                    <w:caps w:val="0"/>
                    <w:noProof/>
                    <w:szCs w:val="24"/>
                    <w:lang w:val="it-IT" w:eastAsia="it-IT"/>
                  </w:rPr>
                  <w:tab/>
                </w:r>
                <w:r w:rsidRPr="001F2665">
                  <w:rPr>
                    <w:rStyle w:val="Collegamentoipertestuale"/>
                    <w:noProof/>
                  </w:rPr>
                  <w:t>Xây dựng quan hệ để phối hợp hành động</w:t>
                </w:r>
                <w:r>
                  <w:rPr>
                    <w:noProof/>
                    <w:webHidden/>
                  </w:rPr>
                  <w:tab/>
                </w:r>
                <w:r>
                  <w:rPr>
                    <w:noProof/>
                    <w:webHidden/>
                  </w:rPr>
                  <w:fldChar w:fldCharType="begin"/>
                </w:r>
                <w:r>
                  <w:rPr>
                    <w:noProof/>
                    <w:webHidden/>
                  </w:rPr>
                  <w:instrText xml:space="preserve"> PAGEREF _Toc113372607 \h </w:instrText>
                </w:r>
                <w:r>
                  <w:rPr>
                    <w:noProof/>
                    <w:webHidden/>
                  </w:rPr>
                </w:r>
                <w:r>
                  <w:rPr>
                    <w:noProof/>
                    <w:webHidden/>
                  </w:rPr>
                  <w:fldChar w:fldCharType="separate"/>
                </w:r>
                <w:r>
                  <w:rPr>
                    <w:noProof/>
                    <w:webHidden/>
                  </w:rPr>
                  <w:t>77</w:t>
                </w:r>
                <w:r>
                  <w:rPr>
                    <w:noProof/>
                    <w:webHidden/>
                  </w:rPr>
                  <w:fldChar w:fldCharType="end"/>
                </w:r>
              </w:hyperlink>
            </w:p>
            <w:p w14:paraId="6FD0D89D" w14:textId="7DE3FECA" w:rsidR="00AE5843" w:rsidRPr="00345BF6" w:rsidRDefault="002C7597" w:rsidP="00AE5843">
              <w:pPr>
                <w:rPr>
                  <w:bCs/>
                  <w:noProof/>
                </w:rPr>
              </w:pPr>
              <w:r>
                <w:rPr>
                  <w:rFonts w:cs="Calibri (Corpo)"/>
                  <w:i/>
                  <w:iCs/>
                  <w:sz w:val="20"/>
                  <w:szCs w:val="20"/>
                </w:rPr>
                <w:fldChar w:fldCharType="end"/>
              </w:r>
            </w:p>
          </w:sdtContent>
        </w:sdt>
      </w:sdtContent>
    </w:sdt>
    <w:p w14:paraId="49173C7C" w14:textId="1B7843E1" w:rsidR="00AE5843" w:rsidRPr="00AE5843" w:rsidRDefault="00AE5843" w:rsidP="00AE5843">
      <w:pPr>
        <w:rPr>
          <w:rFonts w:eastAsiaTheme="majorEastAsia"/>
        </w:rPr>
      </w:pPr>
      <w:r w:rsidRPr="00AE5843">
        <w:br w:type="page"/>
      </w:r>
    </w:p>
    <w:p w14:paraId="4EB3F68C" w14:textId="2DA25EAF" w:rsidR="001F79CF" w:rsidRPr="001A7B1D" w:rsidRDefault="00FF0ABF" w:rsidP="004A28EF">
      <w:pPr>
        <w:pStyle w:val="Titolo"/>
      </w:pPr>
      <w:bookmarkStart w:id="0" w:name="_Toc113372579"/>
      <w:r w:rsidRPr="001A7B1D">
        <w:lastRenderedPageBreak/>
        <w:t>Tóm tắt</w:t>
      </w:r>
      <w:bookmarkEnd w:id="0"/>
    </w:p>
    <w:p w14:paraId="1AE8DAAD" w14:textId="2B97881A" w:rsidR="00F61052" w:rsidRPr="00925475" w:rsidRDefault="003D4BB9" w:rsidP="00925475">
      <w:r w:rsidRPr="00925475">
        <w:t>Du lịch đóng vai trò quan t</w:t>
      </w:r>
      <w:r w:rsidR="00022202" w:rsidRPr="00925475">
        <w:t xml:space="preserve">rọng trong nền kinh tế Việt Nam, giúp </w:t>
      </w:r>
      <w:r w:rsidRPr="00925475">
        <w:t xml:space="preserve">tạo ra việc làm, cơ sở hạ tầng và cơ hội thị trường. </w:t>
      </w:r>
      <w:r w:rsidR="0013016B" w:rsidRPr="00925475">
        <w:t xml:space="preserve">Qua ngành du lịch, </w:t>
      </w:r>
      <w:r w:rsidR="00507295" w:rsidRPr="00925475">
        <w:t xml:space="preserve">Việt Nam ngày càng hội nhập với nền kinh tế toàn cầu, </w:t>
      </w:r>
      <w:r w:rsidRPr="00925475">
        <w:t xml:space="preserve">thúc đẩy </w:t>
      </w:r>
      <w:r w:rsidR="00507295" w:rsidRPr="00925475">
        <w:t>kết nối</w:t>
      </w:r>
      <w:r w:rsidRPr="00925475">
        <w:t xml:space="preserve"> giữa các nền văn hóa, </w:t>
      </w:r>
      <w:r w:rsidR="00914BB9" w:rsidRPr="00925475">
        <w:t xml:space="preserve">các </w:t>
      </w:r>
      <w:r w:rsidRPr="00925475">
        <w:t xml:space="preserve">khu vực và quốc gia. Tuy nhiên, </w:t>
      </w:r>
      <w:r w:rsidR="0065282A" w:rsidRPr="00925475">
        <w:t xml:space="preserve">từ đó </w:t>
      </w:r>
      <w:r w:rsidRPr="00925475">
        <w:t xml:space="preserve">cũng có thể </w:t>
      </w:r>
      <w:r w:rsidR="001B25C6" w:rsidRPr="00925475">
        <w:t xml:space="preserve">dẫn đến </w:t>
      </w:r>
      <w:r w:rsidRPr="00925475">
        <w:t xml:space="preserve">thách thức lớn </w:t>
      </w:r>
      <w:r w:rsidR="001B25C6" w:rsidRPr="00925475">
        <w:t>trong công cuộc</w:t>
      </w:r>
      <w:r w:rsidRPr="00925475">
        <w:t xml:space="preserve"> thúc đẩy, bảo vệ và thực hiện quyền con người. </w:t>
      </w:r>
      <w:r w:rsidR="00F61052" w:rsidRPr="00925475">
        <w:rPr>
          <w:rFonts w:eastAsiaTheme="minorHAnsi"/>
        </w:rPr>
        <w:t>Với sự đa dạng</w:t>
      </w:r>
      <w:r w:rsidR="001B25C6" w:rsidRPr="00925475">
        <w:rPr>
          <w:rFonts w:eastAsiaTheme="minorHAnsi"/>
        </w:rPr>
        <w:t xml:space="preserve"> và</w:t>
      </w:r>
      <w:r w:rsidR="0065282A" w:rsidRPr="00925475">
        <w:rPr>
          <w:rFonts w:eastAsiaTheme="minorHAnsi"/>
        </w:rPr>
        <w:t xml:space="preserve"> tầm bao phủ rộng rãi</w:t>
      </w:r>
      <w:r w:rsidR="00F61052" w:rsidRPr="00925475">
        <w:rPr>
          <w:rFonts w:eastAsiaTheme="minorHAnsi"/>
        </w:rPr>
        <w:t xml:space="preserve"> </w:t>
      </w:r>
      <w:r w:rsidR="0065282A" w:rsidRPr="00925475">
        <w:rPr>
          <w:rFonts w:eastAsiaTheme="minorHAnsi"/>
        </w:rPr>
        <w:t xml:space="preserve">của </w:t>
      </w:r>
      <w:r w:rsidR="00F61052" w:rsidRPr="00925475">
        <w:rPr>
          <w:rFonts w:eastAsiaTheme="minorHAnsi"/>
        </w:rPr>
        <w:t xml:space="preserve">ngành du lịch, những rủi ro liên quan </w:t>
      </w:r>
      <w:r w:rsidR="00607BA8" w:rsidRPr="00925475">
        <w:rPr>
          <w:rFonts w:eastAsiaTheme="minorHAnsi"/>
        </w:rPr>
        <w:t xml:space="preserve">cũng đáng kể </w:t>
      </w:r>
      <w:r w:rsidR="004C73F9" w:rsidRPr="00925475">
        <w:rPr>
          <w:rFonts w:eastAsiaTheme="minorHAnsi"/>
        </w:rPr>
        <w:t xml:space="preserve">không kém, </w:t>
      </w:r>
      <w:r w:rsidR="00607BA8" w:rsidRPr="00925475">
        <w:rPr>
          <w:rFonts w:eastAsiaTheme="minorHAnsi"/>
        </w:rPr>
        <w:t>xuất hiện ở</w:t>
      </w:r>
      <w:r w:rsidR="004C73F9" w:rsidRPr="00925475">
        <w:rPr>
          <w:rFonts w:eastAsiaTheme="minorHAnsi"/>
        </w:rPr>
        <w:t xml:space="preserve"> khắp</w:t>
      </w:r>
      <w:r w:rsidR="00607BA8" w:rsidRPr="00925475">
        <w:rPr>
          <w:rFonts w:eastAsiaTheme="minorHAnsi"/>
        </w:rPr>
        <w:t xml:space="preserve"> các</w:t>
      </w:r>
      <w:r w:rsidR="00F61052" w:rsidRPr="00925475">
        <w:rPr>
          <w:rFonts w:eastAsiaTheme="minorHAnsi"/>
        </w:rPr>
        <w:t xml:space="preserve"> doanh nghiệp. </w:t>
      </w:r>
      <w:r w:rsidR="00607BA8" w:rsidRPr="00925475">
        <w:rPr>
          <w:rFonts w:eastAsiaTheme="minorHAnsi"/>
        </w:rPr>
        <w:t xml:space="preserve">Đồng thời </w:t>
      </w:r>
      <w:r w:rsidR="004C73F9" w:rsidRPr="00925475">
        <w:rPr>
          <w:rFonts w:eastAsiaTheme="minorHAnsi"/>
        </w:rPr>
        <w:t xml:space="preserve">còn </w:t>
      </w:r>
      <w:r w:rsidR="00607BA8" w:rsidRPr="00925475">
        <w:rPr>
          <w:rFonts w:eastAsiaTheme="minorHAnsi"/>
        </w:rPr>
        <w:t xml:space="preserve">tồn tại </w:t>
      </w:r>
      <w:r w:rsidR="00F61052" w:rsidRPr="00925475">
        <w:rPr>
          <w:rFonts w:eastAsiaTheme="minorHAnsi"/>
        </w:rPr>
        <w:t xml:space="preserve">rủi ro về quyền con người </w:t>
      </w:r>
      <w:r w:rsidR="00942E2F" w:rsidRPr="00925475">
        <w:t>đối với người lao động, cộng đồng địa phương và khách du lịch.</w:t>
      </w:r>
    </w:p>
    <w:p w14:paraId="18011190" w14:textId="2C70AD31" w:rsidR="002325A0" w:rsidRDefault="00635530" w:rsidP="003E68F0">
      <w:r w:rsidRPr="00B93E64">
        <w:rPr>
          <w:lang w:val="vi-VN"/>
        </w:rPr>
        <w:t xml:space="preserve">Trên </w:t>
      </w:r>
      <w:r w:rsidR="00360170" w:rsidRPr="000270E3">
        <w:t>thế giới</w:t>
      </w:r>
      <w:r w:rsidRPr="00B93E64">
        <w:rPr>
          <w:lang w:val="vi-VN"/>
        </w:rPr>
        <w:t xml:space="preserve">, ngày càng có nhiều kỳ vọng vào các doanh nghiệp </w:t>
      </w:r>
      <w:r w:rsidR="00783904">
        <w:rPr>
          <w:lang w:val="vi-VN"/>
        </w:rPr>
        <w:t xml:space="preserve">cần </w:t>
      </w:r>
      <w:r w:rsidRPr="00B93E64">
        <w:rPr>
          <w:lang w:val="vi-VN"/>
        </w:rPr>
        <w:t xml:space="preserve">hoạt động có trách nhiệm và bền vững </w:t>
      </w:r>
      <w:r w:rsidRPr="00DE3C5F">
        <w:rPr>
          <w:lang w:val="vi-VN"/>
        </w:rPr>
        <w:t>–</w:t>
      </w:r>
      <w:r w:rsidRPr="00B93E64">
        <w:rPr>
          <w:lang w:val="vi-VN"/>
        </w:rPr>
        <w:t xml:space="preserve"> và trọng tâm của vấn đề này là tôn trọng quyền con người. Sau khi Hội đồng </w:t>
      </w:r>
      <w:r w:rsidR="009C3B23" w:rsidRPr="000270E3">
        <w:rPr>
          <w:lang w:val="vi-VN"/>
        </w:rPr>
        <w:t>n</w:t>
      </w:r>
      <w:r w:rsidRPr="00B93E64">
        <w:rPr>
          <w:lang w:val="vi-VN"/>
        </w:rPr>
        <w:t xml:space="preserve">hân quyền Liên </w:t>
      </w:r>
      <w:r w:rsidR="00584F8E" w:rsidRPr="000270E3">
        <w:rPr>
          <w:lang w:val="vi-VN"/>
        </w:rPr>
        <w:t>h</w:t>
      </w:r>
      <w:r w:rsidRPr="00B93E64">
        <w:rPr>
          <w:lang w:val="vi-VN"/>
        </w:rPr>
        <w:t xml:space="preserve">ợp </w:t>
      </w:r>
      <w:r w:rsidR="00584F8E" w:rsidRPr="000270E3">
        <w:rPr>
          <w:lang w:val="vi-VN"/>
        </w:rPr>
        <w:t>q</w:t>
      </w:r>
      <w:r w:rsidRPr="00B93E64">
        <w:rPr>
          <w:lang w:val="vi-VN"/>
        </w:rPr>
        <w:t xml:space="preserve">uốc nhất trí tán thành Nguyên tắc hướng dẫn của Liên </w:t>
      </w:r>
      <w:r w:rsidR="00584F8E" w:rsidRPr="000270E3">
        <w:rPr>
          <w:lang w:val="vi-VN"/>
        </w:rPr>
        <w:t>h</w:t>
      </w:r>
      <w:r w:rsidRPr="00B93E64">
        <w:rPr>
          <w:lang w:val="vi-VN"/>
        </w:rPr>
        <w:t xml:space="preserve">ợp </w:t>
      </w:r>
      <w:r w:rsidR="00584F8E" w:rsidRPr="000270E3">
        <w:rPr>
          <w:lang w:val="vi-VN"/>
        </w:rPr>
        <w:t>q</w:t>
      </w:r>
      <w:r w:rsidRPr="00B93E64">
        <w:rPr>
          <w:lang w:val="vi-VN"/>
        </w:rPr>
        <w:t xml:space="preserve">uốc về kinh doanh và quyền con người (Nguyên tắc Hướng dẫn) vào năm 2011, ngày càng có nhiều sự tập trung vào hành vi kinh doanh có trách nhiệm giữa các chính phủ, doanh nghiệp, nhà đầu tư, xã hội và công đoàn. Điều này đã dẫn đến nhiều phát triển về luật pháp, chính sách và thực tiễn trên </w:t>
      </w:r>
      <w:r w:rsidR="00360170" w:rsidRPr="000270E3">
        <w:rPr>
          <w:lang w:val="vi-VN"/>
        </w:rPr>
        <w:t>thế giới</w:t>
      </w:r>
      <w:r w:rsidRPr="00B93E64">
        <w:rPr>
          <w:lang w:val="vi-VN"/>
        </w:rPr>
        <w:t xml:space="preserve"> và trong khu vực </w:t>
      </w:r>
      <w:r w:rsidR="00360170" w:rsidRPr="000270E3">
        <w:rPr>
          <w:lang w:val="vi-VN"/>
        </w:rPr>
        <w:t>Đông Nam Á</w:t>
      </w:r>
      <w:r w:rsidR="002325A0" w:rsidRPr="00B079D5">
        <w:t>.</w:t>
      </w:r>
    </w:p>
    <w:p w14:paraId="1D047C3A" w14:textId="411911E9" w:rsidR="00CC091A" w:rsidRPr="00925475" w:rsidRDefault="007472CA" w:rsidP="003E68F0">
      <w:r>
        <w:t xml:space="preserve">Việt Nam là </w:t>
      </w:r>
      <w:r w:rsidR="002325A0" w:rsidRPr="00B079D5">
        <w:t>điểm đến du lịch ngày càng có tầm quan trọng và</w:t>
      </w:r>
      <w:r>
        <w:t xml:space="preserve"> chiếm</w:t>
      </w:r>
      <w:r w:rsidR="002325A0" w:rsidRPr="00B079D5">
        <w:t xml:space="preserve"> thị phần ngày càng lớn</w:t>
      </w:r>
      <w:r w:rsidR="00783904">
        <w:rPr>
          <w:lang w:val="vi-VN"/>
        </w:rPr>
        <w:t xml:space="preserve">. </w:t>
      </w:r>
      <w:r w:rsidR="00783904">
        <w:t>N</w:t>
      </w:r>
      <w:r w:rsidR="002325A0" w:rsidRPr="00B079D5">
        <w:t xml:space="preserve">gành du lịch là một trong những ngành dịch vụ quan trọng nhất </w:t>
      </w:r>
      <w:r>
        <w:t>trên cả nước</w:t>
      </w:r>
      <w:r w:rsidR="002325A0" w:rsidRPr="00B079D5">
        <w:t xml:space="preserve">. Tuy nhiên, </w:t>
      </w:r>
      <w:r w:rsidR="00783904">
        <w:t>cũng</w:t>
      </w:r>
      <w:r w:rsidR="00783904">
        <w:rPr>
          <w:lang w:val="vi-VN"/>
        </w:rPr>
        <w:t xml:space="preserve"> giống </w:t>
      </w:r>
      <w:r w:rsidR="002325A0" w:rsidRPr="00B079D5">
        <w:t xml:space="preserve">như hầu hết các </w:t>
      </w:r>
      <w:r w:rsidR="00783904">
        <w:t>quốc</w:t>
      </w:r>
      <w:r w:rsidR="00783904">
        <w:rPr>
          <w:lang w:val="vi-VN"/>
        </w:rPr>
        <w:t xml:space="preserve"> gia</w:t>
      </w:r>
      <w:r w:rsidR="002325A0" w:rsidRPr="00B079D5">
        <w:t xml:space="preserve"> trên thế giới, ngành du lịch Việt Nam đã bị ảnh hưởng nặng nề bởi đại dịch COVID-19. </w:t>
      </w:r>
      <w:r w:rsidR="002325A0" w:rsidRPr="000270E3">
        <w:t xml:space="preserve">Khi ngành công nghiệp đang tìm cách </w:t>
      </w:r>
      <w:r w:rsidR="00783904" w:rsidRPr="000270E3">
        <w:t>khôi</w:t>
      </w:r>
      <w:r w:rsidR="00783904">
        <w:rPr>
          <w:lang w:val="vi-VN"/>
        </w:rPr>
        <w:t xml:space="preserve"> phục </w:t>
      </w:r>
      <w:r w:rsidR="002325A0" w:rsidRPr="000270E3">
        <w:t xml:space="preserve">lại </w:t>
      </w:r>
      <w:r w:rsidR="00783904" w:rsidRPr="000270E3">
        <w:t>như</w:t>
      </w:r>
      <w:r w:rsidR="00783904">
        <w:rPr>
          <w:lang w:val="vi-VN"/>
        </w:rPr>
        <w:t xml:space="preserve"> </w:t>
      </w:r>
      <w:r w:rsidR="002325A0" w:rsidRPr="000270E3">
        <w:t>trước đại dịch</w:t>
      </w:r>
      <w:r w:rsidR="00783904">
        <w:rPr>
          <w:lang w:val="vi-VN"/>
        </w:rPr>
        <w:t xml:space="preserve"> thì </w:t>
      </w:r>
      <w:r w:rsidR="00783904" w:rsidRPr="000270E3">
        <w:t>hiện</w:t>
      </w:r>
      <w:r w:rsidR="00783904">
        <w:rPr>
          <w:lang w:val="vi-VN"/>
        </w:rPr>
        <w:t xml:space="preserve"> nay </w:t>
      </w:r>
      <w:r w:rsidR="002325A0" w:rsidRPr="000270E3">
        <w:t>là thời điểm quan trọng để đảm bảo rằng quyền</w:t>
      </w:r>
      <w:r w:rsidR="0026705E" w:rsidRPr="000270E3">
        <w:t xml:space="preserve"> con người</w:t>
      </w:r>
      <w:r w:rsidR="002325A0" w:rsidRPr="000270E3">
        <w:t xml:space="preserve"> </w:t>
      </w:r>
      <w:r w:rsidR="00783904" w:rsidRPr="000270E3">
        <w:t>cần</w:t>
      </w:r>
      <w:r w:rsidR="00783904">
        <w:rPr>
          <w:lang w:val="vi-VN"/>
        </w:rPr>
        <w:t xml:space="preserve"> </w:t>
      </w:r>
      <w:r w:rsidR="002325A0" w:rsidRPr="000270E3">
        <w:t>được đặt lên</w:t>
      </w:r>
      <w:r w:rsidR="0026705E" w:rsidRPr="000270E3">
        <w:t xml:space="preserve"> hàng đầu và là trọng</w:t>
      </w:r>
      <w:r w:rsidR="002325A0" w:rsidRPr="000270E3">
        <w:t xml:space="preserve"> tâm trong nỗ lực phục hồi. </w:t>
      </w:r>
      <w:r w:rsidR="002325A0" w:rsidRPr="00B079D5">
        <w:t xml:space="preserve">Hướng dẫn này nhằm hỗ trợ doanh nghiệp vượt qua đại dịch một cách có trách nhiệm và bền vững bằng cách hỗ trợ </w:t>
      </w:r>
      <w:r w:rsidR="00783904">
        <w:t>để</w:t>
      </w:r>
      <w:r w:rsidR="002325A0" w:rsidRPr="00B079D5">
        <w:t xml:space="preserve"> </w:t>
      </w:r>
      <w:r w:rsidR="00783904">
        <w:t>doanh</w:t>
      </w:r>
      <w:r w:rsidR="00783904">
        <w:rPr>
          <w:lang w:val="vi-VN"/>
        </w:rPr>
        <w:t xml:space="preserve"> nghiệp </w:t>
      </w:r>
      <w:r w:rsidR="002325A0" w:rsidRPr="00B079D5">
        <w:t xml:space="preserve">hiểu </w:t>
      </w:r>
      <w:r w:rsidR="00783904">
        <w:t>về</w:t>
      </w:r>
      <w:r w:rsidR="00783904">
        <w:rPr>
          <w:lang w:val="vi-VN"/>
        </w:rPr>
        <w:t xml:space="preserve"> </w:t>
      </w:r>
      <w:r w:rsidR="002325A0" w:rsidRPr="00B079D5">
        <w:t xml:space="preserve">những thách thức chính về quyền con người trong ngành du lịch và </w:t>
      </w:r>
      <w:r w:rsidR="00783904">
        <w:rPr>
          <w:lang w:val="vi-VN"/>
        </w:rPr>
        <w:t>cách thức</w:t>
      </w:r>
      <w:r w:rsidR="0026705E" w:rsidRPr="00B93E64">
        <w:rPr>
          <w:lang w:val="vi-VN"/>
        </w:rPr>
        <w:t xml:space="preserve"> để ứng</w:t>
      </w:r>
      <w:r w:rsidR="00783904">
        <w:rPr>
          <w:lang w:val="vi-VN"/>
        </w:rPr>
        <w:t xml:space="preserve"> phó</w:t>
      </w:r>
      <w:r w:rsidR="0026705E" w:rsidRPr="00B93E64">
        <w:rPr>
          <w:lang w:val="vi-VN"/>
        </w:rPr>
        <w:t xml:space="preserve"> một cách phù hợp</w:t>
      </w:r>
      <w:r w:rsidR="002325A0" w:rsidRPr="00B079D5">
        <w:t>.</w:t>
      </w:r>
      <w:r w:rsidR="00CC091A" w:rsidRPr="00925475">
        <w:br w:type="page"/>
      </w:r>
    </w:p>
    <w:p w14:paraId="7866C858" w14:textId="1DF23C33" w:rsidR="003D55E0" w:rsidRPr="000270E3" w:rsidRDefault="00FF0ABF" w:rsidP="004A28EF">
      <w:pPr>
        <w:pStyle w:val="Titolo"/>
      </w:pPr>
      <w:bookmarkStart w:id="1" w:name="_Toc113372580"/>
      <w:r w:rsidRPr="000270E3">
        <w:lastRenderedPageBreak/>
        <w:t>Danh mục từ viết tắt</w:t>
      </w:r>
      <w:bookmarkEnd w:id="1"/>
    </w:p>
    <w:p w14:paraId="59F13E8D" w14:textId="2366B97A" w:rsidR="003403F9" w:rsidRDefault="003403F9" w:rsidP="006A144A">
      <w:pPr>
        <w:pStyle w:val="NormalTabIndent3cm"/>
      </w:pPr>
      <w:r w:rsidRPr="00B84DA9">
        <w:t>AHRC</w:t>
      </w:r>
      <w:r w:rsidRPr="00A02D71">
        <w:rPr>
          <w:rFonts w:cs="Open Sans"/>
        </w:rPr>
        <w:tab/>
      </w:r>
      <w:r w:rsidRPr="2C64A9F0">
        <w:t xml:space="preserve">Ủy ban </w:t>
      </w:r>
      <w:r w:rsidR="00593455">
        <w:rPr>
          <w:lang w:val="vi-VN"/>
        </w:rPr>
        <w:t xml:space="preserve">quyền </w:t>
      </w:r>
      <w:r w:rsidR="007B59F8" w:rsidRPr="000270E3">
        <w:t>con người</w:t>
      </w:r>
      <w:r w:rsidRPr="2C64A9F0">
        <w:t xml:space="preserve"> Úc</w:t>
      </w:r>
    </w:p>
    <w:p w14:paraId="16F97B12" w14:textId="36E64E65" w:rsidR="003403F9" w:rsidRPr="000270E3" w:rsidRDefault="00D214BB" w:rsidP="006A144A">
      <w:pPr>
        <w:pStyle w:val="NormalTabIndent3cm"/>
      </w:pPr>
      <w:r>
        <w:t>AICHR</w:t>
      </w:r>
      <w:r>
        <w:tab/>
        <w:t>Ủy ban liên C</w:t>
      </w:r>
      <w:r w:rsidR="003403F9">
        <w:t xml:space="preserve">hính phủ ASEAN về </w:t>
      </w:r>
      <w:r w:rsidR="007B59F8" w:rsidRPr="000270E3">
        <w:t>quyền con người</w:t>
      </w:r>
    </w:p>
    <w:p w14:paraId="7BF31ED4" w14:textId="3C5A40B3" w:rsidR="003403F9" w:rsidRDefault="001F79CF" w:rsidP="006A144A">
      <w:pPr>
        <w:pStyle w:val="NormalTabIndent3cm"/>
      </w:pPr>
      <w:r>
        <w:t>ASEAN</w:t>
      </w:r>
      <w:r>
        <w:tab/>
      </w:r>
      <w:r w:rsidR="003403F9">
        <w:t>Hiệp hội các quốc gia Đông Nam Á</w:t>
      </w:r>
    </w:p>
    <w:p w14:paraId="1856A031" w14:textId="13A5FDD2" w:rsidR="00202A0C" w:rsidRDefault="00202A0C" w:rsidP="006A144A">
      <w:pPr>
        <w:pStyle w:val="NormalTabIndent3cm"/>
      </w:pPr>
      <w:r>
        <w:t>COP26</w:t>
      </w:r>
      <w:r w:rsidR="001F79CF">
        <w:tab/>
        <w:t>Hội nghị các bên</w:t>
      </w:r>
      <w:r w:rsidR="00D214BB">
        <w:t xml:space="preserve"> lần thứ 26</w:t>
      </w:r>
      <w:r w:rsidR="001F79CF">
        <w:t xml:space="preserve"> </w:t>
      </w:r>
      <w:r>
        <w:t xml:space="preserve">(Hội nghị về Biến đổi khí hậu của </w:t>
      </w:r>
      <w:r w:rsidR="003B0587" w:rsidRPr="000270E3">
        <w:t>liên hợp quốc</w:t>
      </w:r>
      <w:r>
        <w:t xml:space="preserve"> tại Glasgow)</w:t>
      </w:r>
    </w:p>
    <w:p w14:paraId="38F29B2F" w14:textId="62070FAB" w:rsidR="003403F9" w:rsidRDefault="003403F9" w:rsidP="006A144A">
      <w:pPr>
        <w:pStyle w:val="NormalTabIndent3cm"/>
      </w:pPr>
      <w:r>
        <w:t>CSR</w:t>
      </w:r>
      <w:r>
        <w:tab/>
        <w:t xml:space="preserve">Trách nhiệm xã hội </w:t>
      </w:r>
      <w:r w:rsidR="00783904">
        <w:t>của</w:t>
      </w:r>
      <w:r w:rsidR="00783904">
        <w:rPr>
          <w:lang w:val="vi-VN"/>
        </w:rPr>
        <w:t xml:space="preserve"> </w:t>
      </w:r>
      <w:r>
        <w:t>doanh nghiệp</w:t>
      </w:r>
    </w:p>
    <w:p w14:paraId="4E3830C4" w14:textId="1DAF4FAE" w:rsidR="003403F9" w:rsidRDefault="001F79CF" w:rsidP="006A144A">
      <w:pPr>
        <w:pStyle w:val="NormalTabIndent3cm"/>
      </w:pPr>
      <w:r>
        <w:t>DFAT</w:t>
      </w:r>
      <w:r>
        <w:tab/>
      </w:r>
      <w:r w:rsidR="00461F2E">
        <w:t xml:space="preserve">Bộ </w:t>
      </w:r>
      <w:r w:rsidR="003403F9">
        <w:t>Ngoại giao và Thương mại</w:t>
      </w:r>
      <w:r w:rsidR="00781739">
        <w:rPr>
          <w:lang w:val="vi-VN"/>
        </w:rPr>
        <w:t xml:space="preserve"> </w:t>
      </w:r>
      <w:r w:rsidR="005D70C4">
        <w:rPr>
          <w:lang w:val="vi-VN"/>
        </w:rPr>
        <w:t>Úc</w:t>
      </w:r>
    </w:p>
    <w:p w14:paraId="7451B231" w14:textId="69908812" w:rsidR="003403F9" w:rsidRDefault="003403F9" w:rsidP="006A144A">
      <w:pPr>
        <w:pStyle w:val="NormalTabIndent3cm"/>
      </w:pPr>
      <w:r>
        <w:t>EVFTA</w:t>
      </w:r>
      <w:r w:rsidR="001F79CF">
        <w:tab/>
      </w:r>
      <w:r>
        <w:t xml:space="preserve">Hiệp định thương mại tự do </w:t>
      </w:r>
      <w:r w:rsidR="00461F2E">
        <w:t xml:space="preserve">liên minh châu Âu </w:t>
      </w:r>
      <w:r>
        <w:t xml:space="preserve">-Việt </w:t>
      </w:r>
      <w:r w:rsidR="000E6228">
        <w:t>Nam</w:t>
      </w:r>
    </w:p>
    <w:p w14:paraId="5FCEA262" w14:textId="68C10DC7" w:rsidR="003403F9" w:rsidRDefault="00844BE4" w:rsidP="006A144A">
      <w:pPr>
        <w:pStyle w:val="NormalTabIndent3cm"/>
      </w:pPr>
      <w:r>
        <w:t>GCNV</w:t>
      </w:r>
      <w:r>
        <w:tab/>
      </w:r>
      <w:r w:rsidR="003403F9">
        <w:t xml:space="preserve">Mạng lưới Hiệp ước Toàn cầu của Việt </w:t>
      </w:r>
      <w:r w:rsidR="000E6228">
        <w:t>Nam</w:t>
      </w:r>
    </w:p>
    <w:p w14:paraId="15386744" w14:textId="513A7311" w:rsidR="003403F9" w:rsidRDefault="003403F9" w:rsidP="006A144A">
      <w:pPr>
        <w:pStyle w:val="NormalTabIndent3cm"/>
      </w:pPr>
      <w:r>
        <w:t>GSO</w:t>
      </w:r>
      <w:r>
        <w:tab/>
      </w:r>
      <w:r w:rsidR="00461F2E">
        <w:t>Tổng cục thống kê</w:t>
      </w:r>
    </w:p>
    <w:p w14:paraId="2FDE5121" w14:textId="43F0FDAB" w:rsidR="003403F9" w:rsidRDefault="003403F9" w:rsidP="006A144A">
      <w:pPr>
        <w:pStyle w:val="NormalTabIndent3cm"/>
      </w:pPr>
      <w:r>
        <w:t>ICCPR</w:t>
      </w:r>
      <w:r>
        <w:tab/>
      </w:r>
      <w:r w:rsidR="00461F2E">
        <w:t xml:space="preserve">Công ước Quốc tế </w:t>
      </w:r>
      <w:r>
        <w:t>về các quyền dân sự và chính trị</w:t>
      </w:r>
    </w:p>
    <w:p w14:paraId="7EDB2604" w14:textId="76DEFE3B" w:rsidR="003403F9" w:rsidRDefault="00844BE4" w:rsidP="006A144A">
      <w:pPr>
        <w:pStyle w:val="NormalTabIndent3cm"/>
      </w:pPr>
      <w:r>
        <w:t>ICESCR</w:t>
      </w:r>
      <w:r>
        <w:tab/>
      </w:r>
      <w:r w:rsidR="00461F2E">
        <w:t>Công ước Q</w:t>
      </w:r>
      <w:r w:rsidR="003403F9">
        <w:t xml:space="preserve">uốc tế </w:t>
      </w:r>
      <w:r w:rsidR="00461F2E">
        <w:t>về các Quyền Kinh tế, Xã hội và V</w:t>
      </w:r>
      <w:r w:rsidR="003403F9">
        <w:t>ăn hóa</w:t>
      </w:r>
    </w:p>
    <w:p w14:paraId="384E6F26" w14:textId="63CC0AFA" w:rsidR="003403F9" w:rsidRDefault="00844BE4" w:rsidP="006A144A">
      <w:pPr>
        <w:pStyle w:val="NormalTabIndent3cm"/>
      </w:pPr>
      <w:r>
        <w:t>ILO</w:t>
      </w:r>
      <w:r>
        <w:tab/>
        <w:t xml:space="preserve">Tổ </w:t>
      </w:r>
      <w:r w:rsidR="003403F9">
        <w:t>chức Lao động Quốc tế</w:t>
      </w:r>
    </w:p>
    <w:p w14:paraId="0441C8C3" w14:textId="25CE083E" w:rsidR="00B15A27" w:rsidRDefault="00844BE4" w:rsidP="006A144A">
      <w:pPr>
        <w:pStyle w:val="NormalTabIndent3cm"/>
      </w:pPr>
      <w:r>
        <w:t>IATA</w:t>
      </w:r>
      <w:r>
        <w:tab/>
      </w:r>
      <w:r w:rsidR="00B15A27" w:rsidRPr="00B15A27">
        <w:t>Hiệp hội Vận tải Hàng không Quốc tế</w:t>
      </w:r>
    </w:p>
    <w:p w14:paraId="340ADCD9" w14:textId="0F406E34" w:rsidR="003403F9" w:rsidRDefault="00844BE4" w:rsidP="006A144A">
      <w:pPr>
        <w:pStyle w:val="NormalTabIndent3cm"/>
      </w:pPr>
      <w:r>
        <w:t>ITUC</w:t>
      </w:r>
      <w:r>
        <w:tab/>
      </w:r>
      <w:r w:rsidR="00F700E4">
        <w:t>Tổng l</w:t>
      </w:r>
      <w:r w:rsidR="003403F9">
        <w:t xml:space="preserve">iên đoàn </w:t>
      </w:r>
      <w:r w:rsidR="00F700E4">
        <w:t xml:space="preserve">Lao động </w:t>
      </w:r>
      <w:r w:rsidR="003403F9">
        <w:t>Quốc tế</w:t>
      </w:r>
    </w:p>
    <w:p w14:paraId="1FC734B8" w14:textId="78FCF913" w:rsidR="003403F9" w:rsidRDefault="00844BE4" w:rsidP="006A144A">
      <w:pPr>
        <w:pStyle w:val="NormalTabIndent3cm"/>
      </w:pPr>
      <w:r>
        <w:t>MOLISA</w:t>
      </w:r>
      <w:r>
        <w:tab/>
      </w:r>
      <w:r w:rsidR="00D37C00">
        <w:t>Bộ Lao động</w:t>
      </w:r>
      <w:r w:rsidR="00F700E4">
        <w:t>,</w:t>
      </w:r>
      <w:r w:rsidR="00D37C00">
        <w:t xml:space="preserve"> Thương binh và Xã hội</w:t>
      </w:r>
    </w:p>
    <w:p w14:paraId="383E400D" w14:textId="1BEC3B60" w:rsidR="003403F9" w:rsidRDefault="00D9539C" w:rsidP="006A144A">
      <w:pPr>
        <w:pStyle w:val="NormalTabIndent3cm"/>
      </w:pPr>
      <w:r>
        <w:t>NAP</w:t>
      </w:r>
      <w:r>
        <w:tab/>
      </w:r>
      <w:r w:rsidR="005226A9">
        <w:t xml:space="preserve">Kế </w:t>
      </w:r>
      <w:r>
        <w:t>hoạch hành động quốc gia</w:t>
      </w:r>
    </w:p>
    <w:p w14:paraId="472BF7F5" w14:textId="50AE93E3" w:rsidR="003403F9" w:rsidRDefault="00D9539C" w:rsidP="006A144A">
      <w:pPr>
        <w:pStyle w:val="NormalTabIndent3cm"/>
      </w:pPr>
      <w:r>
        <w:t>NCP</w:t>
      </w:r>
      <w:r>
        <w:tab/>
      </w:r>
      <w:r w:rsidR="005226A9">
        <w:t xml:space="preserve">Đầu mối </w:t>
      </w:r>
      <w:r w:rsidR="003403F9">
        <w:t>liên hệ quốc gia</w:t>
      </w:r>
    </w:p>
    <w:p w14:paraId="7CD4458C" w14:textId="19FE0D24" w:rsidR="003403F9" w:rsidRDefault="00D9539C" w:rsidP="006A144A">
      <w:pPr>
        <w:pStyle w:val="NormalTabIndent3cm"/>
      </w:pPr>
      <w:r>
        <w:lastRenderedPageBreak/>
        <w:t>NGO</w:t>
      </w:r>
      <w:r>
        <w:tab/>
      </w:r>
      <w:r w:rsidR="003403F9">
        <w:t>Tổ chức phi chính phủ</w:t>
      </w:r>
    </w:p>
    <w:p w14:paraId="767CFA00" w14:textId="35D075A4" w:rsidR="003403F9" w:rsidRDefault="00D9539C" w:rsidP="006A144A">
      <w:pPr>
        <w:pStyle w:val="NormalTabIndent3cm"/>
      </w:pPr>
      <w:r>
        <w:t>NHRI</w:t>
      </w:r>
      <w:r>
        <w:tab/>
      </w:r>
      <w:r w:rsidR="00781739">
        <w:rPr>
          <w:lang w:val="vi-VN"/>
        </w:rPr>
        <w:t>Cơ quan</w:t>
      </w:r>
      <w:r w:rsidR="003403F9">
        <w:t xml:space="preserve"> </w:t>
      </w:r>
      <w:r w:rsidR="009C3B23" w:rsidRPr="000270E3">
        <w:t>n</w:t>
      </w:r>
      <w:r w:rsidR="00593455">
        <w:t>hân</w:t>
      </w:r>
      <w:r w:rsidR="00593455">
        <w:rPr>
          <w:lang w:val="vi-VN"/>
        </w:rPr>
        <w:t xml:space="preserve"> quyền </w:t>
      </w:r>
      <w:r w:rsidR="003403F9">
        <w:t>Quốc gia</w:t>
      </w:r>
    </w:p>
    <w:p w14:paraId="338FD2CE" w14:textId="4DD149AD" w:rsidR="003403F9" w:rsidRDefault="00D9539C" w:rsidP="006A144A">
      <w:pPr>
        <w:pStyle w:val="NormalTabIndent3cm"/>
      </w:pPr>
      <w:r>
        <w:t xml:space="preserve">OECD </w:t>
      </w:r>
      <w:r>
        <w:tab/>
      </w:r>
      <w:r w:rsidR="003403F9">
        <w:t>Tổ chức Hợp tác và Phát triển Kinh tế</w:t>
      </w:r>
    </w:p>
    <w:p w14:paraId="2F96E59B" w14:textId="71045533" w:rsidR="003403F9" w:rsidRDefault="003403F9" w:rsidP="006A144A">
      <w:pPr>
        <w:pStyle w:val="NormalTabIndent3cm"/>
      </w:pPr>
      <w:r>
        <w:t xml:space="preserve">OHCHR </w:t>
      </w:r>
      <w:r>
        <w:tab/>
      </w:r>
      <w:r w:rsidR="005226A9" w:rsidRPr="005226A9">
        <w:t xml:space="preserve">Văn phòng Cao ủy </w:t>
      </w:r>
      <w:r w:rsidR="009C3B23" w:rsidRPr="000270E3">
        <w:t>n</w:t>
      </w:r>
      <w:r w:rsidR="005226A9" w:rsidRPr="005226A9">
        <w:t xml:space="preserve">hân quyền Liên </w:t>
      </w:r>
      <w:r w:rsidR="00584F8E" w:rsidRPr="000270E3">
        <w:t>h</w:t>
      </w:r>
      <w:r w:rsidR="005226A9" w:rsidRPr="005226A9">
        <w:t xml:space="preserve">ợp </w:t>
      </w:r>
      <w:r w:rsidR="00584F8E" w:rsidRPr="000270E3">
        <w:t>q</w:t>
      </w:r>
      <w:r w:rsidR="005226A9" w:rsidRPr="005226A9">
        <w:t>uốc</w:t>
      </w:r>
    </w:p>
    <w:p w14:paraId="4AF32AB3" w14:textId="4E45802F" w:rsidR="003403F9" w:rsidRDefault="005226A9" w:rsidP="006A144A">
      <w:pPr>
        <w:pStyle w:val="NormalTabIndent3cm"/>
      </w:pPr>
      <w:r>
        <w:t xml:space="preserve">SDGs </w:t>
      </w:r>
      <w:r>
        <w:tab/>
        <w:t>Các m</w:t>
      </w:r>
      <w:r w:rsidR="003403F9">
        <w:t>ục tiêu phát triển bền vững</w:t>
      </w:r>
    </w:p>
    <w:p w14:paraId="6DB9E220" w14:textId="5B537240" w:rsidR="003403F9" w:rsidRPr="00AC42E7" w:rsidRDefault="005226A9" w:rsidP="006A144A">
      <w:pPr>
        <w:pStyle w:val="NormalTabIndent3cm"/>
        <w:rPr>
          <w:lang w:val="vi-VN"/>
        </w:rPr>
      </w:pPr>
      <w:r>
        <w:t xml:space="preserve">UDHR </w:t>
      </w:r>
      <w:r>
        <w:tab/>
      </w:r>
      <w:r w:rsidR="003403F9">
        <w:t xml:space="preserve">Tuyên ngôn </w:t>
      </w:r>
      <w:r w:rsidR="00A50A3D">
        <w:t xml:space="preserve">Phổ quát </w:t>
      </w:r>
      <w:r w:rsidR="0088670D">
        <w:t>về</w:t>
      </w:r>
      <w:r w:rsidR="0088670D">
        <w:rPr>
          <w:lang w:val="vi-VN"/>
        </w:rPr>
        <w:t xml:space="preserve"> quyền con người</w:t>
      </w:r>
    </w:p>
    <w:p w14:paraId="0F24E24F" w14:textId="2B52DFA9" w:rsidR="003403F9" w:rsidRDefault="005226A9" w:rsidP="006A144A">
      <w:pPr>
        <w:pStyle w:val="NormalTabIndent3cm"/>
      </w:pPr>
      <w:r>
        <w:t>UN</w:t>
      </w:r>
      <w:r w:rsidR="003403F9">
        <w:tab/>
      </w:r>
      <w:r w:rsidR="00A50A3D">
        <w:t xml:space="preserve">Liên </w:t>
      </w:r>
      <w:r w:rsidR="00584F8E" w:rsidRPr="000270E3">
        <w:rPr>
          <w:lang w:val="vi-VN"/>
        </w:rPr>
        <w:t>h</w:t>
      </w:r>
      <w:r w:rsidR="00A50A3D">
        <w:t xml:space="preserve">ợp </w:t>
      </w:r>
      <w:r w:rsidR="00584F8E" w:rsidRPr="000270E3">
        <w:rPr>
          <w:lang w:val="vi-VN"/>
        </w:rPr>
        <w:t>q</w:t>
      </w:r>
      <w:r w:rsidR="003403F9">
        <w:t>uốc</w:t>
      </w:r>
    </w:p>
    <w:p w14:paraId="150AADC5" w14:textId="3592C844" w:rsidR="003403F9" w:rsidRDefault="005226A9" w:rsidP="006A144A">
      <w:pPr>
        <w:pStyle w:val="NormalTabIndent3cm"/>
      </w:pPr>
      <w:r>
        <w:t>UNDP</w:t>
      </w:r>
      <w:r>
        <w:tab/>
      </w:r>
      <w:r w:rsidR="0094716F">
        <w:t xml:space="preserve">Chương trình phát triển Liên </w:t>
      </w:r>
      <w:r w:rsidR="00584F8E" w:rsidRPr="000270E3">
        <w:rPr>
          <w:lang w:val="vi-VN"/>
        </w:rPr>
        <w:t>h</w:t>
      </w:r>
      <w:r w:rsidR="003403F9">
        <w:t>ợp quốc</w:t>
      </w:r>
    </w:p>
    <w:p w14:paraId="10E0EDD5" w14:textId="7FD2BEFB" w:rsidR="008A2707" w:rsidRDefault="008A2707" w:rsidP="006A144A">
      <w:pPr>
        <w:pStyle w:val="NormalTabIndent3cm"/>
      </w:pPr>
      <w:r>
        <w:t>UNG</w:t>
      </w:r>
      <w:r w:rsidR="0094716F">
        <w:t>C</w:t>
      </w:r>
      <w:r w:rsidR="0094716F">
        <w:tab/>
        <w:t xml:space="preserve">Hiệp ước toàn cầu của Liên </w:t>
      </w:r>
      <w:r w:rsidR="00584F8E" w:rsidRPr="000270E3">
        <w:t>h</w:t>
      </w:r>
      <w:r>
        <w:t>ợp quốc</w:t>
      </w:r>
    </w:p>
    <w:p w14:paraId="213AD431" w14:textId="01301789" w:rsidR="00B62BF8" w:rsidRDefault="00A50A3D" w:rsidP="006A144A">
      <w:pPr>
        <w:pStyle w:val="NormalTabIndent3cm"/>
      </w:pPr>
      <w:r>
        <w:t>UNGP</w:t>
      </w:r>
      <w:r w:rsidR="005B1C9F">
        <w:t>s</w:t>
      </w:r>
      <w:r>
        <w:tab/>
        <w:t xml:space="preserve">Các nguyên tắc hướng dẫn của Liên </w:t>
      </w:r>
      <w:r w:rsidR="00584F8E" w:rsidRPr="000270E3">
        <w:t>h</w:t>
      </w:r>
      <w:r>
        <w:t xml:space="preserve">ợp </w:t>
      </w:r>
      <w:r w:rsidR="00584F8E" w:rsidRPr="000270E3">
        <w:t>q</w:t>
      </w:r>
      <w:r>
        <w:t xml:space="preserve">uốc về Kinh doanh và </w:t>
      </w:r>
      <w:r w:rsidR="009C3B23" w:rsidRPr="000270E3">
        <w:t>q</w:t>
      </w:r>
      <w:r>
        <w:t>uyền con người</w:t>
      </w:r>
    </w:p>
    <w:p w14:paraId="55B91377" w14:textId="33D1E6FD" w:rsidR="003403F9" w:rsidRDefault="005B1C9F" w:rsidP="006A144A">
      <w:pPr>
        <w:pStyle w:val="NormalTabIndent3cm"/>
      </w:pPr>
      <w:r w:rsidRPr="005D498B">
        <w:t>VCCI</w:t>
      </w:r>
      <w:r>
        <w:tab/>
      </w:r>
      <w:r w:rsidR="00951DD6" w:rsidRPr="000270E3">
        <w:t>Liên đoàn</w:t>
      </w:r>
      <w:r w:rsidR="003403F9">
        <w:t xml:space="preserve"> Thương mại và Công nghiệp </w:t>
      </w:r>
      <w:r w:rsidR="003403F9" w:rsidRPr="005D498B">
        <w:t>Việt Nam</w:t>
      </w:r>
    </w:p>
    <w:p w14:paraId="382C9F36" w14:textId="466A2173" w:rsidR="003403F9" w:rsidRPr="005D498B" w:rsidRDefault="005B1C9F" w:rsidP="006A144A">
      <w:pPr>
        <w:pStyle w:val="NormalTabIndent3cm"/>
      </w:pPr>
      <w:r>
        <w:t>VGCL</w:t>
      </w:r>
      <w:r w:rsidR="003403F9">
        <w:tab/>
        <w:t>Tổng Liên đoàn Lao động Việt Nam</w:t>
      </w:r>
    </w:p>
    <w:p w14:paraId="3C06EE91" w14:textId="2C1B0904" w:rsidR="00CC091A" w:rsidRDefault="00775B0D" w:rsidP="006A144A">
      <w:pPr>
        <w:pStyle w:val="NormalTabIndent3cm"/>
      </w:pPr>
      <w:r w:rsidRPr="006779D3">
        <w:t>VNAT</w:t>
      </w:r>
      <w:r w:rsidR="005B1C9F">
        <w:tab/>
      </w:r>
      <w:r w:rsidRPr="006779D3">
        <w:t>Tổng cục Du lịch</w:t>
      </w:r>
    </w:p>
    <w:p w14:paraId="70FAF2FC" w14:textId="77777777" w:rsidR="00CC091A" w:rsidRDefault="00CC091A" w:rsidP="00C51F4A"/>
    <w:p w14:paraId="6648A43B" w14:textId="77777777" w:rsidR="00CC091A" w:rsidRDefault="00CC091A">
      <w:pPr>
        <w:spacing w:before="0" w:after="120" w:line="264" w:lineRule="auto"/>
      </w:pPr>
      <w:r>
        <w:br w:type="page"/>
      </w:r>
    </w:p>
    <w:p w14:paraId="0BD160DA" w14:textId="5E01C176" w:rsidR="00CC091A" w:rsidRPr="00925475" w:rsidRDefault="003F5A1F" w:rsidP="006A15C2">
      <w:pPr>
        <w:pStyle w:val="Titolo"/>
      </w:pPr>
      <w:bookmarkStart w:id="2" w:name="_Toc113372581"/>
      <w:r w:rsidRPr="000270E3">
        <w:lastRenderedPageBreak/>
        <w:t>Lời giới thiệu</w:t>
      </w:r>
      <w:bookmarkEnd w:id="2"/>
    </w:p>
    <w:p w14:paraId="7A7D3082" w14:textId="4B09EFF9" w:rsidR="00CC091A" w:rsidRPr="002C45F7" w:rsidRDefault="00CC091A" w:rsidP="003E68F0">
      <w:r w:rsidRPr="002C45F7">
        <w:t>Hướng dẫn này được xây dựng trong khuôn khổ</w:t>
      </w:r>
      <w:r w:rsidR="003F5A1F" w:rsidRPr="000270E3">
        <w:t xml:space="preserve"> chương trình hợp tác </w:t>
      </w:r>
      <w:r w:rsidR="005D70C4">
        <w:rPr>
          <w:lang w:val="vi-VN"/>
        </w:rPr>
        <w:t>“</w:t>
      </w:r>
      <w:r w:rsidR="003F5A1F" w:rsidRPr="000270E3">
        <w:t>Thúc đẩy thực hành kinh doanh có trách nhiệm tại Việt Nam</w:t>
      </w:r>
      <w:r w:rsidR="005D70C4">
        <w:rPr>
          <w:lang w:val="vi-VN"/>
        </w:rPr>
        <w:t>”</w:t>
      </w:r>
      <w:r w:rsidRPr="002C45F7">
        <w:t xml:space="preserve">, giữa </w:t>
      </w:r>
      <w:r w:rsidR="00502B04" w:rsidRPr="000270E3">
        <w:t>Liên đoàn</w:t>
      </w:r>
      <w:r w:rsidRPr="002C45F7">
        <w:t xml:space="preserve">Thương mại và Công nghiệp Việt Nam và Ủy ban </w:t>
      </w:r>
      <w:r w:rsidR="00502B04" w:rsidRPr="000270E3">
        <w:t>quyền</w:t>
      </w:r>
      <w:r w:rsidR="007B59F8" w:rsidRPr="000270E3">
        <w:t xml:space="preserve"> con người</w:t>
      </w:r>
      <w:r w:rsidR="00502B04" w:rsidRPr="000270E3">
        <w:t xml:space="preserve"> Úc</w:t>
      </w:r>
      <w:r w:rsidRPr="002C45F7">
        <w:t xml:space="preserve">. </w:t>
      </w:r>
      <w:r w:rsidR="00502B04" w:rsidRPr="000270E3">
        <w:t>Chương trình hợp tác</w:t>
      </w:r>
      <w:r w:rsidRPr="002C45F7">
        <w:t xml:space="preserve"> này nhằm tăng cường năng lực kinh doanh và </w:t>
      </w:r>
      <w:r w:rsidR="00502B04" w:rsidRPr="000270E3">
        <w:t xml:space="preserve">bồi dưỡng </w:t>
      </w:r>
      <w:r w:rsidR="003E68F0" w:rsidRPr="000270E3">
        <w:t xml:space="preserve">các </w:t>
      </w:r>
      <w:r w:rsidR="003E68F0" w:rsidRPr="002C45F7">
        <w:t>lãnh</w:t>
      </w:r>
      <w:r w:rsidRPr="002C45F7">
        <w:t xml:space="preserve"> đạo</w:t>
      </w:r>
      <w:r w:rsidR="00502B04" w:rsidRPr="000270E3">
        <w:t>, quản lý</w:t>
      </w:r>
      <w:r w:rsidRPr="002C45F7">
        <w:t xml:space="preserve"> doanh nghiệp tương lai</w:t>
      </w:r>
      <w:r w:rsidR="00783904">
        <w:rPr>
          <w:lang w:val="vi-VN"/>
        </w:rPr>
        <w:t xml:space="preserve"> </w:t>
      </w:r>
      <w:r w:rsidRPr="002C45F7">
        <w:t xml:space="preserve">thúc đẩy hành vi kinh doanh có trách nhiệm và tôn trọng </w:t>
      </w:r>
      <w:r w:rsidR="00593455">
        <w:t>quyền con người</w:t>
      </w:r>
      <w:r w:rsidRPr="002C45F7">
        <w:t xml:space="preserve"> ở Việt Nam. Dự án </w:t>
      </w:r>
      <w:r w:rsidR="005D70C4">
        <w:rPr>
          <w:lang w:val="vi-VN"/>
        </w:rPr>
        <w:t xml:space="preserve">do </w:t>
      </w:r>
      <w:r w:rsidRPr="002C45F7">
        <w:t xml:space="preserve">Bộ Ngoại giao và Thương mại </w:t>
      </w:r>
      <w:r w:rsidR="00502B04" w:rsidRPr="000270E3">
        <w:t>Úc</w:t>
      </w:r>
      <w:r w:rsidRPr="002C45F7">
        <w:t xml:space="preserve"> (DFAT)</w:t>
      </w:r>
      <w:r w:rsidR="005D70C4">
        <w:rPr>
          <w:lang w:val="vi-VN"/>
        </w:rPr>
        <w:t xml:space="preserve"> hỗ trợ</w:t>
      </w:r>
      <w:r w:rsidRPr="002C45F7">
        <w:t>.</w:t>
      </w:r>
    </w:p>
    <w:p w14:paraId="42207DBC" w14:textId="163008C4" w:rsidR="00502B04" w:rsidRDefault="0033706F" w:rsidP="003E68F0">
      <w:r w:rsidRPr="00D23755">
        <w:t>Các quan điểm được trình bày trong hướng dẫn này là của riêng các tác giả và không phản ánh quan điểm của Chính phủ Úc và Chính phủ Việt Nam.</w:t>
      </w:r>
    </w:p>
    <w:p w14:paraId="24EC7639" w14:textId="249945D3" w:rsidR="005B34D3" w:rsidRDefault="00502B04" w:rsidP="003E68F0">
      <w:r w:rsidRPr="00925475">
        <w:rPr>
          <w:rStyle w:val="Enfasigrassetto"/>
        </w:rPr>
        <w:t xml:space="preserve">Liên đoàn </w:t>
      </w:r>
      <w:r w:rsidR="00CC091A" w:rsidRPr="00925475">
        <w:rPr>
          <w:rStyle w:val="Enfasigrassetto"/>
        </w:rPr>
        <w:t>Thương mại và Công nghiệp Việt Nam (VCCI)</w:t>
      </w:r>
      <w:r w:rsidR="00CC091A" w:rsidRPr="00925475">
        <w:t xml:space="preserve"> </w:t>
      </w:r>
      <w:r w:rsidR="00CC091A" w:rsidRPr="002C45F7">
        <w:t xml:space="preserve">là tổ chức quốc gia tập hợp và đại diện cho cộng đồng doanh nghiệp, </w:t>
      </w:r>
      <w:r w:rsidRPr="000270E3">
        <w:t xml:space="preserve">doanh nhân, </w:t>
      </w:r>
      <w:r w:rsidR="00CC091A" w:rsidRPr="002C45F7">
        <w:t xml:space="preserve">người sử dụng lao động và hiệp hội doanh nghiệp tại Việt Nam </w:t>
      </w:r>
      <w:r w:rsidR="00880FE8">
        <w:t xml:space="preserve">nhằm </w:t>
      </w:r>
      <w:r w:rsidR="00CC091A" w:rsidRPr="002C45F7">
        <w:t xml:space="preserve">mục </w:t>
      </w:r>
      <w:r w:rsidRPr="000270E3">
        <w:t>đích</w:t>
      </w:r>
      <w:r w:rsidRPr="002C45F7">
        <w:t xml:space="preserve"> </w:t>
      </w:r>
      <w:r w:rsidR="00CC091A" w:rsidRPr="002C45F7">
        <w:t>phát triển, bảo vệ và</w:t>
      </w:r>
      <w:r w:rsidR="005B34D3">
        <w:t xml:space="preserve"> hỗ trợ cộng đồng doanh nghiệp, </w:t>
      </w:r>
      <w:r w:rsidR="00CC091A" w:rsidRPr="002C45F7">
        <w:t xml:space="preserve">góp phần phát triển kinh tế - xã hội của đất nước, thúc đẩy </w:t>
      </w:r>
      <w:r w:rsidR="005B34D3">
        <w:t xml:space="preserve">quan hệ </w:t>
      </w:r>
      <w:r w:rsidR="00CC091A" w:rsidRPr="002C45F7">
        <w:t>hợp tá</w:t>
      </w:r>
      <w:r w:rsidR="005B34D3">
        <w:t xml:space="preserve">c kinh tế, thương mại, khoa học - </w:t>
      </w:r>
      <w:r w:rsidR="00CC091A" w:rsidRPr="002C45F7">
        <w:t xml:space="preserve">công nghệ với </w:t>
      </w:r>
      <w:r w:rsidR="005B34D3">
        <w:t>nước ngoài trên cơ sở bình đẳng và</w:t>
      </w:r>
      <w:r w:rsidR="00CC091A" w:rsidRPr="002C45F7">
        <w:t xml:space="preserve"> cùng có lợi, t</w:t>
      </w:r>
      <w:r w:rsidR="005B34D3">
        <w:t>heo quy định của pháp luật.</w:t>
      </w:r>
    </w:p>
    <w:p w14:paraId="2FBAD69A" w14:textId="4D89A988" w:rsidR="00CC091A" w:rsidRPr="002C45F7" w:rsidRDefault="00CC091A" w:rsidP="003E68F0">
      <w:r w:rsidRPr="00925475">
        <w:rPr>
          <w:rStyle w:val="Enfasigrassetto"/>
        </w:rPr>
        <w:t>Văn phòng Phát triển bền vững Doanh nghiệp (</w:t>
      </w:r>
      <w:r w:rsidR="00502B04" w:rsidRPr="00925475">
        <w:rPr>
          <w:rStyle w:val="Enfasigrassetto"/>
        </w:rPr>
        <w:t>SDforB</w:t>
      </w:r>
      <w:r w:rsidRPr="00925475">
        <w:rPr>
          <w:rStyle w:val="Enfasigrassetto"/>
        </w:rPr>
        <w:t>)</w:t>
      </w:r>
      <w:r w:rsidRPr="002C45F7">
        <w:t xml:space="preserve"> là </w:t>
      </w:r>
      <w:r w:rsidR="00DE6BC5">
        <w:t xml:space="preserve">đơn vị </w:t>
      </w:r>
      <w:r w:rsidR="00DE6BC5" w:rsidRPr="00D00E12">
        <w:t xml:space="preserve">trực thuộc </w:t>
      </w:r>
      <w:r w:rsidRPr="002C45F7">
        <w:t xml:space="preserve">VCCI với chức năng hỗ trợ các doanh nghiệp và doanh nhân phát triển bền vững. Thông qua hoạt động của </w:t>
      </w:r>
      <w:r w:rsidR="00502B04" w:rsidRPr="002C45F7">
        <w:t>SD</w:t>
      </w:r>
      <w:r w:rsidR="00502B04" w:rsidRPr="000270E3">
        <w:t>for</w:t>
      </w:r>
      <w:r w:rsidR="00502B04" w:rsidRPr="002C45F7">
        <w:t xml:space="preserve">B </w:t>
      </w:r>
      <w:r w:rsidRPr="002C45F7">
        <w:t xml:space="preserve">và các </w:t>
      </w:r>
      <w:r w:rsidR="00750F62">
        <w:t xml:space="preserve">Phòng, Ban </w:t>
      </w:r>
      <w:r w:rsidRPr="002C45F7">
        <w:t xml:space="preserve">liên quan, VCCI </w:t>
      </w:r>
      <w:r w:rsidR="00750F62">
        <w:t xml:space="preserve">đã và đang </w:t>
      </w:r>
      <w:r w:rsidRPr="002C45F7">
        <w:t xml:space="preserve">tích cực tham gia vào các nỗ lực và sáng kiến nhằm thúc đẩy </w:t>
      </w:r>
      <w:r w:rsidR="00750F62">
        <w:t>thông lệ</w:t>
      </w:r>
      <w:r w:rsidRPr="002C45F7">
        <w:t xml:space="preserve"> kinh doanh có trách nhiệm và trách nhiệm của doanh nghiệp trong việc tôn trọng quyền con người ở Việt Nam.</w:t>
      </w:r>
    </w:p>
    <w:p w14:paraId="2DC790A9" w14:textId="0A3DC42E" w:rsidR="00CC091A" w:rsidRPr="002C45F7" w:rsidRDefault="00CC091A" w:rsidP="003E68F0">
      <w:r w:rsidRPr="00925475">
        <w:rPr>
          <w:rStyle w:val="Enfasigrassetto"/>
        </w:rPr>
        <w:lastRenderedPageBreak/>
        <w:t xml:space="preserve">Ủy ban </w:t>
      </w:r>
      <w:r w:rsidR="00593455" w:rsidRPr="00925475">
        <w:rPr>
          <w:rStyle w:val="Enfasigrassetto"/>
        </w:rPr>
        <w:t>quyền</w:t>
      </w:r>
      <w:r w:rsidR="007B59F8" w:rsidRPr="00925475">
        <w:rPr>
          <w:rStyle w:val="Enfasigrassetto"/>
        </w:rPr>
        <w:t xml:space="preserve"> con người</w:t>
      </w:r>
      <w:r w:rsidR="00593455" w:rsidRPr="00925475">
        <w:rPr>
          <w:rStyle w:val="Enfasigrassetto"/>
        </w:rPr>
        <w:t xml:space="preserve"> </w:t>
      </w:r>
      <w:r w:rsidRPr="00925475">
        <w:rPr>
          <w:rStyle w:val="Enfasigrassetto"/>
        </w:rPr>
        <w:t>Úc (AHRC)</w:t>
      </w:r>
      <w:r w:rsidRPr="00925475">
        <w:t xml:space="preserve"> </w:t>
      </w:r>
      <w:r w:rsidRPr="002C45F7">
        <w:t xml:space="preserve">là </w:t>
      </w:r>
      <w:r w:rsidR="0069650C">
        <w:t>cơ</w:t>
      </w:r>
      <w:r w:rsidR="0069650C">
        <w:rPr>
          <w:lang w:val="vi-VN"/>
        </w:rPr>
        <w:t xml:space="preserve"> quan </w:t>
      </w:r>
      <w:r w:rsidRPr="002C45F7">
        <w:t xml:space="preserve">quốc gia </w:t>
      </w:r>
      <w:r w:rsidR="00593455">
        <w:t>về</w:t>
      </w:r>
      <w:r w:rsidR="00593455">
        <w:rPr>
          <w:lang w:val="vi-VN"/>
        </w:rPr>
        <w:t xml:space="preserve"> quyền con người </w:t>
      </w:r>
      <w:r w:rsidRPr="002C45F7">
        <w:t>của Úc</w:t>
      </w:r>
      <w:r w:rsidR="00EE6D0C" w:rsidRPr="000270E3">
        <w:t>,</w:t>
      </w:r>
      <w:r w:rsidRPr="002C45F7">
        <w:t xml:space="preserve"> được thành lập vào năm 1986 theo luật của Quốc hội Liên bang. </w:t>
      </w:r>
      <w:r w:rsidR="00750F62" w:rsidRPr="00C01567">
        <w:t xml:space="preserve">AHRC </w:t>
      </w:r>
      <w:r w:rsidR="00750F62">
        <w:t>hoạt</w:t>
      </w:r>
      <w:r w:rsidR="00750F62">
        <w:rPr>
          <w:lang w:val="vi-VN"/>
        </w:rPr>
        <w:t xml:space="preserve"> động </w:t>
      </w:r>
      <w:r w:rsidR="00750F62" w:rsidRPr="00C01567">
        <w:t>độc lập với chính phủ thông qua Chủ tịch và các Ủy viên. AHRC cung cấ</w:t>
      </w:r>
      <w:r w:rsidR="00750F62">
        <w:t xml:space="preserve">p phân tích </w:t>
      </w:r>
      <w:r w:rsidR="00750F62" w:rsidRPr="00C01567">
        <w:t>quyền</w:t>
      </w:r>
      <w:r w:rsidR="00750F62">
        <w:t xml:space="preserve"> con người</w:t>
      </w:r>
      <w:r w:rsidR="00750F62" w:rsidRPr="00C01567">
        <w:t xml:space="preserve"> cho tòa án và nghị viện, thực hiện nghiên cứu và đóng góp vào quan hệ đối tác. Vai trò của AHRC là hướng tới một nước Úc trong đó các quyền con người được tôn trọng, bảo vệ và thúc đẩ</w:t>
      </w:r>
      <w:r w:rsidR="00750F62">
        <w:t>y, tìm kiếm</w:t>
      </w:r>
      <w:r w:rsidR="00750F62" w:rsidRPr="00C01567">
        <w:t xml:space="preserve"> các giải pháp thiết thực cho các vấn đề quan tâm, vận động cho </w:t>
      </w:r>
      <w:r w:rsidR="00750F62">
        <w:t>sự</w:t>
      </w:r>
      <w:r w:rsidR="00750F62">
        <w:rPr>
          <w:lang w:val="vi-VN"/>
        </w:rPr>
        <w:t xml:space="preserve"> </w:t>
      </w:r>
      <w:r w:rsidR="00750F62" w:rsidRPr="00C01567">
        <w:t>thay đổi hệ thống và nâng cao nhận thức trong cộng đồng. AHRC cũng có chức năng xử lý khiếu nại yêu cầu tổ chứ</w:t>
      </w:r>
      <w:r w:rsidR="00750F62">
        <w:t>c</w:t>
      </w:r>
      <w:r w:rsidR="00750F62" w:rsidRPr="00C01567">
        <w:t xml:space="preserve"> điều tra và nếu thích hợp, cố gắng kết hợp các khiếu nại được đưa ra theo luật chống phân biệt đối xử của liên bang.</w:t>
      </w:r>
    </w:p>
    <w:p w14:paraId="5C057E82" w14:textId="288A470F" w:rsidR="00CC091A" w:rsidRDefault="007E4DC5" w:rsidP="003E68F0">
      <w:r w:rsidRPr="00F471A7">
        <w:t xml:space="preserve">Ngoài chức năng giáo dục công, xử lý khiếu nại và chính sách, AHRC đóng vai trò </w:t>
      </w:r>
      <w:r>
        <w:t>nâng</w:t>
      </w:r>
      <w:r>
        <w:rPr>
          <w:lang w:val="vi-VN"/>
        </w:rPr>
        <w:t xml:space="preserve"> cao</w:t>
      </w:r>
      <w:r w:rsidRPr="00F471A7">
        <w:t xml:space="preserve"> việc bảo vệ và thúc đẩy quyền con người ở khu vực Ấn Độ Dương - Thái Bình Dương và trên toàn cầu </w:t>
      </w:r>
      <w:r>
        <w:t>thông</w:t>
      </w:r>
      <w:r>
        <w:rPr>
          <w:lang w:val="vi-VN"/>
        </w:rPr>
        <w:t xml:space="preserve"> qua </w:t>
      </w:r>
      <w:r w:rsidRPr="00F471A7">
        <w:t xml:space="preserve">tham gia và hợp tác với các chính phủ, các </w:t>
      </w:r>
      <w:r>
        <w:t>tổ chức quyền con người ở quốc gia</w:t>
      </w:r>
      <w:r w:rsidRPr="00F471A7">
        <w:t xml:space="preserve"> khác, các tổ chức phi chính phủ quốc tế (NGO</w:t>
      </w:r>
      <w:r w:rsidR="003E68F0" w:rsidRPr="000270E3">
        <w:t>s</w:t>
      </w:r>
      <w:r w:rsidRPr="00F471A7">
        <w:t>) và các nhà tài trợ trong các cuộc họp khu vực, các hoạt động nâng cao năng lực và các chương trình hợp tác song phương. AHRC vui mừng được hợp tác với VCCI trong những nỗ lực này tại Việt Nam</w:t>
      </w:r>
      <w:r w:rsidR="00CC091A" w:rsidRPr="002C45F7">
        <w:t>.</w:t>
      </w:r>
    </w:p>
    <w:p w14:paraId="120A3521" w14:textId="77777777" w:rsidR="00CC091A" w:rsidRPr="009200A5" w:rsidRDefault="00CC091A" w:rsidP="009200A5">
      <w:pPr>
        <w:rPr>
          <w:rFonts w:eastAsiaTheme="majorEastAsia"/>
        </w:rPr>
      </w:pPr>
      <w:r>
        <w:br w:type="page"/>
      </w:r>
    </w:p>
    <w:p w14:paraId="2CA4E138" w14:textId="3C5AE436" w:rsidR="00CC091A" w:rsidRPr="00391772" w:rsidRDefault="00017058" w:rsidP="006F0F9F">
      <w:pPr>
        <w:pStyle w:val="Titolo"/>
      </w:pPr>
      <w:bookmarkStart w:id="3" w:name="_Toc113372582"/>
      <w:r w:rsidRPr="00017058">
        <w:lastRenderedPageBreak/>
        <w:t>PHẦN 1: GIỚI THIỆU CHUNG</w:t>
      </w:r>
      <w:bookmarkEnd w:id="3"/>
    </w:p>
    <w:p w14:paraId="4C60FDF4" w14:textId="2F800C38" w:rsidR="00CC091A" w:rsidRPr="00391772" w:rsidRDefault="00017058">
      <w:pPr>
        <w:pStyle w:val="Titolo1"/>
      </w:pPr>
      <w:bookmarkStart w:id="4" w:name="_Toc113372583"/>
      <w:r>
        <w:t>Bối cảnh</w:t>
      </w:r>
      <w:bookmarkEnd w:id="4"/>
    </w:p>
    <w:p w14:paraId="3FFB66F6" w14:textId="30923F0C" w:rsidR="001F6F8F" w:rsidRDefault="00E24667" w:rsidP="003E68F0">
      <w:r>
        <w:t xml:space="preserve">Nền kinh tế Việt Nam đã </w:t>
      </w:r>
      <w:r w:rsidR="007E4DC5">
        <w:t xml:space="preserve">có sự </w:t>
      </w:r>
      <w:r>
        <w:t xml:space="preserve">tăng trưởng đáng kể trong 30 năm qua. Những cải cách kinh tế và chính trị đã </w:t>
      </w:r>
      <w:r w:rsidR="00EE6D0C" w:rsidRPr="000270E3">
        <w:t>đưa Việt Nam từ một trong những nước nghèo nhất trên thế giới t</w:t>
      </w:r>
      <w:r w:rsidR="00135909" w:rsidRPr="000270E3">
        <w:t>rở</w:t>
      </w:r>
      <w:r w:rsidR="00EE6D0C" w:rsidRPr="000270E3">
        <w:t xml:space="preserve"> thành quốc gia có thu nhập trung bình thấp</w:t>
      </w:r>
      <w:r>
        <w:t>.</w:t>
      </w:r>
      <w:r w:rsidR="001F6F8F" w:rsidRPr="009C563C">
        <w:rPr>
          <w:rStyle w:val="Rimandonotadichiusura"/>
        </w:rPr>
        <w:endnoteReference w:id="2"/>
      </w:r>
      <w:r w:rsidR="007E4DC5">
        <w:t xml:space="preserve"> </w:t>
      </w:r>
      <w:r w:rsidR="001F6F8F" w:rsidRPr="00B079D5">
        <w:t>Sự tăng trưởng kinh tế nhanh chóng này được thúc đẩy bởi sự thành công của một số ngành, bao gồm cả lĩnh vực dịch vụ và đặc biệt là du lịch.</w:t>
      </w:r>
      <w:r w:rsidR="001F6F8F">
        <w:rPr>
          <w:rStyle w:val="Rimandonotadichiusura"/>
        </w:rPr>
        <w:endnoteReference w:id="3"/>
      </w:r>
      <w:r w:rsidR="00F33B7E" w:rsidRPr="000270E3">
        <w:t xml:space="preserve"> </w:t>
      </w:r>
      <w:r w:rsidR="001F6F8F">
        <w:t xml:space="preserve">Du lịch đóng một vai trò quan trọng trong nền kinh tế Việt Nam </w:t>
      </w:r>
      <w:r w:rsidR="00E6379B">
        <w:t>bằng</w:t>
      </w:r>
      <w:r w:rsidR="00E6379B">
        <w:rPr>
          <w:lang w:val="vi-VN"/>
        </w:rPr>
        <w:t xml:space="preserve"> cách</w:t>
      </w:r>
      <w:r w:rsidR="00135909">
        <w:rPr>
          <w:lang w:val="vi-VN"/>
        </w:rPr>
        <w:t xml:space="preserve"> </w:t>
      </w:r>
      <w:r w:rsidR="001F6F8F">
        <w:t>tạo việc làm, cơ sở hạ tầng và cơ hội thị trường. N</w:t>
      </w:r>
      <w:r w:rsidR="00591FD8">
        <w:t>gành</w:t>
      </w:r>
      <w:r w:rsidR="00591FD8">
        <w:rPr>
          <w:lang w:val="vi-VN"/>
        </w:rPr>
        <w:t xml:space="preserve"> này</w:t>
      </w:r>
      <w:r w:rsidR="001F6F8F">
        <w:t xml:space="preserve"> cũng hỗ trợ thúc đẩy sự hiểu biết lẫn nhau nhiều hơn giữa các nền văn hóa, khu vực và quốc gia. Tuy nhiên, </w:t>
      </w:r>
      <w:r w:rsidR="00F33B7E" w:rsidRPr="000270E3">
        <w:t>ngành</w:t>
      </w:r>
      <w:r w:rsidR="001F6F8F">
        <w:t xml:space="preserve"> du lịch cũng có thể </w:t>
      </w:r>
      <w:r w:rsidR="00E6379B">
        <w:t>gây</w:t>
      </w:r>
      <w:r w:rsidR="00E6379B">
        <w:rPr>
          <w:lang w:val="vi-VN"/>
        </w:rPr>
        <w:t xml:space="preserve"> nên</w:t>
      </w:r>
      <w:r w:rsidR="001F6F8F">
        <w:t xml:space="preserve"> những thách thức lớn đối với việc thúc đẩy, bảo vệ và thực hiện quyền con người.</w:t>
      </w:r>
    </w:p>
    <w:p w14:paraId="4E137305" w14:textId="4698FB36" w:rsidR="001F6F8F" w:rsidRDefault="001F6F8F" w:rsidP="003E68F0">
      <w:r w:rsidRPr="00B079D5">
        <w:t xml:space="preserve">Trên </w:t>
      </w:r>
      <w:r w:rsidR="00F33B7E" w:rsidRPr="000270E3">
        <w:t>thế giới</w:t>
      </w:r>
      <w:r w:rsidRPr="00B079D5">
        <w:t xml:space="preserve"> ngày càng có nhiều kỳ vọng vào các doanh nghiệp hoạt động có trách nhiệm và bền vững</w:t>
      </w:r>
      <w:r w:rsidR="00F33B7E" w:rsidRPr="000270E3">
        <w:t>- và trọng tâm của vấn đề này là tôn trọng quyền con người</w:t>
      </w:r>
      <w:r w:rsidRPr="00B079D5">
        <w:t xml:space="preserve">. Sau khi Hội đồng </w:t>
      </w:r>
      <w:r w:rsidR="009C3B23" w:rsidRPr="000270E3">
        <w:t>n</w:t>
      </w:r>
      <w:r w:rsidRPr="00B079D5">
        <w:t xml:space="preserve">hân quyền Liên hợp quốc nhất trí </w:t>
      </w:r>
      <w:r w:rsidR="00EE5D82">
        <w:t>thông</w:t>
      </w:r>
      <w:r w:rsidR="00EE5D82">
        <w:rPr>
          <w:lang w:val="vi-VN"/>
        </w:rPr>
        <w:t xml:space="preserve"> qua Các </w:t>
      </w:r>
      <w:r w:rsidRPr="00B079D5">
        <w:t>Nguyên tắc hướng dẫn của Liên hợp quốc về kinh doanh và quyền con người (</w:t>
      </w:r>
      <w:r w:rsidR="00F33B7E" w:rsidRPr="000270E3">
        <w:t>Nguyên tắc hướng dẫn</w:t>
      </w:r>
      <w:r w:rsidRPr="00B079D5">
        <w:t xml:space="preserve">) vào năm 2011, </w:t>
      </w:r>
      <w:r w:rsidR="00F33B7E" w:rsidRPr="00FF6FA3">
        <w:t xml:space="preserve">các chính phủ, doanh nghiệp, nhà đầu tư, </w:t>
      </w:r>
      <w:r w:rsidR="00F33B7E">
        <w:t xml:space="preserve">các tổ chức </w:t>
      </w:r>
      <w:r w:rsidR="00CA2D68" w:rsidRPr="000270E3">
        <w:t xml:space="preserve">xã hội </w:t>
      </w:r>
      <w:r w:rsidR="00F33B7E" w:rsidRPr="00FF6FA3">
        <w:t xml:space="preserve">và công đoàn ngày càng tập trung </w:t>
      </w:r>
      <w:r w:rsidR="00F33B7E">
        <w:t xml:space="preserve">nhiều </w:t>
      </w:r>
      <w:r w:rsidR="00F33B7E" w:rsidRPr="00FF6FA3">
        <w:t xml:space="preserve">vào </w:t>
      </w:r>
      <w:r w:rsidR="00F33B7E">
        <w:t>hành vi</w:t>
      </w:r>
      <w:r w:rsidR="00F33B7E" w:rsidRPr="00FF6FA3">
        <w:t xml:space="preserve"> kinh doanh có trách nhiệ</w:t>
      </w:r>
      <w:r w:rsidR="00F33B7E">
        <w:t>m</w:t>
      </w:r>
      <w:r w:rsidR="00F33B7E" w:rsidRPr="00FF6FA3">
        <w:t>.</w:t>
      </w:r>
      <w:r w:rsidR="00EE5D82">
        <w:rPr>
          <w:lang w:val="vi-VN"/>
        </w:rPr>
        <w:t xml:space="preserve"> </w:t>
      </w:r>
      <w:r w:rsidR="007B7D62">
        <w:t>Nhờ</w:t>
      </w:r>
      <w:r w:rsidR="007B7D62">
        <w:rPr>
          <w:lang w:val="vi-VN"/>
        </w:rPr>
        <w:t xml:space="preserve"> đó, </w:t>
      </w:r>
      <w:r w:rsidR="007B7D62">
        <w:t>đã</w:t>
      </w:r>
      <w:r w:rsidR="00595A4A">
        <w:rPr>
          <w:lang w:val="vi-VN"/>
        </w:rPr>
        <w:t xml:space="preserve"> mang lại sự</w:t>
      </w:r>
      <w:r w:rsidR="007B7D62">
        <w:rPr>
          <w:lang w:val="vi-VN"/>
        </w:rPr>
        <w:t xml:space="preserve"> </w:t>
      </w:r>
      <w:r w:rsidRPr="00B079D5">
        <w:t xml:space="preserve">phát triển về luật pháp, chính sách và thực tiễn trên </w:t>
      </w:r>
      <w:r w:rsidR="00F33B7E" w:rsidRPr="000270E3">
        <w:rPr>
          <w:lang w:val="vi-VN"/>
        </w:rPr>
        <w:t>thế giới</w:t>
      </w:r>
      <w:r w:rsidRPr="00B079D5">
        <w:t xml:space="preserve"> và trong khu vực </w:t>
      </w:r>
      <w:r w:rsidR="00F33B7E" w:rsidRPr="000270E3">
        <w:rPr>
          <w:lang w:val="vi-VN"/>
        </w:rPr>
        <w:t>Đông Nam Á</w:t>
      </w:r>
      <w:r w:rsidRPr="00B079D5">
        <w:t>.</w:t>
      </w:r>
    </w:p>
    <w:p w14:paraId="5B3069B8" w14:textId="57480457" w:rsidR="001F6F8F" w:rsidRPr="00B079D5" w:rsidRDefault="001F6F8F" w:rsidP="003E68F0">
      <w:r>
        <w:lastRenderedPageBreak/>
        <w:t xml:space="preserve">Việt Nam là điểm đến du lịch ngày càng có tầm quan trọng và thị phần lớn trong khu vực và quốc tế. </w:t>
      </w:r>
      <w:r w:rsidR="00595A4A">
        <w:t>N</w:t>
      </w:r>
      <w:r>
        <w:t xml:space="preserve">gành du lịch là một trong những ngành dịch vụ quan trọng nhất của Việt Nam. Tuy nhiên, </w:t>
      </w:r>
      <w:r w:rsidR="00595A4A">
        <w:t>giống</w:t>
      </w:r>
      <w:r w:rsidR="00595A4A">
        <w:rPr>
          <w:lang w:val="vi-VN"/>
        </w:rPr>
        <w:t xml:space="preserve"> </w:t>
      </w:r>
      <w:r>
        <w:t xml:space="preserve">như hầu hết các nước trên thế giới, ngành du lịch Việt Nam đã </w:t>
      </w:r>
      <w:r w:rsidR="00595A4A">
        <w:t>chịu</w:t>
      </w:r>
      <w:r w:rsidR="00595A4A">
        <w:rPr>
          <w:lang w:val="vi-VN"/>
        </w:rPr>
        <w:t xml:space="preserve"> </w:t>
      </w:r>
      <w:r>
        <w:t>ảnh hưởng</w:t>
      </w:r>
      <w:r w:rsidR="00595A4A">
        <w:rPr>
          <w:lang w:val="vi-VN"/>
        </w:rPr>
        <w:t xml:space="preserve"> nặng nề của </w:t>
      </w:r>
      <w:r>
        <w:t xml:space="preserve">đại dịch COVID-19. </w:t>
      </w:r>
      <w:r w:rsidRPr="000270E3">
        <w:t>Khi ngành công nghiệp đang tìm cách xây dựng lại theo hướng trước đại dịch</w:t>
      </w:r>
      <w:r w:rsidR="00252237">
        <w:rPr>
          <w:lang w:val="vi-VN"/>
        </w:rPr>
        <w:t xml:space="preserve"> thì</w:t>
      </w:r>
      <w:r w:rsidRPr="000270E3">
        <w:t xml:space="preserve"> </w:t>
      </w:r>
      <w:r w:rsidR="00252237">
        <w:rPr>
          <w:lang w:val="vi-VN"/>
        </w:rPr>
        <w:t>cũng</w:t>
      </w:r>
      <w:r w:rsidRPr="000270E3">
        <w:t xml:space="preserve"> là thời điểm quan trọng để đảm bảo rằng </w:t>
      </w:r>
      <w:r w:rsidR="0088670D" w:rsidRPr="000270E3">
        <w:t>quyền con người</w:t>
      </w:r>
      <w:r w:rsidRPr="000270E3">
        <w:t xml:space="preserve"> được đặt lên hàng đầu và </w:t>
      </w:r>
      <w:r w:rsidR="00F33B7E" w:rsidRPr="000270E3">
        <w:t xml:space="preserve">trọng </w:t>
      </w:r>
      <w:r w:rsidRPr="000270E3">
        <w:t xml:space="preserve">tâm trong các nỗ lực phục hồi. </w:t>
      </w:r>
      <w:r w:rsidRPr="00B079D5">
        <w:t>Hướng dẫn này nhằm hỗ trợ doanh nghiệp vượt qua đại dịch một cách bền vững bằng cách hỗ trợ họ hiểu những thách thức chính về quyền con người trong ngành và cách ứng phó phù hợp.</w:t>
      </w:r>
      <w:r w:rsidRPr="009C563C">
        <w:rPr>
          <w:rStyle w:val="Rimandonotadichiusura"/>
        </w:rPr>
        <w:endnoteReference w:id="4"/>
      </w:r>
    </w:p>
    <w:p w14:paraId="6B54AF0D" w14:textId="28BCF495" w:rsidR="001F6F8F" w:rsidRPr="006430CB" w:rsidRDefault="001F6F8F">
      <w:pPr>
        <w:pStyle w:val="Titolo1"/>
      </w:pPr>
      <w:bookmarkStart w:id="5" w:name="_Toc113372584"/>
      <w:r w:rsidRPr="006430CB">
        <w:t>Mục đích củ</w:t>
      </w:r>
      <w:r w:rsidR="00017058">
        <w:t>a H</w:t>
      </w:r>
      <w:r w:rsidRPr="006430CB">
        <w:t>ướng dẫn</w:t>
      </w:r>
      <w:bookmarkEnd w:id="5"/>
    </w:p>
    <w:p w14:paraId="032C4792" w14:textId="045BC15A" w:rsidR="001F6F8F" w:rsidRDefault="001F6F8F" w:rsidP="003E68F0">
      <w:r>
        <w:t xml:space="preserve">Mục đích của hướng dẫn giới thiệu này là nêu bật </w:t>
      </w:r>
      <w:r w:rsidR="00167393" w:rsidRPr="000270E3">
        <w:t xml:space="preserve">một số </w:t>
      </w:r>
      <w:r>
        <w:t xml:space="preserve">thách thức và vấn đề về quyền con người đang nảy sinh trong ngành du lịch ở Việt Nam và đưa ra lời khuyên thiết thực </w:t>
      </w:r>
      <w:r w:rsidR="00F208ED">
        <w:t xml:space="preserve">nhằm hỗ trợ </w:t>
      </w:r>
      <w:r>
        <w:t xml:space="preserve">các doanh nghiệp trong lĩnh vực du lịch để đáp ứng trách </w:t>
      </w:r>
      <w:r w:rsidR="00F208ED">
        <w:t>nhiệm tôn trọng quyền con người của họ.</w:t>
      </w:r>
    </w:p>
    <w:p w14:paraId="2AB657BF" w14:textId="34C20BDE" w:rsidR="006E6B87" w:rsidRPr="00925475" w:rsidRDefault="001F6F8F" w:rsidP="003E68F0">
      <w:pPr>
        <w:spacing w:before="0" w:after="120" w:line="276" w:lineRule="auto"/>
      </w:pPr>
      <w:r w:rsidRPr="00140404">
        <w:t xml:space="preserve">Hướng dẫn này </w:t>
      </w:r>
      <w:r w:rsidR="00F208ED">
        <w:t xml:space="preserve">có liên quan </w:t>
      </w:r>
      <w:r w:rsidRPr="00140404">
        <w:t xml:space="preserve">và phù hợp với các doanh nghiệp </w:t>
      </w:r>
      <w:r w:rsidR="00E208FE">
        <w:t xml:space="preserve">trong nước </w:t>
      </w:r>
      <w:r w:rsidRPr="00140404">
        <w:t xml:space="preserve">và quốc tế hoạt động tại Việt Nam trong lĩnh vực du lịch, bao gồm nhưng không giới hạn ở các dịch vụ lưu trú, vận chuyển, điểm tham quan, sự kiện và hội nghị, bán lẻ, dịch vụ ăn uống, chăm sóc sức khỏe, dịch vụ thông tin và dịch vụ trực tuyến. Mặc dù trọng tâm của hướng dẫn này là hỗ trợ các doanh nghiệp trong lĩnh vực du lịch chính thức ở Việt Nam, nhưng cũng cần </w:t>
      </w:r>
      <w:r w:rsidR="00694637">
        <w:t>ghi nhận</w:t>
      </w:r>
      <w:r w:rsidRPr="00140404">
        <w:t xml:space="preserve"> chuỗi giá trị của các doanh nghiệp này bao gồm nhiều doanh nghiệp, chẳng hạn như các doanh nghiệp nhỏ và đơn lẻ. Mặc dù các khái niệm và nguyên tắc trong hướng dẫn này có thể áp dụng cho các doanh nghiệp thuộc mọi quy mô, nhưng các doanh nghiệp nhỏ hoạt động trong lĩnh vực này có thể sẽ cần hướng dẫn và hỗ trợ phù hợp hơn.</w:t>
      </w:r>
    </w:p>
    <w:p w14:paraId="305F8690" w14:textId="5F93781E" w:rsidR="001F6F8F" w:rsidRDefault="001F6F8F" w:rsidP="003E68F0">
      <w:pPr>
        <w:spacing w:before="0" w:after="120" w:line="276" w:lineRule="auto"/>
      </w:pPr>
      <w:r w:rsidRPr="00852D00">
        <w:lastRenderedPageBreak/>
        <w:t xml:space="preserve">Hướng dẫn </w:t>
      </w:r>
      <w:r w:rsidR="00921629">
        <w:t>này</w:t>
      </w:r>
      <w:r w:rsidR="00921629">
        <w:rPr>
          <w:lang w:val="vi-VN"/>
        </w:rPr>
        <w:t xml:space="preserve"> </w:t>
      </w:r>
      <w:r w:rsidR="00694637">
        <w:t xml:space="preserve">nhằm mục đích </w:t>
      </w:r>
      <w:r w:rsidRPr="00852D00">
        <w:t>cung cấp thông tin chung</w:t>
      </w:r>
      <w:r w:rsidR="00E76431">
        <w:t>,</w:t>
      </w:r>
      <w:r w:rsidRPr="00852D00">
        <w:t xml:space="preserve"> </w:t>
      </w:r>
      <w:r w:rsidR="00E76431">
        <w:rPr>
          <w:rFonts w:cs="Arial"/>
          <w:lang w:val="vi-VN"/>
        </w:rPr>
        <w:t>không phải là một văn bản có tính ràng buộc pháp lý</w:t>
      </w:r>
      <w:r w:rsidRPr="00852D00">
        <w:t xml:space="preserve">. Các tổ chức hoặc cá nhân nên tìm kiếm </w:t>
      </w:r>
      <w:r w:rsidR="00CD3289" w:rsidRPr="000270E3">
        <w:t xml:space="preserve">tư vấn </w:t>
      </w:r>
      <w:r w:rsidRPr="00852D00">
        <w:t xml:space="preserve">pháp lý </w:t>
      </w:r>
      <w:r w:rsidR="00CD3289" w:rsidRPr="000270E3">
        <w:t>cho</w:t>
      </w:r>
      <w:r w:rsidRPr="00852D00">
        <w:t xml:space="preserve"> riêng mình nếu có thắc mắc về việc tuân thủ luật pháp trong nước hoặc </w:t>
      </w:r>
      <w:r w:rsidR="00E76431">
        <w:t xml:space="preserve">theo </w:t>
      </w:r>
      <w:r w:rsidRPr="00852D00">
        <w:t xml:space="preserve">tiêu chuẩn quốc tế. </w:t>
      </w:r>
      <w:r w:rsidR="00E76431">
        <w:t xml:space="preserve">Mọi </w:t>
      </w:r>
      <w:r w:rsidRPr="00852D00">
        <w:t xml:space="preserve">nghiên cứu điển hình hoặc ví dụ </w:t>
      </w:r>
      <w:r w:rsidR="00CD3289" w:rsidRPr="000270E3">
        <w:t>trong tài liệu này</w:t>
      </w:r>
      <w:r w:rsidR="00E76431">
        <w:t xml:space="preserve"> nhằm </w:t>
      </w:r>
      <w:r w:rsidRPr="00852D00">
        <w:t xml:space="preserve">mục đích giáo dục và không cấu thành sự chứng thực của </w:t>
      </w:r>
      <w:r w:rsidR="00F60DCF">
        <w:t xml:space="preserve">bất kỳ </w:t>
      </w:r>
      <w:r w:rsidRPr="00852D00">
        <w:t>công ty hoặc tổ chức</w:t>
      </w:r>
      <w:r w:rsidR="00F60DCF">
        <w:t xml:space="preserve"> nào được</w:t>
      </w:r>
      <w:r w:rsidRPr="00852D00">
        <w:t xml:space="preserve"> </w:t>
      </w:r>
      <w:r>
        <w:t>đề cập.</w:t>
      </w:r>
    </w:p>
    <w:p w14:paraId="5BBA084B" w14:textId="166E82E5" w:rsidR="001F6F8F" w:rsidRPr="006809D9" w:rsidRDefault="001F6F8F" w:rsidP="003E68F0">
      <w:r w:rsidRPr="00852D00">
        <w:t>Hướng dẫn này được</w:t>
      </w:r>
      <w:r w:rsidR="00E10451">
        <w:rPr>
          <w:lang w:val="vi-VN"/>
        </w:rPr>
        <w:t xml:space="preserve"> biên</w:t>
      </w:r>
      <w:r w:rsidRPr="00852D00">
        <w:t xml:space="preserve"> soạn bằng tiếng Việt và tiếng Anh.</w:t>
      </w:r>
    </w:p>
    <w:p w14:paraId="06D183CC" w14:textId="16BAA012" w:rsidR="001F6F8F" w:rsidRPr="006430CB" w:rsidRDefault="001F6F8F">
      <w:pPr>
        <w:pStyle w:val="Titolo1"/>
      </w:pPr>
      <w:bookmarkStart w:id="6" w:name="_Toc113372585"/>
      <w:r>
        <w:t>Ngành du lịch</w:t>
      </w:r>
      <w:r w:rsidR="00017058">
        <w:t xml:space="preserve"> ở</w:t>
      </w:r>
      <w:r>
        <w:t xml:space="preserve"> Việt </w:t>
      </w:r>
      <w:r w:rsidRPr="005064CC">
        <w:t>Nam</w:t>
      </w:r>
      <w:bookmarkEnd w:id="6"/>
    </w:p>
    <w:p w14:paraId="5E3CA31D" w14:textId="6F72D9EA" w:rsidR="001F6F8F" w:rsidRPr="00B115F1" w:rsidRDefault="001F6F8F" w:rsidP="00CD3289">
      <w:pPr>
        <w:rPr>
          <w:lang w:val="vi-VN"/>
        </w:rPr>
      </w:pPr>
      <w:r>
        <w:t xml:space="preserve">Theo Ngân hàng Thế giới, Việt Nam là </w:t>
      </w:r>
      <w:r w:rsidR="00E10451">
        <w:rPr>
          <w:lang w:val="vi-VN"/>
        </w:rPr>
        <w:t>“</w:t>
      </w:r>
      <w:r>
        <w:t>một trong những quốc gia mới nổi năng động nhất ở khu vực Đông Á</w:t>
      </w:r>
      <w:r w:rsidR="00E10451">
        <w:rPr>
          <w:lang w:val="vi-VN"/>
        </w:rPr>
        <w:t>”</w:t>
      </w:r>
      <w:r>
        <w:t>.</w:t>
      </w:r>
      <w:r>
        <w:rPr>
          <w:rStyle w:val="Rimandonotadichiusura"/>
        </w:rPr>
        <w:endnoteReference w:id="5"/>
      </w:r>
      <w:r w:rsidR="00B672C6">
        <w:t xml:space="preserve"> </w:t>
      </w:r>
      <w:r>
        <w:t>Trong những năm qua, ngành du lịch và lữ hành đã tăng đáng kể tỷ trọng đóng góp vào GDP của Việt Nam t</w:t>
      </w:r>
      <w:r w:rsidR="005A78F6">
        <w:t>ừ 6% năm 2013 lên 7,9% năm 2017</w:t>
      </w:r>
      <w:r w:rsidRPr="00B115F1">
        <w:t>.</w:t>
      </w:r>
      <w:r w:rsidRPr="00B115F1">
        <w:rPr>
          <w:rStyle w:val="Rimandonotadichiusura"/>
        </w:rPr>
        <w:endnoteReference w:id="6"/>
      </w:r>
      <w:r w:rsidR="005A78F6" w:rsidRPr="00B115F1">
        <w:t xml:space="preserve"> </w:t>
      </w:r>
      <w:r w:rsidRPr="00B115F1">
        <w:t xml:space="preserve">Với đóng </w:t>
      </w:r>
      <w:r w:rsidR="00BE510F" w:rsidRPr="00B115F1">
        <w:t>góp này</w:t>
      </w:r>
      <w:r w:rsidR="0031003D" w:rsidRPr="00B115F1">
        <w:t xml:space="preserve"> </w:t>
      </w:r>
      <w:r w:rsidRPr="00B115F1">
        <w:t xml:space="preserve">và mối quan hệ với các </w:t>
      </w:r>
      <w:r w:rsidR="002D0D1E" w:rsidRPr="00B115F1">
        <w:t>ngành nghề</w:t>
      </w:r>
      <w:r w:rsidRPr="00B115F1">
        <w:t xml:space="preserve"> khác như bán lẻ và khách sạn, </w:t>
      </w:r>
      <w:r w:rsidR="0031003D" w:rsidRPr="00B115F1">
        <w:t xml:space="preserve">ngành du </w:t>
      </w:r>
      <w:r w:rsidR="00BE510F" w:rsidRPr="00B115F1">
        <w:t xml:space="preserve">lịch </w:t>
      </w:r>
      <w:r w:rsidR="00BE510F">
        <w:t>được</w:t>
      </w:r>
      <w:r>
        <w:t xml:space="preserve"> Chính phủ Việt Nam ưu tiên </w:t>
      </w:r>
      <w:r w:rsidR="001E2CA8">
        <w:t xml:space="preserve">đặt </w:t>
      </w:r>
      <w:r>
        <w:t>là</w:t>
      </w:r>
      <w:r w:rsidR="001E2CA8">
        <w:t>m</w:t>
      </w:r>
      <w:r>
        <w:t xml:space="preserve"> </w:t>
      </w:r>
      <w:r w:rsidR="00AF7676">
        <w:t xml:space="preserve">vai trò then chốt </w:t>
      </w:r>
      <w:r w:rsidR="001E2CA8">
        <w:t>nhằm</w:t>
      </w:r>
      <w:r>
        <w:t xml:space="preserve"> thúc đẩy tăng trưởng kinh </w:t>
      </w:r>
      <w:r w:rsidR="001E2CA8">
        <w:t>tế và phát triển kinh tế xã hội</w:t>
      </w:r>
      <w:r w:rsidRPr="000270E3">
        <w:rPr>
          <w:lang w:val="vi-VN"/>
        </w:rPr>
        <w:t>.</w:t>
      </w:r>
      <w:r w:rsidRPr="00B115F1">
        <w:rPr>
          <w:rStyle w:val="Rimandonotadichiusura"/>
        </w:rPr>
        <w:endnoteReference w:id="7"/>
      </w:r>
      <w:r w:rsidRPr="006430CB">
        <w:rPr>
          <w:lang w:val="vi-VN"/>
        </w:rPr>
        <w:t xml:space="preserve"> </w:t>
      </w:r>
      <w:r w:rsidRPr="00B115F1">
        <w:t>Trước khi đại dịch COVID-19 bùng phát, đóng góp của ngành du lịch vào tổng sản phẩm quốc nội (GDP) tăng hàng năm, đạt tỷ trọng 9,2% trong GDP trực tiếp vào năm 2019.</w:t>
      </w:r>
      <w:r w:rsidRPr="00B115F1">
        <w:rPr>
          <w:rStyle w:val="Rimandonotadichiusura"/>
        </w:rPr>
        <w:endnoteReference w:id="8"/>
      </w:r>
      <w:r w:rsidR="00B115F1" w:rsidRPr="00B115F1">
        <w:rPr>
          <w:lang w:val="vi-VN"/>
        </w:rPr>
        <w:t xml:space="preserve"> </w:t>
      </w:r>
      <w:r w:rsidRPr="00B115F1">
        <w:rPr>
          <w:lang w:val="vi-VN"/>
        </w:rPr>
        <w:t xml:space="preserve">Năm 2019, </w:t>
      </w:r>
      <w:r w:rsidR="00AF7676" w:rsidRPr="00B115F1">
        <w:rPr>
          <w:lang w:val="vi-VN"/>
        </w:rPr>
        <w:t xml:space="preserve">ngành </w:t>
      </w:r>
      <w:r w:rsidR="0031003D" w:rsidRPr="00B115F1">
        <w:rPr>
          <w:lang w:val="vi-VN"/>
        </w:rPr>
        <w:t>du</w:t>
      </w:r>
      <w:r w:rsidR="0031003D" w:rsidRPr="00B115F1">
        <w:t xml:space="preserve"> lịch </w:t>
      </w:r>
      <w:r w:rsidR="00841417" w:rsidRPr="00B115F1">
        <w:rPr>
          <w:lang w:val="vi-VN"/>
        </w:rPr>
        <w:t xml:space="preserve">cũng </w:t>
      </w:r>
      <w:r w:rsidR="00AF7676" w:rsidRPr="00B115F1">
        <w:rPr>
          <w:lang w:val="vi-VN"/>
        </w:rPr>
        <w:t xml:space="preserve">đã </w:t>
      </w:r>
      <w:r w:rsidR="0031003D" w:rsidRPr="00B115F1">
        <w:t xml:space="preserve">mang lại </w:t>
      </w:r>
      <w:r w:rsidRPr="00B115F1">
        <w:t xml:space="preserve">2,55 </w:t>
      </w:r>
      <w:r w:rsidRPr="00B115F1">
        <w:rPr>
          <w:lang w:val="vi-VN"/>
        </w:rPr>
        <w:t>triệu</w:t>
      </w:r>
      <w:r w:rsidR="00AF7676" w:rsidRPr="00B115F1">
        <w:rPr>
          <w:lang w:val="vi-VN"/>
        </w:rPr>
        <w:t xml:space="preserve"> cơ hội</w:t>
      </w:r>
      <w:r w:rsidRPr="00B115F1">
        <w:t xml:space="preserve"> </w:t>
      </w:r>
      <w:r w:rsidR="00AF7676" w:rsidRPr="00B115F1">
        <w:t>việc làm</w:t>
      </w:r>
      <w:r w:rsidRPr="00B115F1">
        <w:t>.</w:t>
      </w:r>
      <w:r w:rsidRPr="006A2757">
        <w:rPr>
          <w:rStyle w:val="Rimandonotadichiusura"/>
        </w:rPr>
        <w:endnoteReference w:id="9"/>
      </w:r>
    </w:p>
    <w:p w14:paraId="4807A090" w14:textId="64320B71" w:rsidR="001F6F8F" w:rsidRPr="000270E3" w:rsidRDefault="001F6F8F" w:rsidP="00CD3289">
      <w:r w:rsidRPr="006430CB">
        <w:rPr>
          <w:lang w:val="en-GB"/>
        </w:rPr>
        <w:t xml:space="preserve">Tuy nhiên, </w:t>
      </w:r>
      <w:r>
        <w:rPr>
          <w:lang w:val="en-GB"/>
        </w:rPr>
        <w:t xml:space="preserve">cũng như nhiều nước, ngành du lịch Việt Nam </w:t>
      </w:r>
      <w:r w:rsidR="00841417">
        <w:rPr>
          <w:lang w:val="en-GB"/>
        </w:rPr>
        <w:t xml:space="preserve">đã </w:t>
      </w:r>
      <w:r w:rsidR="00AF7676">
        <w:rPr>
          <w:lang w:val="en-GB"/>
        </w:rPr>
        <w:t xml:space="preserve">chịu </w:t>
      </w:r>
      <w:r>
        <w:rPr>
          <w:lang w:val="en-GB"/>
        </w:rPr>
        <w:t xml:space="preserve">ảnh hưởng nặng nề </w:t>
      </w:r>
      <w:r w:rsidR="0031003D">
        <w:rPr>
          <w:lang w:val="en-GB"/>
        </w:rPr>
        <w:t>của</w:t>
      </w:r>
      <w:r w:rsidR="0031003D">
        <w:rPr>
          <w:lang w:val="vi-VN"/>
        </w:rPr>
        <w:t xml:space="preserve"> </w:t>
      </w:r>
      <w:r>
        <w:rPr>
          <w:lang w:val="en-GB"/>
        </w:rPr>
        <w:t xml:space="preserve">COVID-19. </w:t>
      </w:r>
      <w:r w:rsidRPr="006430CB">
        <w:t xml:space="preserve">Năm 2020, do </w:t>
      </w:r>
      <w:r w:rsidR="00A518E8">
        <w:t>tác</w:t>
      </w:r>
      <w:r w:rsidR="00A518E8">
        <w:rPr>
          <w:lang w:val="vi-VN"/>
        </w:rPr>
        <w:t xml:space="preserve"> động </w:t>
      </w:r>
      <w:r w:rsidRPr="006430CB">
        <w:t>của COVID-19, Việt Nam chỉ đón 3,7 triệu lượt khách du lịch quốc tế - giảm mạnh 80% so với năm 2019 - và 56 triệu lượt khách du lịch nội địa, giảm 34% so với năm trước.</w:t>
      </w:r>
      <w:r w:rsidRPr="006A2757">
        <w:rPr>
          <w:rStyle w:val="Rimandonotadichiusura"/>
        </w:rPr>
        <w:endnoteReference w:id="10"/>
      </w:r>
      <w:r w:rsidRPr="006430CB">
        <w:t xml:space="preserve"> </w:t>
      </w:r>
      <w:r w:rsidR="00D007C8">
        <w:t xml:space="preserve">Dù </w:t>
      </w:r>
      <w:r w:rsidRPr="000270E3">
        <w:t xml:space="preserve">Việt Nam đã mở cửa lại biên giới cho du khách quốc tế, sự </w:t>
      </w:r>
      <w:r w:rsidR="00393939" w:rsidRPr="000270E3">
        <w:t>khở</w:t>
      </w:r>
      <w:r w:rsidR="00393939">
        <w:rPr>
          <w:lang w:val="vi-VN"/>
        </w:rPr>
        <w:t xml:space="preserve">i sắc trở lại </w:t>
      </w:r>
      <w:r w:rsidRPr="000270E3">
        <w:t>của ngành có thể còn chậm và nhiều doanh nghiệp ở cả khu vực chính t</w:t>
      </w:r>
      <w:r w:rsidR="00D007C8" w:rsidRPr="000270E3">
        <w:t xml:space="preserve">hức và phi chính thức đang </w:t>
      </w:r>
      <w:r w:rsidR="007B3F42" w:rsidRPr="000270E3">
        <w:t>nỗ lực để phục hồi</w:t>
      </w:r>
      <w:r w:rsidRPr="000270E3">
        <w:t>.</w:t>
      </w:r>
      <w:r w:rsidRPr="006A2757">
        <w:rPr>
          <w:rStyle w:val="Rimandonotadichiusura"/>
        </w:rPr>
        <w:endnoteReference w:id="11"/>
      </w:r>
    </w:p>
    <w:p w14:paraId="232A72A7" w14:textId="479BA3CE" w:rsidR="001F6F8F" w:rsidRPr="000270E3" w:rsidRDefault="009935EF" w:rsidP="00CD3289">
      <w:r w:rsidRPr="000270E3">
        <w:lastRenderedPageBreak/>
        <w:t>Du lịch là một ngành</w:t>
      </w:r>
      <w:r w:rsidR="00F376D1">
        <w:rPr>
          <w:lang w:val="vi-VN"/>
        </w:rPr>
        <w:t xml:space="preserve"> công nghiệp </w:t>
      </w:r>
      <w:r w:rsidR="001F6F8F" w:rsidRPr="000270E3">
        <w:t xml:space="preserve">rộng lớn, phức tạp và đa dạng ở Việt Nam. </w:t>
      </w:r>
      <w:r w:rsidR="00807ED1" w:rsidRPr="000270E3">
        <w:t xml:space="preserve">Sơ đồ </w:t>
      </w:r>
      <w:r w:rsidR="001F6F8F" w:rsidRPr="000270E3">
        <w:t xml:space="preserve">1 </w:t>
      </w:r>
      <w:r w:rsidR="00841417" w:rsidRPr="000270E3">
        <w:t xml:space="preserve">dưới đây </w:t>
      </w:r>
      <w:r w:rsidR="00F376D1" w:rsidRPr="000270E3">
        <w:t>giới</w:t>
      </w:r>
      <w:r w:rsidR="00F376D1">
        <w:rPr>
          <w:lang w:val="vi-VN"/>
        </w:rPr>
        <w:t xml:space="preserve"> thiệu </w:t>
      </w:r>
      <w:r w:rsidR="001F6F8F" w:rsidRPr="000270E3">
        <w:t xml:space="preserve">tổng quan ở cấp độ cao về các thành phần chính tạo nên chuỗi giá trị du lịch. Trong mỗi thành phần của </w:t>
      </w:r>
      <w:r w:rsidR="00EF3D96" w:rsidRPr="000270E3">
        <w:t>chuỗi giá trị, các doanh nghiệp</w:t>
      </w:r>
      <w:r w:rsidR="006811B5" w:rsidRPr="000270E3">
        <w:t xml:space="preserve"> bao gồm</w:t>
      </w:r>
      <w:r w:rsidR="00EF3D96" w:rsidRPr="000270E3">
        <w:t xml:space="preserve"> </w:t>
      </w:r>
      <w:r w:rsidR="001F6F8F" w:rsidRPr="000270E3">
        <w:t>từ các công ty đa quốc gia đến các doanh n</w:t>
      </w:r>
      <w:r w:rsidR="00EF3D96" w:rsidRPr="000270E3">
        <w:t xml:space="preserve">ghiệp siêu nhỏ được bản địa hóa </w:t>
      </w:r>
      <w:r w:rsidR="001F6F8F" w:rsidRPr="000270E3">
        <w:t xml:space="preserve">do gia đình điều hành. Lĩnh vực du lịch cũng bao gồm sự kết hợp của các tác nhân nhà nước và tư nhân. Ngày càng có nhiều hàng hóa và dịch vụ liên quan đến du lịch được phân phối thông qua </w:t>
      </w:r>
      <w:r w:rsidR="00C828EC" w:rsidRPr="000270E3">
        <w:t xml:space="preserve">nền kinh tế </w:t>
      </w:r>
      <w:r w:rsidR="00841417" w:rsidRPr="000270E3">
        <w:t>gig (kinh tế tự do)</w:t>
      </w:r>
      <w:r w:rsidR="00C828EC" w:rsidRPr="000270E3">
        <w:t xml:space="preserve"> </w:t>
      </w:r>
      <w:r w:rsidR="001F6F8F" w:rsidRPr="000270E3">
        <w:t>hoặc nền kinh tế nền tảng</w:t>
      </w:r>
      <w:r w:rsidR="001F6F8F" w:rsidRPr="006430CB">
        <w:rPr>
          <w:lang w:val="vi-VN"/>
        </w:rPr>
        <w:t>.</w:t>
      </w:r>
      <w:r w:rsidR="001F6F8F" w:rsidRPr="006A2757">
        <w:rPr>
          <w:rStyle w:val="Rimandonotadichiusura"/>
        </w:rPr>
        <w:endnoteReference w:id="12"/>
      </w:r>
    </w:p>
    <w:p w14:paraId="4EC6DD2D" w14:textId="36239861" w:rsidR="001F6F8F" w:rsidRPr="005064CC" w:rsidRDefault="00807ED1" w:rsidP="005064CC">
      <w:pPr>
        <w:pStyle w:val="Titolo5"/>
      </w:pPr>
      <w:r w:rsidRPr="005064CC">
        <w:t xml:space="preserve">Sơ đồ </w:t>
      </w:r>
      <w:r w:rsidR="00B13AB9" w:rsidRPr="005064CC">
        <w:t>1:</w:t>
      </w:r>
      <w:r w:rsidR="00975778" w:rsidRPr="005064CC">
        <w:t xml:space="preserve"> </w:t>
      </w:r>
      <w:r w:rsidR="00876DCC" w:rsidRPr="005064CC">
        <w:t>Chuỗi giá trị</w:t>
      </w:r>
      <w:r w:rsidR="001F6F8F" w:rsidRPr="005064CC">
        <w:t xml:space="preserve"> của ngành du lịch</w:t>
      </w:r>
    </w:p>
    <w:p w14:paraId="673729CF" w14:textId="0B87BCE0" w:rsidR="001F6F8F" w:rsidRDefault="00084104" w:rsidP="004C2A45">
      <w:r w:rsidRPr="00084104">
        <w:rPr>
          <w:noProof/>
          <w:lang w:val="en-US"/>
        </w:rPr>
        <w:drawing>
          <wp:inline distT="0" distB="0" distL="0" distR="0" wp14:anchorId="7F0C1F49" wp14:editId="5445CD1E">
            <wp:extent cx="5943600" cy="3962400"/>
            <wp:effectExtent l="0" t="0" r="0" b="0"/>
            <wp:docPr id="2" name="Diagram 2" descr="Vòng tròn trung tâm: Ngành du lịch và lữ hành. Các vòng tròn nhỏ xung quanh theo chiều kim đồng: Đồ ăn thức uống, Văn hóa và di sản, Chuyến du lịch và điểm thăm quan, Thể thao và giải trí, Dịch vụ lữ hành và đặt chỗ, Dịch vụ hỗ trợ và mua sắm, Lưu trú.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1658396" w14:textId="77777777" w:rsidR="001D067D" w:rsidRPr="004124C8" w:rsidRDefault="001D067D" w:rsidP="004C2A45"/>
    <w:p w14:paraId="392FD8BE" w14:textId="62A8FE68" w:rsidR="00204E70" w:rsidRPr="001A7DEA" w:rsidRDefault="00B00FA7" w:rsidP="00225B11">
      <w:pPr>
        <w:pStyle w:val="Titolo1"/>
      </w:pPr>
      <w:bookmarkStart w:id="7" w:name="_Toc113372586"/>
      <w:r>
        <w:lastRenderedPageBreak/>
        <w:t xml:space="preserve">Thực hành </w:t>
      </w:r>
      <w:r w:rsidR="00182010">
        <w:t>k</w:t>
      </w:r>
      <w:r>
        <w:t xml:space="preserve">inh doanh có trách nhiệm và </w:t>
      </w:r>
      <w:r w:rsidR="004728B0">
        <w:t xml:space="preserve">Du lịch </w:t>
      </w:r>
      <w:r>
        <w:t>bền vững ở Việt Na</w:t>
      </w:r>
      <w:bookmarkEnd w:id="7"/>
    </w:p>
    <w:p w14:paraId="18638244" w14:textId="77777777" w:rsidR="00204E70" w:rsidRPr="00CB20F8" w:rsidRDefault="00204E70" w:rsidP="00225B11">
      <w:pPr>
        <w:pStyle w:val="TextBoxHeading"/>
        <w:pBdr>
          <w:top w:val="single" w:sz="4" w:space="20" w:color="auto"/>
          <w:left w:val="single" w:sz="4" w:space="20" w:color="auto"/>
          <w:bottom w:val="single" w:sz="4" w:space="20" w:color="auto"/>
          <w:right w:val="single" w:sz="4" w:space="20" w:color="auto"/>
        </w:pBdr>
        <w:rPr>
          <w:rStyle w:val="Enfasigrassetto"/>
          <w:b/>
          <w:bCs/>
        </w:rPr>
      </w:pPr>
      <w:r>
        <w:rPr>
          <w:rStyle w:val="Enfasigrassetto"/>
          <w:b/>
          <w:bCs/>
        </w:rPr>
        <w:t xml:space="preserve">Thực hành </w:t>
      </w:r>
      <w:r w:rsidRPr="00CB20F8">
        <w:rPr>
          <w:rStyle w:val="Enfasigrassetto"/>
          <w:b/>
          <w:bCs/>
        </w:rPr>
        <w:t>kinh doanh có trách nhiệm là gì?</w:t>
      </w:r>
    </w:p>
    <w:p w14:paraId="3C89394E" w14:textId="77777777" w:rsidR="00204E70" w:rsidRPr="004C7BF9" w:rsidRDefault="00204E70" w:rsidP="00225B11">
      <w:pPr>
        <w:pBdr>
          <w:top w:val="single" w:sz="4" w:space="20" w:color="auto"/>
          <w:left w:val="single" w:sz="4" w:space="20" w:color="auto"/>
          <w:bottom w:val="single" w:sz="4" w:space="20" w:color="auto"/>
          <w:right w:val="single" w:sz="4" w:space="20" w:color="auto"/>
        </w:pBdr>
        <w:rPr>
          <w:rFonts w:cs="Arial"/>
        </w:rPr>
      </w:pPr>
      <w:r w:rsidRPr="001D348E">
        <w:rPr>
          <w:rFonts w:eastAsiaTheme="minorEastAsia" w:cs="Arial"/>
        </w:rPr>
        <w:t xml:space="preserve">Theo Tổ chức Hợp tác và Phát triển Kinh tế (OECD), </w:t>
      </w:r>
      <w:r>
        <w:rPr>
          <w:rFonts w:eastAsiaTheme="minorEastAsia" w:cs="Arial"/>
        </w:rPr>
        <w:t>thực hành</w:t>
      </w:r>
      <w:r w:rsidRPr="001D348E">
        <w:rPr>
          <w:rFonts w:eastAsiaTheme="minorEastAsia" w:cs="Arial"/>
        </w:rPr>
        <w:t xml:space="preserve"> kinh doanh có trách nhiệm </w:t>
      </w:r>
      <w:r>
        <w:rPr>
          <w:rFonts w:eastAsiaTheme="minorEastAsia" w:cs="Arial"/>
        </w:rPr>
        <w:t>có</w:t>
      </w:r>
      <w:r>
        <w:rPr>
          <w:rFonts w:eastAsiaTheme="minorEastAsia" w:cs="Arial"/>
          <w:lang w:val="vi-VN"/>
        </w:rPr>
        <w:t xml:space="preserve"> nghĩa </w:t>
      </w:r>
      <w:r w:rsidRPr="001D348E">
        <w:rPr>
          <w:rFonts w:eastAsiaTheme="minorEastAsia" w:cs="Arial"/>
        </w:rPr>
        <w:t>là</w:t>
      </w:r>
      <w:r>
        <w:rPr>
          <w:rFonts w:eastAsiaTheme="minorEastAsia" w:cs="Arial"/>
          <w:lang w:val="vi-VN"/>
        </w:rPr>
        <w:t xml:space="preserve"> </w:t>
      </w:r>
      <w:r w:rsidRPr="001D348E">
        <w:rPr>
          <w:rFonts w:eastAsiaTheme="minorEastAsia" w:cs="Arial"/>
        </w:rPr>
        <w:t xml:space="preserve">“đóng góp tích cực </w:t>
      </w:r>
      <w:r>
        <w:rPr>
          <w:rFonts w:eastAsiaTheme="minorEastAsia" w:cs="Arial"/>
        </w:rPr>
        <w:t>cho</w:t>
      </w:r>
      <w:r>
        <w:rPr>
          <w:rFonts w:eastAsiaTheme="minorEastAsia" w:cs="Arial"/>
          <w:lang w:val="vi-VN"/>
        </w:rPr>
        <w:t xml:space="preserve"> sự</w:t>
      </w:r>
      <w:r w:rsidRPr="001D348E">
        <w:rPr>
          <w:rFonts w:eastAsiaTheme="minorEastAsia" w:cs="Arial"/>
        </w:rPr>
        <w:t xml:space="preserve"> tiến bộ</w:t>
      </w:r>
      <w:r>
        <w:rPr>
          <w:rFonts w:eastAsiaTheme="minorEastAsia" w:cs="Arial"/>
          <w:lang w:val="vi-VN"/>
        </w:rPr>
        <w:t xml:space="preserve"> về</w:t>
      </w:r>
      <w:r w:rsidRPr="001D348E">
        <w:rPr>
          <w:rFonts w:eastAsiaTheme="minorEastAsia" w:cs="Arial"/>
        </w:rPr>
        <w:t xml:space="preserve"> kinh tế, môi trường và xã hội của các quố</w:t>
      </w:r>
      <w:r>
        <w:rPr>
          <w:rFonts w:eastAsiaTheme="minorEastAsia" w:cs="Arial"/>
        </w:rPr>
        <w:t>c gia mà doanh nghiệp đang</w:t>
      </w:r>
      <w:r w:rsidRPr="001D348E">
        <w:rPr>
          <w:rFonts w:eastAsiaTheme="minorEastAsia" w:cs="Arial"/>
        </w:rPr>
        <w:t xml:space="preserve"> hoạt độn</w:t>
      </w:r>
      <w:r>
        <w:rPr>
          <w:rFonts w:eastAsiaTheme="minorEastAsia" w:cs="Arial"/>
        </w:rPr>
        <w:t>g, phòng tránh</w:t>
      </w:r>
      <w:r w:rsidRPr="001D348E">
        <w:rPr>
          <w:rFonts w:eastAsiaTheme="minorEastAsia" w:cs="Arial"/>
        </w:rPr>
        <w:t xml:space="preserve"> và giải quyế</w:t>
      </w:r>
      <w:r>
        <w:rPr>
          <w:rFonts w:eastAsiaTheme="minorEastAsia" w:cs="Arial"/>
        </w:rPr>
        <w:t>t</w:t>
      </w:r>
      <w:r w:rsidRPr="001D348E">
        <w:rPr>
          <w:rFonts w:eastAsiaTheme="minorEastAsia" w:cs="Arial"/>
        </w:rPr>
        <w:t xml:space="preserve"> </w:t>
      </w:r>
      <w:r>
        <w:rPr>
          <w:rFonts w:eastAsiaTheme="minorEastAsia" w:cs="Arial"/>
        </w:rPr>
        <w:t xml:space="preserve">những tác động </w:t>
      </w:r>
      <w:r w:rsidRPr="001D348E">
        <w:rPr>
          <w:rFonts w:eastAsiaTheme="minorEastAsia" w:cs="Arial"/>
        </w:rPr>
        <w:t>tiêu cự</w:t>
      </w:r>
      <w:r>
        <w:rPr>
          <w:rFonts w:eastAsiaTheme="minorEastAsia" w:cs="Arial"/>
        </w:rPr>
        <w:t>c</w:t>
      </w:r>
      <w:r w:rsidRPr="001D348E">
        <w:rPr>
          <w:rFonts w:eastAsiaTheme="minorEastAsia" w:cs="Arial"/>
        </w:rPr>
        <w:t xml:space="preserve"> của các hoạt động</w:t>
      </w:r>
      <w:r>
        <w:rPr>
          <w:rFonts w:eastAsiaTheme="minorEastAsia" w:cs="Arial"/>
          <w:lang w:val="vi-VN"/>
        </w:rPr>
        <w:t xml:space="preserve"> kinh doanh</w:t>
      </w:r>
      <w:r w:rsidRPr="001D348E">
        <w:rPr>
          <w:rFonts w:eastAsiaTheme="minorEastAsia" w:cs="Arial"/>
        </w:rPr>
        <w:t>, bao gồm cả trong chuỗi cung ứ</w:t>
      </w:r>
      <w:r>
        <w:rPr>
          <w:rFonts w:eastAsiaTheme="minorEastAsia" w:cs="Arial"/>
        </w:rPr>
        <w:t>ng”</w:t>
      </w:r>
      <w:r w:rsidRPr="00A84901">
        <w:rPr>
          <w:rStyle w:val="Rimandonotadichiusura"/>
          <w:rFonts w:cs="Arial"/>
        </w:rPr>
        <w:endnoteReference w:id="13"/>
      </w:r>
    </w:p>
    <w:p w14:paraId="77683911" w14:textId="77777777" w:rsidR="00204E70" w:rsidRDefault="00204E70" w:rsidP="00225B11">
      <w:pPr>
        <w:pBdr>
          <w:top w:val="single" w:sz="4" w:space="20" w:color="auto"/>
          <w:left w:val="single" w:sz="4" w:space="20" w:color="auto"/>
          <w:bottom w:val="single" w:sz="4" w:space="20" w:color="auto"/>
          <w:right w:val="single" w:sz="4" w:space="20" w:color="auto"/>
        </w:pBdr>
        <w:rPr>
          <w:rFonts w:eastAsiaTheme="minorEastAsia"/>
        </w:rPr>
      </w:pPr>
      <w:r>
        <w:rPr>
          <w:rFonts w:eastAsiaTheme="minorEastAsia"/>
        </w:rPr>
        <w:t>Kinh doanh</w:t>
      </w:r>
      <w:r w:rsidRPr="001D348E">
        <w:rPr>
          <w:rFonts w:eastAsiaTheme="minorEastAsia"/>
        </w:rPr>
        <w:t xml:space="preserve"> có trách nhiệm có nghĩa là </w:t>
      </w:r>
      <w:r>
        <w:rPr>
          <w:rFonts w:eastAsiaTheme="minorEastAsia"/>
        </w:rPr>
        <w:t>phải</w:t>
      </w:r>
      <w:r>
        <w:rPr>
          <w:rFonts w:eastAsiaTheme="minorEastAsia"/>
          <w:lang w:val="vi-VN"/>
        </w:rPr>
        <w:t xml:space="preserve"> </w:t>
      </w:r>
      <w:r>
        <w:rPr>
          <w:rFonts w:eastAsiaTheme="minorEastAsia"/>
        </w:rPr>
        <w:t>phòng ngừa</w:t>
      </w:r>
      <w:r w:rsidRPr="001D348E">
        <w:rPr>
          <w:rFonts w:eastAsiaTheme="minorEastAsia"/>
        </w:rPr>
        <w:t xml:space="preserve"> và giải quyết các tác động “bất lợ</w:t>
      </w:r>
      <w:r>
        <w:rPr>
          <w:rFonts w:eastAsiaTheme="minorEastAsia"/>
        </w:rPr>
        <w:t xml:space="preserve">i” từ </w:t>
      </w:r>
      <w:r w:rsidRPr="001D348E">
        <w:rPr>
          <w:rFonts w:eastAsiaTheme="minorEastAsia"/>
        </w:rPr>
        <w:t xml:space="preserve">hoạt động và </w:t>
      </w:r>
      <w:r>
        <w:rPr>
          <w:rFonts w:eastAsiaTheme="minorEastAsia"/>
        </w:rPr>
        <w:t>vận hành của doanh nghiệp</w:t>
      </w:r>
      <w:r w:rsidRPr="001D348E">
        <w:rPr>
          <w:rFonts w:eastAsiaTheme="minorEastAsia"/>
        </w:rPr>
        <w:t>, đồng thời đóng góp vào sự phát triển bền vững c</w:t>
      </w:r>
      <w:r>
        <w:rPr>
          <w:rFonts w:eastAsiaTheme="minorEastAsia"/>
        </w:rPr>
        <w:t>ho</w:t>
      </w:r>
      <w:r w:rsidRPr="001D348E">
        <w:rPr>
          <w:rFonts w:eastAsiaTheme="minorEastAsia"/>
        </w:rPr>
        <w:t xml:space="preserve"> các quốc gia </w:t>
      </w:r>
      <w:r>
        <w:rPr>
          <w:rFonts w:eastAsiaTheme="minorEastAsia"/>
        </w:rPr>
        <w:t>nơi mà doanh nghiệp</w:t>
      </w:r>
      <w:r w:rsidRPr="001D348E">
        <w:rPr>
          <w:rFonts w:eastAsiaTheme="minorEastAsia"/>
        </w:rPr>
        <w:t xml:space="preserve"> hoạt động. </w:t>
      </w:r>
      <w:r>
        <w:rPr>
          <w:rFonts w:eastAsiaTheme="minorEastAsia"/>
        </w:rPr>
        <w:t>Mong</w:t>
      </w:r>
      <w:r>
        <w:rPr>
          <w:rFonts w:eastAsiaTheme="minorEastAsia"/>
          <w:lang w:val="vi-VN"/>
        </w:rPr>
        <w:t xml:space="preserve"> đợi </w:t>
      </w:r>
      <w:r w:rsidRPr="001D348E">
        <w:rPr>
          <w:rFonts w:eastAsiaTheme="minorEastAsia"/>
        </w:rPr>
        <w:t>này áp dụng cho tất cả các doanh nghiệp không phân biệt quy mô, lĩnh vực, cơ cấu, địa điểm, quyền sở hữu hoặc tình trạng pháp lý.</w:t>
      </w:r>
    </w:p>
    <w:p w14:paraId="4629003F" w14:textId="2DFB41BC" w:rsidR="00204E70" w:rsidRPr="00204E70" w:rsidRDefault="00204E70" w:rsidP="00225B11">
      <w:pPr>
        <w:pBdr>
          <w:top w:val="single" w:sz="4" w:space="20" w:color="auto"/>
          <w:left w:val="single" w:sz="4" w:space="20" w:color="auto"/>
          <w:bottom w:val="single" w:sz="4" w:space="20" w:color="auto"/>
          <w:right w:val="single" w:sz="4" w:space="20" w:color="auto"/>
        </w:pBdr>
        <w:rPr>
          <w:rFonts w:cs="Arial"/>
          <w:highlight w:val="cyan"/>
        </w:rPr>
      </w:pPr>
      <w:r w:rsidRPr="001D348E">
        <w:rPr>
          <w:rFonts w:eastAsiaTheme="minorEastAsia"/>
        </w:rPr>
        <w:t xml:space="preserve">Trọng tâm của </w:t>
      </w:r>
      <w:r>
        <w:rPr>
          <w:rFonts w:eastAsiaTheme="minorEastAsia"/>
        </w:rPr>
        <w:t>ứng xử</w:t>
      </w:r>
      <w:r w:rsidRPr="001D348E">
        <w:rPr>
          <w:rFonts w:eastAsiaTheme="minorEastAsia"/>
        </w:rPr>
        <w:t xml:space="preserve"> và thực hành kinh doanh có trách nhiệm là tôn trọng quyền</w:t>
      </w:r>
      <w:r>
        <w:rPr>
          <w:rFonts w:eastAsiaTheme="minorEastAsia"/>
        </w:rPr>
        <w:t xml:space="preserve"> con người.</w:t>
      </w:r>
    </w:p>
    <w:p w14:paraId="342FE74D" w14:textId="2CC951CF" w:rsidR="00204E70" w:rsidRDefault="00204E70" w:rsidP="00665862">
      <w:pPr>
        <w:spacing w:before="0" w:after="0" w:line="276" w:lineRule="auto"/>
      </w:pPr>
    </w:p>
    <w:p w14:paraId="546D5191" w14:textId="2811E809" w:rsidR="001F6F8F" w:rsidRPr="00B115F1" w:rsidRDefault="001F6F8F" w:rsidP="00CD3289">
      <w:pPr>
        <w:spacing w:before="0" w:after="0" w:line="276" w:lineRule="auto"/>
      </w:pPr>
      <w:r>
        <w:t xml:space="preserve">Việt Nam đã và đang có những bước đi tích cực nhằm tạo ra môi trường hỗ trợ ngành du lịch phát triển bền vững, có trách nhiệm và tôn trọng quyền con người. </w:t>
      </w:r>
      <w:r w:rsidRPr="00B115F1">
        <w:rPr>
          <w:rStyle w:val="Enfasicorsivo"/>
        </w:rPr>
        <w:t>Chiến lược phát triển du lịch</w:t>
      </w:r>
      <w:r w:rsidR="00D45C98" w:rsidRPr="00B115F1">
        <w:rPr>
          <w:rStyle w:val="Enfasicorsivo"/>
        </w:rPr>
        <w:t xml:space="preserve"> Việt Nam</w:t>
      </w:r>
      <w:r w:rsidRPr="00B115F1">
        <w:rPr>
          <w:rStyle w:val="Enfasicorsivo"/>
        </w:rPr>
        <w:t xml:space="preserve"> đến năm 2030</w:t>
      </w:r>
      <w:r w:rsidRPr="00B115F1">
        <w:t xml:space="preserve"> </w:t>
      </w:r>
      <w:r w:rsidR="00814B4E" w:rsidRPr="000270E3">
        <w:t>đã</w:t>
      </w:r>
      <w:r w:rsidR="00814B4E" w:rsidRPr="00B115F1">
        <w:t xml:space="preserve"> </w:t>
      </w:r>
      <w:r w:rsidRPr="000270E3">
        <w:t xml:space="preserve">được </w:t>
      </w:r>
      <w:r w:rsidRPr="006430CB">
        <w:rPr>
          <w:lang w:val="vi-VN"/>
        </w:rPr>
        <w:t xml:space="preserve">thông qua ngày 21 tháng 1 năm 2020. Chiến lược hướng tới mục tiêu phát triển du lịch bền vững và bao trùm, </w:t>
      </w:r>
      <w:r w:rsidR="001A3A47" w:rsidRPr="001A3A47">
        <w:rPr>
          <w:lang w:val="vi-VN"/>
        </w:rPr>
        <w:t xml:space="preserve">trên nền tảng tăng trưởng xanh, tối đa hóa sự đóng góp của du lịch cho các mục tiêu phát triển bền vững của Liên </w:t>
      </w:r>
      <w:r w:rsidR="00584F8E" w:rsidRPr="000270E3">
        <w:rPr>
          <w:lang w:val="vi-VN"/>
        </w:rPr>
        <w:t>h</w:t>
      </w:r>
      <w:r w:rsidR="001A3A47" w:rsidRPr="001A3A47">
        <w:rPr>
          <w:lang w:val="vi-VN"/>
        </w:rPr>
        <w:t xml:space="preserve">ợp </w:t>
      </w:r>
      <w:r w:rsidR="00584F8E" w:rsidRPr="000270E3">
        <w:rPr>
          <w:lang w:val="vi-VN"/>
        </w:rPr>
        <w:t>q</w:t>
      </w:r>
      <w:r w:rsidR="001A3A47" w:rsidRPr="001A3A47">
        <w:rPr>
          <w:lang w:val="vi-VN"/>
        </w:rPr>
        <w:t>uốc</w:t>
      </w:r>
      <w:r w:rsidRPr="000270E3">
        <w:rPr>
          <w:lang w:val="vi-VN"/>
        </w:rPr>
        <w:t>.</w:t>
      </w:r>
      <w:r w:rsidRPr="006A2757">
        <w:rPr>
          <w:rStyle w:val="Rimandonotadichiusura"/>
        </w:rPr>
        <w:endnoteReference w:id="14"/>
      </w:r>
    </w:p>
    <w:p w14:paraId="2AF017B4" w14:textId="03DDEC9B" w:rsidR="001F6F8F" w:rsidRPr="00B115F1" w:rsidRDefault="001F6F8F" w:rsidP="00CD3289">
      <w:pPr>
        <w:spacing w:line="276" w:lineRule="auto"/>
      </w:pPr>
      <w:r w:rsidRPr="000270E3">
        <w:rPr>
          <w:lang w:val="vi-VN"/>
        </w:rPr>
        <w:lastRenderedPageBreak/>
        <w:t xml:space="preserve">Trong những năm gần đây, </w:t>
      </w:r>
      <w:r w:rsidRPr="00B115F1">
        <w:t xml:space="preserve">Việt Nam cũng đã </w:t>
      </w:r>
      <w:r w:rsidR="00814B4E" w:rsidRPr="00B115F1">
        <w:t xml:space="preserve">tích cực </w:t>
      </w:r>
      <w:r w:rsidRPr="00B115F1">
        <w:t xml:space="preserve">tham gia vào nhiều quá trình cải cách để đảm bảo tuân thủ chặt chẽ hơn các tiêu chuẩn quốc tế về quyền con người và lao động. Ví dụ, </w:t>
      </w:r>
      <w:r>
        <w:rPr>
          <w:rFonts w:cs="Arial"/>
        </w:rPr>
        <w:t xml:space="preserve">Bộ Tư pháp Việt Nam phối hợp với Chương trình Phát triển Liên hợp quốc (UNDP) và Chính phủ Thụy Điển đã công bố </w:t>
      </w:r>
      <w:r w:rsidRPr="00C064CD">
        <w:rPr>
          <w:rStyle w:val="Enfasicorsivo"/>
        </w:rPr>
        <w:t>Đánh giá sơ bộ Khung pháp lý về Thực hành Kinh doanh có Trách nhiệm tại Việt Nam</w:t>
      </w:r>
      <w:r w:rsidRPr="00B115F1">
        <w:t xml:space="preserve"> </w:t>
      </w:r>
      <w:r>
        <w:rPr>
          <w:rFonts w:cs="Arial"/>
        </w:rPr>
        <w:t>(Đánh giá sơ bộ) vào tháng 10 năm 2020.</w:t>
      </w:r>
      <w:r>
        <w:rPr>
          <w:rStyle w:val="Rimandonotadichiusura"/>
          <w:rFonts w:cs="Arial"/>
        </w:rPr>
        <w:endnoteReference w:id="15"/>
      </w:r>
      <w:r w:rsidRPr="00B115F1">
        <w:t xml:space="preserve"> </w:t>
      </w:r>
      <w:r>
        <w:rPr>
          <w:rFonts w:cs="Arial"/>
        </w:rPr>
        <w:t xml:space="preserve">Đánh giá sơ bộ cung cấp bản tổng hợp về </w:t>
      </w:r>
      <w:r w:rsidR="000B2E9A" w:rsidRPr="000270E3">
        <w:rPr>
          <w:rFonts w:cs="Arial"/>
        </w:rPr>
        <w:t xml:space="preserve">mức </w:t>
      </w:r>
      <w:r w:rsidR="00F10C83">
        <w:rPr>
          <w:rFonts w:cs="Arial"/>
        </w:rPr>
        <w:t xml:space="preserve">độ </w:t>
      </w:r>
      <w:r>
        <w:rPr>
          <w:rFonts w:cs="Arial"/>
        </w:rPr>
        <w:t xml:space="preserve">phù hợp của khung pháp lý ở Việt Nam với các tiêu chuẩn quốc tế về </w:t>
      </w:r>
      <w:r w:rsidR="00F10C83">
        <w:rPr>
          <w:rFonts w:cs="Arial"/>
        </w:rPr>
        <w:t>thực hành</w:t>
      </w:r>
      <w:r>
        <w:rPr>
          <w:rFonts w:cs="Arial"/>
        </w:rPr>
        <w:t xml:space="preserve"> kinh doanh có trách nhiệm. Đây là bước quan trọng để xây dựng Kế hoạch Hành động Quốc gia về </w:t>
      </w:r>
      <w:r w:rsidR="000B2E9A" w:rsidRPr="000270E3">
        <w:rPr>
          <w:rFonts w:cs="Arial"/>
        </w:rPr>
        <w:t>k</w:t>
      </w:r>
      <w:r>
        <w:rPr>
          <w:rFonts w:cs="Arial"/>
        </w:rPr>
        <w:t xml:space="preserve">inh doanh và </w:t>
      </w:r>
      <w:r w:rsidR="000B2E9A" w:rsidRPr="000270E3">
        <w:rPr>
          <w:rFonts w:cs="Arial"/>
        </w:rPr>
        <w:t>q</w:t>
      </w:r>
      <w:r>
        <w:rPr>
          <w:rFonts w:cs="Arial"/>
        </w:rPr>
        <w:t>uyền</w:t>
      </w:r>
      <w:r w:rsidR="00F10C83">
        <w:rPr>
          <w:rFonts w:cs="Arial"/>
        </w:rPr>
        <w:t xml:space="preserve"> con người</w:t>
      </w:r>
      <w:r>
        <w:rPr>
          <w:rFonts w:cs="Arial"/>
        </w:rPr>
        <w:t>.</w:t>
      </w:r>
      <w:r>
        <w:rPr>
          <w:rStyle w:val="Rimandonotadichiusura"/>
          <w:rFonts w:cs="Arial"/>
        </w:rPr>
        <w:endnoteReference w:id="16"/>
      </w:r>
    </w:p>
    <w:p w14:paraId="7C7954C6" w14:textId="667AE97A" w:rsidR="00C66D0B" w:rsidRDefault="001F6F8F" w:rsidP="00CD3289">
      <w:r>
        <w:t xml:space="preserve">Ngành du lịch và các hoạt động liên quan ở Việt Nam được quy định ở cả cấp quốc gia và cấp tỉnh. Tổng cục Du lịch (VNAT) trực thuộc Bộ Văn hóa, Thể thao và Du lịch, là cơ quan của Chính phủ </w:t>
      </w:r>
      <w:r w:rsidR="008D265C">
        <w:t>Việt Nam quản lý các hoạt động</w:t>
      </w:r>
      <w:r w:rsidR="0055512C">
        <w:t xml:space="preserve"> du lịch trong cả nước</w:t>
      </w:r>
      <w:r w:rsidR="00814B4E" w:rsidRPr="000270E3">
        <w:t xml:space="preserve">. Tổng cục quản lý và </w:t>
      </w:r>
      <w:r>
        <w:t xml:space="preserve">kiểm soát các quy định liên quan đến phát triển kinh doanh, lập kế hoạch, đào tạo nhân sự, hướng dẫn và kiểm tra việc </w:t>
      </w:r>
      <w:r w:rsidRPr="006779D3">
        <w:t>thực hiện chính sách và các quy đị</w:t>
      </w:r>
      <w:r w:rsidR="0055512C">
        <w:t>nh khác trong lĩnh vực du lịch. Ngành d</w:t>
      </w:r>
      <w:r w:rsidRPr="006779D3">
        <w:t xml:space="preserve">u lịch </w:t>
      </w:r>
      <w:r>
        <w:t xml:space="preserve">cũng là trách nhiệm địa phương của Sở Văn hóa, Thể thao và Du lịch các tỉnh. Các cơ quan này làm việc cùng với các cơ quan liên quan khác (như cơ quan quản lý an ninh, nông nghiệp, lao động, v.v.), để </w:t>
      </w:r>
      <w:r w:rsidR="00814B4E" w:rsidRPr="000270E3">
        <w:t>xây dựng</w:t>
      </w:r>
      <w:r>
        <w:t xml:space="preserve"> khung chính sách hoạt động du lịch </w:t>
      </w:r>
      <w:r w:rsidR="00436F6D">
        <w:t xml:space="preserve">của cả </w:t>
      </w:r>
      <w:r>
        <w:t>quốc gia và khu vực.</w:t>
      </w:r>
      <w:r w:rsidRPr="006A2757">
        <w:rPr>
          <w:rStyle w:val="Rimandonotadichiusura"/>
        </w:rPr>
        <w:endnoteReference w:id="17"/>
      </w:r>
    </w:p>
    <w:p w14:paraId="33AA441A" w14:textId="767B8A66" w:rsidR="006E6B87" w:rsidRPr="00B115F1" w:rsidRDefault="006E6B87" w:rsidP="00B115F1">
      <w:pPr>
        <w:rPr>
          <w:rFonts w:eastAsiaTheme="majorEastAsia"/>
        </w:rPr>
      </w:pPr>
      <w:r w:rsidRPr="00B115F1">
        <w:br w:type="page"/>
      </w:r>
    </w:p>
    <w:p w14:paraId="461CF10A" w14:textId="5E441814" w:rsidR="001F6F8F" w:rsidRPr="006430CB" w:rsidRDefault="001F6F8F" w:rsidP="000F66CC">
      <w:pPr>
        <w:pStyle w:val="Titolo"/>
      </w:pPr>
      <w:bookmarkStart w:id="8" w:name="_Toc113372587"/>
      <w:r>
        <w:lastRenderedPageBreak/>
        <w:t xml:space="preserve">PHẦN 2: </w:t>
      </w:r>
      <w:r w:rsidRPr="006430CB">
        <w:t xml:space="preserve">KINH DOANH VÀ QUYỀN CON NGƯỜI: </w:t>
      </w:r>
      <w:r w:rsidR="00436F6D">
        <w:t xml:space="preserve">CÁC MỐC PHÁT TRIỂN VÀ </w:t>
      </w:r>
      <w:r w:rsidR="008D3583" w:rsidRPr="000270E3">
        <w:t>KHUÔN KHỔ</w:t>
      </w:r>
      <w:r w:rsidR="008D3583">
        <w:t xml:space="preserve"> </w:t>
      </w:r>
      <w:r w:rsidR="00FF5F1C">
        <w:t>CHÍNH</w:t>
      </w:r>
      <w:bookmarkEnd w:id="8"/>
    </w:p>
    <w:p w14:paraId="5F57F54C" w14:textId="2716EF60" w:rsidR="001F6F8F" w:rsidRPr="005064CC" w:rsidRDefault="001F6F8F">
      <w:pPr>
        <w:pStyle w:val="Titolo1"/>
        <w:numPr>
          <w:ilvl w:val="0"/>
          <w:numId w:val="69"/>
        </w:numPr>
        <w:ind w:left="454" w:hanging="454"/>
      </w:pPr>
      <w:bookmarkStart w:id="9" w:name="_Toc113372588"/>
      <w:r w:rsidRPr="005064CC">
        <w:t>Tổng quan về quyền con người</w:t>
      </w:r>
      <w:r w:rsidR="000734C6" w:rsidRPr="005064CC">
        <w:t xml:space="preserve"> và khuôn khổ quốc tế chính</w:t>
      </w:r>
      <w:bookmarkEnd w:id="9"/>
    </w:p>
    <w:p w14:paraId="1A4F2419" w14:textId="77777777" w:rsidR="00E8644F" w:rsidRPr="00AE414C" w:rsidRDefault="00E8644F" w:rsidP="00CD3289">
      <w:r>
        <w:rPr>
          <w:rFonts w:eastAsiaTheme="minorHAnsi"/>
        </w:rPr>
        <w:t>Quyền con người quan trọng với tất cả mọi người – trên toàn thế giới.</w:t>
      </w:r>
    </w:p>
    <w:p w14:paraId="692895C4" w14:textId="77777777" w:rsidR="00E8644F" w:rsidRDefault="00E8644F" w:rsidP="00CD3289">
      <w:r>
        <w:t>Q</w:t>
      </w:r>
      <w:r w:rsidRPr="00BE7DA8">
        <w:t xml:space="preserve">uyền </w:t>
      </w:r>
      <w:r>
        <w:t xml:space="preserve">con người </w:t>
      </w:r>
      <w:r w:rsidRPr="00BE7DA8">
        <w:t>thừa nhận giá trị vốn có của mỗi người, bất kể chúng ta xuất thân từ đâu, chúng ta sống ở đâu, chúng ta trông như thế nào, chúng ta nghĩ gì hay chúng ta tin tưởng điều gì.</w:t>
      </w:r>
    </w:p>
    <w:p w14:paraId="5506735E" w14:textId="77777777" w:rsidR="00E8644F" w:rsidRDefault="00E8644F" w:rsidP="00CD3289">
      <w:r w:rsidRPr="00BE7DA8">
        <w:t>Quyền con người là được đối xử công bằng, đối xử công bằng với người khác và có khả năng đưa ra những lựa chọn chính đáng trong cuộc sống hàng ngày của chúng ta. Tôn trọ</w:t>
      </w:r>
      <w:r>
        <w:t>ng</w:t>
      </w:r>
      <w:r w:rsidRPr="00BE7DA8">
        <w:t xml:space="preserve"> quyền </w:t>
      </w:r>
      <w:r>
        <w:t xml:space="preserve">con người </w:t>
      </w:r>
      <w:r w:rsidRPr="00BE7DA8">
        <w:t>là nền tảng của các cộng đồng vững mạnh, trong đó mọi người đều có thể đóng góp và cảm thấy được tham gia.</w:t>
      </w:r>
    </w:p>
    <w:p w14:paraId="7384BDF4" w14:textId="623676B9" w:rsidR="00E8644F" w:rsidRPr="00CC7A62" w:rsidRDefault="00E8644F" w:rsidP="00CD3289">
      <w:r w:rsidRPr="00BE7DA8">
        <w:t>Kể từ khi thành lậ</w:t>
      </w:r>
      <w:r>
        <w:t xml:space="preserve">p Liên </w:t>
      </w:r>
      <w:r w:rsidR="003B0587" w:rsidRPr="000270E3">
        <w:t>h</w:t>
      </w:r>
      <w:r w:rsidRPr="00BE7DA8">
        <w:t>ợ</w:t>
      </w:r>
      <w:r>
        <w:t xml:space="preserve">p </w:t>
      </w:r>
      <w:r w:rsidR="003B0587" w:rsidRPr="000270E3">
        <w:t>q</w:t>
      </w:r>
      <w:r w:rsidRPr="00BE7DA8">
        <w:t>uốc vào năm 1945, các chính phủ trên thế giới đã đồng ý với một bộ tiêu chuẩn chung để duy trì quyền con ngườ</w:t>
      </w:r>
      <w:r>
        <w:t>i. Bộ tiêu chuẩn này</w:t>
      </w:r>
      <w:r w:rsidRPr="00BE7DA8">
        <w:t xml:space="preserve"> dựa trên các nguyên tắc về nhân phẩm, bình đẳng và tôn trọng lẫn nhau, được chia sẻ giữa các nền văn hóa, tôn giáo và triết học.</w:t>
      </w:r>
    </w:p>
    <w:p w14:paraId="46782D8E" w14:textId="2032CBE4" w:rsidR="00E8644F" w:rsidRPr="000270E3" w:rsidRDefault="00E8644F" w:rsidP="00CD3289">
      <w:r>
        <w:t xml:space="preserve">Các tiêu chuẩn về quyền con người được các chính phủ đồng ý nêu trong ba văn kiện cốt lõi của </w:t>
      </w:r>
      <w:r w:rsidR="003B0587" w:rsidRPr="000270E3">
        <w:t>Liên hợp quốc</w:t>
      </w:r>
      <w:r>
        <w:t>, cùng nhau tạo thành “Bộ luật quốc tế về quyền con người”</w:t>
      </w:r>
      <w:r w:rsidR="007D7D71" w:rsidRPr="000270E3">
        <w:t>.</w:t>
      </w:r>
    </w:p>
    <w:p w14:paraId="0B787A6E" w14:textId="4814AEA8" w:rsidR="00E8644F" w:rsidRPr="00BE2E47" w:rsidRDefault="00E8644F">
      <w:pPr>
        <w:pStyle w:val="Numeroelenco2"/>
        <w:numPr>
          <w:ilvl w:val="0"/>
          <w:numId w:val="80"/>
        </w:numPr>
      </w:pPr>
      <w:r w:rsidRPr="00A91220">
        <w:rPr>
          <w:rStyle w:val="Enfasigrassetto"/>
        </w:rPr>
        <w:t>Tuyên ngôn phổ quát về quyền con người (UDHR)</w:t>
      </w:r>
      <w:r w:rsidRPr="00BE2E47">
        <w:t xml:space="preserve"> được Liên </w:t>
      </w:r>
      <w:r w:rsidR="00584F8E" w:rsidRPr="000270E3">
        <w:t>h</w:t>
      </w:r>
      <w:r w:rsidRPr="00BE2E47">
        <w:t xml:space="preserve">ợp </w:t>
      </w:r>
      <w:r w:rsidR="00584F8E" w:rsidRPr="000270E3">
        <w:t>q</w:t>
      </w:r>
      <w:r w:rsidRPr="00BE2E47">
        <w:t>uốc thông qua năm 1948, công nhận các quyền cơ bản và tự do cơ bản mà tất cả con người được hưởng. Nó đã trở thành một văn kiện nền tảng truyền cảm hứng cho nhiều công cụ, văn bản quyền con người quốc tế ràng buộc về mặt pháp lý.</w:t>
      </w:r>
    </w:p>
    <w:p w14:paraId="27FD7945" w14:textId="12B5EB42" w:rsidR="00E8644F" w:rsidRPr="00BE2E47" w:rsidRDefault="00E8644F">
      <w:pPr>
        <w:pStyle w:val="Numeroelenco2"/>
        <w:numPr>
          <w:ilvl w:val="0"/>
          <w:numId w:val="80"/>
        </w:numPr>
      </w:pPr>
      <w:r w:rsidRPr="00A91220">
        <w:rPr>
          <w:rStyle w:val="Enfasigrassetto"/>
        </w:rPr>
        <w:t>Công ước quốc tế về các quyền kinh tế, xã hội và văn hóa (ICESCR)</w:t>
      </w:r>
      <w:r w:rsidRPr="00BE2E47">
        <w:t xml:space="preserve"> được Đại hội đồng Liên </w:t>
      </w:r>
      <w:r w:rsidR="00584F8E" w:rsidRPr="000270E3">
        <w:t>h</w:t>
      </w:r>
      <w:r w:rsidRPr="00BE2E47">
        <w:t xml:space="preserve">ợp </w:t>
      </w:r>
      <w:r w:rsidR="00584F8E" w:rsidRPr="000270E3">
        <w:t>q</w:t>
      </w:r>
      <w:r w:rsidRPr="00BE2E47">
        <w:t>uốc thông qua năm 1966. ICESCR được Việt Nam phê chuẩn năm 1982.</w:t>
      </w:r>
    </w:p>
    <w:p w14:paraId="1E820D13" w14:textId="4AB34DEE" w:rsidR="001F6F8F" w:rsidRPr="002A54F5" w:rsidRDefault="00E8644F">
      <w:pPr>
        <w:pStyle w:val="Numeroelenco2"/>
        <w:numPr>
          <w:ilvl w:val="0"/>
          <w:numId w:val="80"/>
        </w:numPr>
      </w:pPr>
      <w:r w:rsidRPr="00A91220">
        <w:rPr>
          <w:rStyle w:val="Enfasigrassetto"/>
        </w:rPr>
        <w:lastRenderedPageBreak/>
        <w:t>Công ước quốc tế về các quyền dân sự và chính trị (ICCPR)</w:t>
      </w:r>
      <w:r w:rsidRPr="00BE2E47">
        <w:t xml:space="preserve"> được Đại hội đồng Liên </w:t>
      </w:r>
      <w:r w:rsidR="00584F8E" w:rsidRPr="000270E3">
        <w:t>h</w:t>
      </w:r>
      <w:r w:rsidRPr="00BE2E47">
        <w:t xml:space="preserve">ợp </w:t>
      </w:r>
      <w:r w:rsidR="00584F8E" w:rsidRPr="000270E3">
        <w:t>q</w:t>
      </w:r>
      <w:r w:rsidRPr="00BE2E47">
        <w:t>uốc thông qua năm 1966. ICCPR được Việt Nam phê chuẩn năm 1982.</w:t>
      </w:r>
    </w:p>
    <w:p w14:paraId="3D738002" w14:textId="505BF876" w:rsidR="001F6F8F" w:rsidRPr="001B7F76" w:rsidRDefault="000D2D75" w:rsidP="00CD3289">
      <w:r w:rsidRPr="00113ACB">
        <w:t xml:space="preserve">Luật quốc tế </w:t>
      </w:r>
      <w:r>
        <w:t xml:space="preserve">về quyền con người </w:t>
      </w:r>
      <w:r w:rsidRPr="00113ACB">
        <w:t xml:space="preserve">bắt buộc Quốc gia phải tôn trọng, bảo vệ và thực hiện các quyền con người của </w:t>
      </w:r>
      <w:r>
        <w:t>mọi</w:t>
      </w:r>
      <w:r>
        <w:rPr>
          <w:lang w:val="vi-VN"/>
        </w:rPr>
        <w:t xml:space="preserve"> </w:t>
      </w:r>
      <w:r w:rsidRPr="00113ACB">
        <w:t xml:space="preserve">cá nhân trong </w:t>
      </w:r>
      <w:r>
        <w:t>phạm</w:t>
      </w:r>
      <w:r>
        <w:rPr>
          <w:lang w:val="vi-VN"/>
        </w:rPr>
        <w:t xml:space="preserve"> vi </w:t>
      </w:r>
      <w:r w:rsidRPr="00113ACB">
        <w:t>lãnh thổ hoặc quyền tài phán của họ</w:t>
      </w:r>
      <w:r w:rsidR="009F66B8">
        <w:rPr>
          <w:lang w:val="vi-VN"/>
        </w:rPr>
        <w:t>.</w:t>
      </w:r>
      <w:r w:rsidR="001F6F8F">
        <w:t xml:space="preserve"> </w:t>
      </w:r>
      <w:r w:rsidR="001F6F8F" w:rsidRPr="002A54F5">
        <w:rPr>
          <w:rStyle w:val="Rimandonotadichiusura"/>
        </w:rPr>
        <w:endnoteReference w:id="18"/>
      </w:r>
      <w:r>
        <w:t xml:space="preserve"> </w:t>
      </w:r>
      <w:r w:rsidR="00F8514D" w:rsidRPr="00113ACB">
        <w:t xml:space="preserve">Quyền con người bao gồm các quyền dân sự và chính trị như quyền bầu cử, quyền tự do ngôn luận và các quyền kinh tế, văn hóa và xã hội như quyền được đảm bảo an sinh xã hội và quyền nói ngôn ngữ của mình và </w:t>
      </w:r>
      <w:r w:rsidR="00F8514D">
        <w:t>niềm tin</w:t>
      </w:r>
      <w:r w:rsidR="00F8514D" w:rsidRPr="00113ACB">
        <w:t xml:space="preserve"> tôn giáo củ</w:t>
      </w:r>
      <w:r w:rsidR="00F8514D">
        <w:t>a mình</w:t>
      </w:r>
      <w:r w:rsidR="00F8514D" w:rsidRPr="00113ACB">
        <w:t>. Quyền làm việc được quy định trong UDHR,</w:t>
      </w:r>
      <w:r w:rsidR="00F8514D">
        <w:rPr>
          <w:lang w:val="vi-VN"/>
        </w:rPr>
        <w:t xml:space="preserve"> tại</w:t>
      </w:r>
      <w:r w:rsidR="00F8514D" w:rsidRPr="00113ACB">
        <w:t xml:space="preserve"> Điều 6 và 7 của ICESCR lần lượt </w:t>
      </w:r>
      <w:r w:rsidR="00F8514D">
        <w:t>quy</w:t>
      </w:r>
      <w:r w:rsidR="00F8514D">
        <w:rPr>
          <w:lang w:val="vi-VN"/>
        </w:rPr>
        <w:t xml:space="preserve"> định về</w:t>
      </w:r>
      <w:r w:rsidR="00F8514D" w:rsidRPr="00113ACB">
        <w:t xml:space="preserve"> quyền làm việc và các điều kiện </w:t>
      </w:r>
      <w:r w:rsidR="00F8514D">
        <w:t>làm việc công bằng và thuận lợi</w:t>
      </w:r>
      <w:r w:rsidR="001F6F8F" w:rsidRPr="001B7F76">
        <w:t>.</w:t>
      </w:r>
      <w:r w:rsidR="001F6F8F" w:rsidRPr="002A54F5">
        <w:rPr>
          <w:rStyle w:val="Rimandonotadichiusura"/>
        </w:rPr>
        <w:endnoteReference w:id="19"/>
      </w:r>
    </w:p>
    <w:p w14:paraId="7357AC9E" w14:textId="05861CDE" w:rsidR="00204E70" w:rsidRDefault="00204E70" w:rsidP="00CD3289">
      <w:pPr>
        <w:pBdr>
          <w:bottom w:val="single" w:sz="6" w:space="1" w:color="auto"/>
        </w:pBdr>
        <w:rPr>
          <w:color w:val="000000" w:themeColor="text1"/>
          <w:shd w:val="clear" w:color="auto" w:fill="FFFFFF"/>
        </w:rPr>
      </w:pPr>
    </w:p>
    <w:p w14:paraId="7F6F9596" w14:textId="77777777" w:rsidR="00204E70" w:rsidRPr="0023619D" w:rsidRDefault="00204E70" w:rsidP="0023619D">
      <w:pPr>
        <w:pStyle w:val="TextBoxHeading"/>
      </w:pPr>
      <w:r w:rsidRPr="0023619D">
        <w:t>Các văn kiện quốc tế về quyền con người</w:t>
      </w:r>
    </w:p>
    <w:p w14:paraId="76CA9EC3" w14:textId="77777777" w:rsidR="00204E70" w:rsidRPr="000270E3" w:rsidRDefault="00204E70" w:rsidP="00F8514D">
      <w:pPr>
        <w:rPr>
          <w:rFonts w:cs="Arial"/>
        </w:rPr>
      </w:pPr>
      <w:r w:rsidRPr="000270E3">
        <w:rPr>
          <w:rFonts w:cs="Arial"/>
        </w:rPr>
        <w:t>Việt Nam đã phê chuẩn các văn kiện quốc tế về quyền con người sau:</w:t>
      </w:r>
    </w:p>
    <w:p w14:paraId="5639A808" w14:textId="77777777" w:rsidR="00204E70" w:rsidRPr="005064CC" w:rsidRDefault="00204E70" w:rsidP="005064CC">
      <w:pPr>
        <w:pStyle w:val="Puntoelenco2"/>
      </w:pPr>
      <w:r w:rsidRPr="005064CC">
        <w:t>Công ước Quốc tế về các quyền Dân sự và Chính trị.</w:t>
      </w:r>
    </w:p>
    <w:p w14:paraId="7CF02B38" w14:textId="77777777" w:rsidR="00204E70" w:rsidRPr="005064CC" w:rsidRDefault="00204E70" w:rsidP="005064CC">
      <w:pPr>
        <w:pStyle w:val="Puntoelenco2"/>
      </w:pPr>
      <w:r w:rsidRPr="005064CC">
        <w:t>Công ước Quốc tế về các quyền Kinh tế, Xã hội và Văn hóa.</w:t>
      </w:r>
    </w:p>
    <w:p w14:paraId="24B70E43" w14:textId="77777777" w:rsidR="00204E70" w:rsidRPr="005064CC" w:rsidRDefault="00204E70" w:rsidP="005064CC">
      <w:pPr>
        <w:pStyle w:val="Puntoelenco2"/>
      </w:pPr>
      <w:r w:rsidRPr="005064CC">
        <w:t>Công ước về loại bỏ mọi hình thức phân biệt đối xử với phụ nữ.</w:t>
      </w:r>
    </w:p>
    <w:p w14:paraId="1DAAF131" w14:textId="77777777" w:rsidR="00204E70" w:rsidRPr="005064CC" w:rsidRDefault="00204E70" w:rsidP="005064CC">
      <w:pPr>
        <w:pStyle w:val="Puntoelenco2"/>
      </w:pPr>
      <w:r w:rsidRPr="005064CC">
        <w:t>Công ước về Quyền Trẻ em.</w:t>
      </w:r>
    </w:p>
    <w:p w14:paraId="41F397E7" w14:textId="77777777" w:rsidR="00204E70" w:rsidRPr="005064CC" w:rsidRDefault="00204E70" w:rsidP="005064CC">
      <w:pPr>
        <w:pStyle w:val="Puntoelenco2"/>
      </w:pPr>
      <w:r w:rsidRPr="005064CC">
        <w:t>Công ước về quyền của người khuyết tật.</w:t>
      </w:r>
    </w:p>
    <w:p w14:paraId="39174E1D" w14:textId="77777777" w:rsidR="00204E70" w:rsidRPr="005064CC" w:rsidRDefault="00204E70" w:rsidP="005064CC">
      <w:pPr>
        <w:pStyle w:val="Puntoelenco2"/>
      </w:pPr>
      <w:r w:rsidRPr="005064CC">
        <w:t>Công ước về loại bỏ mọi hình thức phân biệt chủng tộc.</w:t>
      </w:r>
    </w:p>
    <w:p w14:paraId="4E1C762B" w14:textId="77777777" w:rsidR="00204E70" w:rsidRPr="000270E3" w:rsidRDefault="00204E70" w:rsidP="005064CC">
      <w:pPr>
        <w:pStyle w:val="Puntoelenco2"/>
      </w:pPr>
      <w:r w:rsidRPr="005064CC">
        <w:t>Công ước chống tra tấn và các hình thức đối xử hoặc trừng phạt tàn bạo, vô nhân đạo hoặc hạ nhục con người</w:t>
      </w:r>
    </w:p>
    <w:p w14:paraId="668FF89E" w14:textId="77777777" w:rsidR="00204E70" w:rsidRPr="00225B11" w:rsidRDefault="00204E70" w:rsidP="00831D50">
      <w:pPr>
        <w:pBdr>
          <w:bottom w:val="single" w:sz="6" w:space="1" w:color="auto"/>
        </w:pBdr>
      </w:pPr>
    </w:p>
    <w:p w14:paraId="3F74BACB" w14:textId="77777777" w:rsidR="007C32EE" w:rsidRPr="001B7F76" w:rsidRDefault="007C32EE" w:rsidP="001B7F76">
      <w:pPr>
        <w:rPr>
          <w:rFonts w:eastAsiaTheme="majorEastAsia"/>
        </w:rPr>
      </w:pPr>
      <w:r w:rsidRPr="001B7F76">
        <w:br w:type="page"/>
      </w:r>
    </w:p>
    <w:p w14:paraId="5026CC24" w14:textId="3D7B54E5" w:rsidR="00C90A79" w:rsidRPr="001B7F76" w:rsidRDefault="00C90A79" w:rsidP="001B7F76">
      <w:pPr>
        <w:rPr>
          <w:rStyle w:val="Enfasigrassetto"/>
        </w:rPr>
      </w:pPr>
      <w:r w:rsidRPr="001B7F76">
        <w:rPr>
          <w:rStyle w:val="Enfasigrassetto"/>
        </w:rPr>
        <w:lastRenderedPageBreak/>
        <w:t>Sơ đồ 2: Ứng dụng RightsApp</w:t>
      </w:r>
    </w:p>
    <w:p w14:paraId="0323DC29" w14:textId="77777777" w:rsidR="007C32EE" w:rsidRPr="0052749E" w:rsidRDefault="007C32EE" w:rsidP="007C32EE">
      <w:pPr>
        <w:rPr>
          <w:rFonts w:eastAsiaTheme="minorEastAsia"/>
        </w:rPr>
      </w:pPr>
      <w:r w:rsidRPr="00113ACB">
        <w:rPr>
          <w:rFonts w:eastAsiaTheme="minorEastAsia"/>
        </w:rPr>
        <w:t xml:space="preserve">Toàn văn các </w:t>
      </w:r>
      <w:r>
        <w:rPr>
          <w:rFonts w:eastAsiaTheme="minorEastAsia"/>
        </w:rPr>
        <w:t>văn kiện về</w:t>
      </w:r>
      <w:r w:rsidRPr="00113ACB">
        <w:rPr>
          <w:rFonts w:eastAsiaTheme="minorEastAsia"/>
        </w:rPr>
        <w:t xml:space="preserve"> quyền </w:t>
      </w:r>
      <w:r>
        <w:rPr>
          <w:rFonts w:eastAsiaTheme="minorEastAsia"/>
        </w:rPr>
        <w:t xml:space="preserve">con người </w:t>
      </w:r>
      <w:r w:rsidRPr="00113ACB">
        <w:rPr>
          <w:rFonts w:eastAsiaTheme="minorEastAsia"/>
        </w:rPr>
        <w:t xml:space="preserve">mà Việt Nam là thành viên có sẵn trên </w:t>
      </w:r>
      <w:r w:rsidRPr="001B7F76">
        <w:rPr>
          <w:rStyle w:val="Enfasigrassetto"/>
          <w:rFonts w:eastAsiaTheme="minorEastAsia"/>
        </w:rPr>
        <w:t>RightsApp</w:t>
      </w:r>
      <w:r w:rsidRPr="00113ACB">
        <w:rPr>
          <w:rFonts w:eastAsiaTheme="minorEastAsia"/>
        </w:rPr>
        <w:t>, một ứng dụng dành cho điện thoại thông minh.</w:t>
      </w:r>
    </w:p>
    <w:p w14:paraId="3DEDE835" w14:textId="35B5674E" w:rsidR="001A7DEA" w:rsidRDefault="007C32EE" w:rsidP="00225B11">
      <w:r>
        <w:t>Để tải ứng dụng</w:t>
      </w:r>
      <w:r w:rsidRPr="009731A7">
        <w:t xml:space="preserve"> </w:t>
      </w:r>
      <w:r w:rsidRPr="00113ACB">
        <w:t>RighstApp</w:t>
      </w:r>
      <w:r w:rsidRPr="009731A7">
        <w:t xml:space="preserve"> </w:t>
      </w:r>
      <w:r>
        <w:t>tìm</w:t>
      </w:r>
      <w:r w:rsidRPr="009731A7">
        <w:t xml:space="preserve"> “</w:t>
      </w:r>
      <w:hyperlink r:id="rId27" w:tgtFrame="_blank" w:history="1">
        <w:r w:rsidRPr="00AC42E7">
          <w:rPr>
            <w:rStyle w:val="Collegamentoipertestuale"/>
            <w:rFonts w:eastAsiaTheme="majorEastAsia" w:cs="Arial"/>
            <w:color w:val="4472C4" w:themeColor="accent1"/>
            <w:bdr w:val="none" w:sz="0" w:space="0" w:color="auto" w:frame="1"/>
          </w:rPr>
          <w:t>RightsApp</w:t>
        </w:r>
      </w:hyperlink>
      <w:r w:rsidRPr="009731A7">
        <w:t xml:space="preserve">” </w:t>
      </w:r>
      <w:r>
        <w:t>ở cửa hàng ứng dụng</w:t>
      </w:r>
      <w:r w:rsidRPr="009731A7">
        <w:t xml:space="preserve"> </w:t>
      </w:r>
      <w:r w:rsidRPr="001B7F76">
        <w:t xml:space="preserve">Apple hoặc </w:t>
      </w:r>
      <w:r w:rsidR="00EE402D" w:rsidRPr="001B7F76">
        <w:t xml:space="preserve">cửa hàng ứng dụng </w:t>
      </w:r>
      <w:r w:rsidRPr="001B7F76">
        <w:t>Google Play</w:t>
      </w:r>
      <w:r w:rsidR="001A7DEA" w:rsidRPr="001B7F76">
        <w:t>.</w:t>
      </w:r>
    </w:p>
    <w:p w14:paraId="35AE3306" w14:textId="328E8BD4" w:rsidR="001A7DEA" w:rsidRPr="007C32EE" w:rsidRDefault="001A7DEA" w:rsidP="007C32EE">
      <w:pPr>
        <w:jc w:val="center"/>
      </w:pPr>
      <w:r>
        <w:rPr>
          <w:noProof/>
        </w:rPr>
        <w:drawing>
          <wp:inline distT="0" distB="0" distL="0" distR="0" wp14:anchorId="2197219A" wp14:editId="45E61C1A">
            <wp:extent cx="3314879" cy="2082800"/>
            <wp:effectExtent l="0" t="0" r="0" b="0"/>
            <wp:docPr id="40" name="Immagine 40" descr="Biểu trưng của Ủy ban quyền con người Úc, (phải) và biểu trưng của LexisNexis. Biểu tượng bàn tay quyền con người ở góc bên phải (phác thảo bàn tay có hình ảnh đám đông thành ph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Biểu trưng của Ủy ban quyền con người Úc, (phải) và biểu trưng của LexisNexis. Biểu tượng bàn tay quyền con người ở góc bên phải (phác thảo bàn tay có hình ảnh đám đông thành phố)."/>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20082" cy="2086069"/>
                    </a:xfrm>
                    <a:prstGeom prst="rect">
                      <a:avLst/>
                    </a:prstGeom>
                  </pic:spPr>
                </pic:pic>
              </a:graphicData>
            </a:graphic>
          </wp:inline>
        </w:drawing>
      </w:r>
    </w:p>
    <w:p w14:paraId="197A54ED" w14:textId="3423E7E1" w:rsidR="001F6F8F" w:rsidRPr="002A7EE6" w:rsidRDefault="006B01EF" w:rsidP="00540B4D">
      <w:pPr>
        <w:pStyle w:val="Titolo5"/>
      </w:pPr>
      <w:bookmarkStart w:id="10" w:name="_Toc106552910"/>
      <w:r>
        <w:t>Tổng quan về</w:t>
      </w:r>
      <w:r w:rsidR="001F6F8F">
        <w:t xml:space="preserve"> quyền lao động</w:t>
      </w:r>
      <w:bookmarkEnd w:id="10"/>
    </w:p>
    <w:p w14:paraId="786440A4" w14:textId="1C7BB552" w:rsidR="00AA715C" w:rsidRPr="001B7F76" w:rsidRDefault="00217530" w:rsidP="00CD3289">
      <w:r w:rsidRPr="001B7F76">
        <w:t xml:space="preserve">Song song với hệ thống các tiêu chuẩn, nguyên tắc về quyền con người, Tổ chức Lao động Quốc tế (ILO) đã cùng với chính phủ, người sử dụng lao động và người lao động để thiết lập các tiêu chuẩn lao động, </w:t>
      </w:r>
      <w:r w:rsidR="006C4BF2" w:rsidRPr="001B7F76">
        <w:t xml:space="preserve">xây dựng </w:t>
      </w:r>
      <w:r w:rsidRPr="001B7F76">
        <w:t>chính sách và các chương trình thúc đẩy việc làm tốt cho tất cả mọi người</w:t>
      </w:r>
      <w:r w:rsidR="001F6F8F" w:rsidRPr="001B7F76">
        <w:rPr>
          <w:rFonts w:eastAsiaTheme="minorHAnsi"/>
        </w:rPr>
        <w:t>.</w:t>
      </w:r>
      <w:r w:rsidR="001F6F8F" w:rsidRPr="00280068">
        <w:rPr>
          <w:rStyle w:val="Rimandonotadichiusura"/>
          <w:rFonts w:eastAsiaTheme="minorHAnsi"/>
          <w:lang w:val="vi-VN"/>
        </w:rPr>
        <w:endnoteReference w:id="20"/>
      </w:r>
      <w:r w:rsidRPr="00280068">
        <w:rPr>
          <w:rFonts w:eastAsiaTheme="minorHAnsi"/>
          <w:lang w:val="vi-VN"/>
        </w:rPr>
        <w:t xml:space="preserve"> </w:t>
      </w:r>
      <w:r w:rsidRPr="001B7F76">
        <w:t>Việt Nam tái gia nhập ILO năm 1992</w:t>
      </w:r>
      <w:r w:rsidR="001F6F8F" w:rsidRPr="00280068">
        <w:rPr>
          <w:rFonts w:eastAsiaTheme="minorHAnsi"/>
          <w:lang w:val="vi-VN"/>
        </w:rPr>
        <w:t>.</w:t>
      </w:r>
      <w:r w:rsidR="001F6F8F" w:rsidRPr="00280068">
        <w:rPr>
          <w:rStyle w:val="Rimandonotadichiusura"/>
          <w:rFonts w:eastAsiaTheme="minorHAnsi"/>
          <w:lang w:val="vi-VN"/>
        </w:rPr>
        <w:endnoteReference w:id="21"/>
      </w:r>
      <w:r w:rsidR="001F6F8F" w:rsidRPr="00280068">
        <w:rPr>
          <w:rFonts w:eastAsiaTheme="minorHAnsi"/>
        </w:rPr>
        <w:t xml:space="preserve"> </w:t>
      </w:r>
      <w:r w:rsidR="001F6F8F" w:rsidRPr="00280068">
        <w:rPr>
          <w:rFonts w:eastAsiaTheme="minorHAnsi"/>
          <w:lang w:val="vi-VN"/>
        </w:rPr>
        <w:t xml:space="preserve">ILO đã </w:t>
      </w:r>
      <w:r w:rsidR="000F6F15" w:rsidRPr="00280068">
        <w:rPr>
          <w:rFonts w:eastAsiaTheme="minorHAnsi"/>
          <w:lang w:val="vi-VN"/>
        </w:rPr>
        <w:t xml:space="preserve">thông qua </w:t>
      </w:r>
      <w:r w:rsidR="001F6F8F" w:rsidRPr="00280068">
        <w:rPr>
          <w:rFonts w:eastAsiaTheme="minorHAnsi"/>
          <w:lang w:val="vi-VN"/>
        </w:rPr>
        <w:t>nhiều tiêu chuẩn pháp lý và</w:t>
      </w:r>
      <w:r w:rsidR="001F6F8F" w:rsidRPr="000270E3">
        <w:rPr>
          <w:rFonts w:eastAsiaTheme="minorHAnsi"/>
          <w:lang w:val="vi-VN"/>
        </w:rPr>
        <w:t xml:space="preserve"> </w:t>
      </w:r>
      <w:r w:rsidR="001F6F8F" w:rsidRPr="00280068">
        <w:rPr>
          <w:rFonts w:eastAsiaTheme="minorHAnsi"/>
          <w:lang w:val="vi-VN"/>
        </w:rPr>
        <w:t xml:space="preserve">các </w:t>
      </w:r>
      <w:r w:rsidR="000F6F15" w:rsidRPr="00280068">
        <w:rPr>
          <w:rFonts w:eastAsiaTheme="minorHAnsi"/>
          <w:lang w:val="vi-VN"/>
        </w:rPr>
        <w:t xml:space="preserve">văn kiện về </w:t>
      </w:r>
      <w:r w:rsidR="001F6F8F" w:rsidRPr="00280068">
        <w:rPr>
          <w:rFonts w:eastAsiaTheme="minorHAnsi"/>
          <w:lang w:val="vi-VN"/>
        </w:rPr>
        <w:t>bảo vệ và thúc đẩy các quyền của</w:t>
      </w:r>
      <w:r w:rsidR="001F6F8F" w:rsidRPr="00280068">
        <w:rPr>
          <w:rFonts w:eastAsiaTheme="minorHAnsi"/>
        </w:rPr>
        <w:t xml:space="preserve"> </w:t>
      </w:r>
      <w:r w:rsidR="001F6F8F" w:rsidRPr="00280068">
        <w:rPr>
          <w:rFonts w:eastAsiaTheme="minorHAnsi"/>
          <w:lang w:val="vi-VN"/>
        </w:rPr>
        <w:t>người lao động.</w:t>
      </w:r>
      <w:r w:rsidR="00AA715C" w:rsidRPr="001B7F76">
        <w:t xml:space="preserve"> Một </w:t>
      </w:r>
      <w:r w:rsidR="00A7623D" w:rsidRPr="001B7F76">
        <w:t xml:space="preserve">văn kiện </w:t>
      </w:r>
      <w:r w:rsidR="00AA715C" w:rsidRPr="001B7F76">
        <w:t>quan trọng của ILO là “Tuyên bố về các nguyên tắc và quyền cơ bản tại nơi làm việc”</w:t>
      </w:r>
      <w:r w:rsidR="001F6F8F">
        <w:rPr>
          <w:rStyle w:val="Rimandonotadichiusura"/>
          <w:rFonts w:eastAsiaTheme="minorHAnsi"/>
          <w:lang w:val="vi-VN"/>
        </w:rPr>
        <w:endnoteReference w:id="22"/>
      </w:r>
      <w:r w:rsidR="001F6F8F" w:rsidRPr="000270E3">
        <w:rPr>
          <w:rFonts w:eastAsiaTheme="minorHAnsi"/>
        </w:rPr>
        <w:t xml:space="preserve"> </w:t>
      </w:r>
      <w:r w:rsidR="00AA715C" w:rsidRPr="001B7F76">
        <w:t>nêu rõ các quốc gia thành viên có nghĩa vụ tôn trọng, thúc đẩy và thực hiện các nguyên tắc của bốn quyền cơ bản:</w:t>
      </w:r>
    </w:p>
    <w:p w14:paraId="3910B9EF" w14:textId="77777777" w:rsidR="00AA715C" w:rsidRPr="009E369D" w:rsidRDefault="00AA715C">
      <w:pPr>
        <w:pStyle w:val="Numeroelenco2"/>
      </w:pPr>
      <w:r w:rsidRPr="009E369D">
        <w:t>Quyền tự do hội họp và thương lượng tập thể;</w:t>
      </w:r>
    </w:p>
    <w:p w14:paraId="51B9D506" w14:textId="77777777" w:rsidR="00AA715C" w:rsidRPr="009E369D" w:rsidRDefault="00AA715C">
      <w:pPr>
        <w:pStyle w:val="Numeroelenco2"/>
      </w:pPr>
      <w:r w:rsidRPr="009E369D">
        <w:t>Xóa bỏ lao động cưỡng bức hoặc lao động bắt buộc;</w:t>
      </w:r>
    </w:p>
    <w:p w14:paraId="65C7275F" w14:textId="77777777" w:rsidR="00AA715C" w:rsidRPr="009E369D" w:rsidRDefault="00AA715C">
      <w:pPr>
        <w:pStyle w:val="Numeroelenco2"/>
      </w:pPr>
      <w:r w:rsidRPr="009E369D">
        <w:t xml:space="preserve">Xóa bỏ lao động trẻ em; và </w:t>
      </w:r>
    </w:p>
    <w:p w14:paraId="2254ED21" w14:textId="243E46BF" w:rsidR="00AA715C" w:rsidRPr="009E369D" w:rsidRDefault="00AA715C">
      <w:pPr>
        <w:pStyle w:val="Numeroelenco2"/>
      </w:pPr>
      <w:r w:rsidRPr="009E369D">
        <w:lastRenderedPageBreak/>
        <w:t>Xóa bỏ phân biệt đối xử về việc làm và nghề nghiệp.</w:t>
      </w:r>
    </w:p>
    <w:p w14:paraId="0240B24F" w14:textId="09AA8D49" w:rsidR="001F6F8F" w:rsidRPr="000270E3" w:rsidRDefault="001F6F8F" w:rsidP="00CD3289">
      <w:pPr>
        <w:rPr>
          <w:rFonts w:eastAsiaTheme="minorHAnsi"/>
          <w:lang w:val="vi-VN"/>
        </w:rPr>
      </w:pPr>
      <w:r w:rsidRPr="004C2A45">
        <w:rPr>
          <w:rFonts w:eastAsiaTheme="minorHAnsi"/>
          <w:lang w:val="vi-VN"/>
        </w:rPr>
        <w:t xml:space="preserve">Các quyền này được </w:t>
      </w:r>
      <w:r w:rsidR="00A7623D">
        <w:rPr>
          <w:rFonts w:eastAsiaTheme="minorHAnsi"/>
          <w:lang w:val="vi-VN"/>
        </w:rPr>
        <w:t xml:space="preserve">ghi nhận </w:t>
      </w:r>
      <w:r w:rsidRPr="004C2A45">
        <w:rPr>
          <w:rFonts w:eastAsiaTheme="minorHAnsi"/>
          <w:lang w:val="vi-VN"/>
        </w:rPr>
        <w:t xml:space="preserve">thêm trong tám Công ước </w:t>
      </w:r>
      <w:r w:rsidR="00FD7B5F" w:rsidRPr="000270E3">
        <w:rPr>
          <w:rFonts w:eastAsiaTheme="minorHAnsi"/>
        </w:rPr>
        <w:t>c</w:t>
      </w:r>
      <w:r w:rsidRPr="004C2A45">
        <w:rPr>
          <w:rFonts w:eastAsiaTheme="minorHAnsi"/>
          <w:lang w:val="vi-VN"/>
        </w:rPr>
        <w:t xml:space="preserve">ơ bản </w:t>
      </w:r>
      <w:r w:rsidR="00FD7B5F" w:rsidRPr="000270E3">
        <w:rPr>
          <w:rFonts w:eastAsiaTheme="minorHAnsi"/>
        </w:rPr>
        <w:t xml:space="preserve">của ILO </w:t>
      </w:r>
      <w:r w:rsidRPr="004C2A45">
        <w:rPr>
          <w:rFonts w:eastAsiaTheme="minorHAnsi"/>
          <w:lang w:val="vi-VN"/>
        </w:rPr>
        <w:t xml:space="preserve">và các </w:t>
      </w:r>
      <w:r w:rsidR="00FD7B5F" w:rsidRPr="000270E3">
        <w:rPr>
          <w:rFonts w:eastAsiaTheme="minorHAnsi"/>
        </w:rPr>
        <w:t xml:space="preserve">công ước </w:t>
      </w:r>
      <w:r w:rsidR="00117D63">
        <w:rPr>
          <w:rFonts w:eastAsiaTheme="minorHAnsi"/>
          <w:lang w:val="vi-VN"/>
        </w:rPr>
        <w:t>quản trị và kỹ thuật khác</w:t>
      </w:r>
      <w:r w:rsidRPr="004C2A45">
        <w:rPr>
          <w:rFonts w:eastAsiaTheme="minorHAnsi"/>
          <w:lang w:val="vi-VN"/>
        </w:rPr>
        <w:t>.</w:t>
      </w:r>
      <w:r>
        <w:rPr>
          <w:rStyle w:val="Rimandonotadichiusura"/>
          <w:rFonts w:eastAsiaTheme="minorHAnsi"/>
          <w:lang w:val="vi-VN"/>
        </w:rPr>
        <w:endnoteReference w:id="23"/>
      </w:r>
      <w:r w:rsidR="00EB54A1">
        <w:rPr>
          <w:rFonts w:eastAsiaTheme="minorHAnsi"/>
          <w:lang w:val="vi-VN"/>
        </w:rPr>
        <w:t xml:space="preserve"> </w:t>
      </w:r>
      <w:r w:rsidR="00EB54A1">
        <w:t xml:space="preserve">Tính đến tháng </w:t>
      </w:r>
      <w:r w:rsidR="00FD7B5F" w:rsidRPr="000270E3">
        <w:rPr>
          <w:lang w:val="vi-VN"/>
        </w:rPr>
        <w:t>7</w:t>
      </w:r>
      <w:r w:rsidR="00FD7B5F">
        <w:t xml:space="preserve"> </w:t>
      </w:r>
      <w:r w:rsidR="00EB54A1">
        <w:t>năm 2020, Việt Nam đã phê chuẩn 25 Công ước của ILO, bao gồm 7 trong 8 Công ước cơ bản, 3 trong 4 Công ước về quản trị và 15 trong 178 Công ước kỹ thuật</w:t>
      </w:r>
      <w:r w:rsidRPr="004C2A45">
        <w:rPr>
          <w:rFonts w:eastAsiaTheme="minorHAnsi"/>
          <w:lang w:val="vi-VN"/>
        </w:rPr>
        <w:t>.</w:t>
      </w:r>
      <w:r>
        <w:rPr>
          <w:rStyle w:val="Rimandonotadichiusura"/>
          <w:rFonts w:eastAsiaTheme="minorHAnsi"/>
          <w:lang w:val="vi-VN"/>
        </w:rPr>
        <w:endnoteReference w:id="24"/>
      </w:r>
    </w:p>
    <w:p w14:paraId="6E1CAF1B" w14:textId="1A56E73B" w:rsidR="001F6F8F" w:rsidRPr="001B7F76" w:rsidRDefault="001F6F8F" w:rsidP="00CD3289">
      <w:r w:rsidRPr="00F533E8">
        <w:t xml:space="preserve">Ngoài ra, ILO đã thông qua các </w:t>
      </w:r>
      <w:r w:rsidR="00DC5060">
        <w:t>văn</w:t>
      </w:r>
      <w:r w:rsidR="00117D63">
        <w:rPr>
          <w:lang w:val="vi-VN"/>
        </w:rPr>
        <w:t xml:space="preserve"> kiện </w:t>
      </w:r>
      <w:r w:rsidRPr="001B7F76">
        <w:t xml:space="preserve">về điều kiện lao động trong lĩnh vực du lịch, bao gồm Công ước số 172 về </w:t>
      </w:r>
      <w:r w:rsidR="00DC5060">
        <w:t xml:space="preserve">Điều kiện lao động </w:t>
      </w:r>
      <w:r w:rsidRPr="00F533E8">
        <w:t>trong</w:t>
      </w:r>
      <w:r w:rsidR="00DC5060">
        <w:t xml:space="preserve"> các</w:t>
      </w:r>
      <w:r w:rsidRPr="00F533E8">
        <w:t xml:space="preserve"> khách sạn, nhà hàng và các cơ sở tương tự (1991); và Hướng dẫn của ILO về </w:t>
      </w:r>
      <w:r w:rsidR="00AB399E" w:rsidRPr="000270E3">
        <w:rPr>
          <w:lang w:val="vi-VN"/>
        </w:rPr>
        <w:t>V</w:t>
      </w:r>
      <w:r w:rsidR="00235CDD">
        <w:t>iệc làm thoả đáng</w:t>
      </w:r>
      <w:r w:rsidRPr="00F533E8">
        <w:t xml:space="preserve"> và Du lịch có trách nhiệm xã hội (2017). Hướng dẫn của ILO về </w:t>
      </w:r>
      <w:r w:rsidR="00235CDD">
        <w:t>Việc làm thoả đáng</w:t>
      </w:r>
      <w:r w:rsidR="00235CDD" w:rsidRPr="00F533E8">
        <w:t xml:space="preserve"> và Du lịch có trách nhiệm với xã hội</w:t>
      </w:r>
      <w:r w:rsidRPr="00F533E8">
        <w:t xml:space="preserve"> cung cấp </w:t>
      </w:r>
      <w:r w:rsidR="00FD7B5F" w:rsidRPr="000270E3">
        <w:t xml:space="preserve">một </w:t>
      </w:r>
      <w:r w:rsidRPr="00F533E8">
        <w:t xml:space="preserve">khuôn khổ cho việc thúc đẩy và bảo vệ quyền lao động và </w:t>
      </w:r>
      <w:r w:rsidR="00235CDD">
        <w:t xml:space="preserve">việc làm thoả đáng </w:t>
      </w:r>
      <w:r w:rsidRPr="00F533E8">
        <w:t xml:space="preserve">trong ngành du lịch, </w:t>
      </w:r>
      <w:r w:rsidR="003F55CC">
        <w:t xml:space="preserve">dẫn đến </w:t>
      </w:r>
      <w:r w:rsidRPr="00F533E8">
        <w:t>nâng cao tính bền vững và đóng góp chung của ngành vào việc đạt được các Mục tiêu Phát triển Bền vững.</w:t>
      </w:r>
      <w:r w:rsidRPr="00F533E8">
        <w:rPr>
          <w:rStyle w:val="Rimandonotadichiusura"/>
        </w:rPr>
        <w:endnoteReference w:id="25"/>
      </w:r>
    </w:p>
    <w:p w14:paraId="27E76C9F" w14:textId="04E5218B" w:rsidR="001F6F8F" w:rsidRPr="002A7EE6" w:rsidRDefault="004203DC">
      <w:pPr>
        <w:pStyle w:val="Titolo1"/>
        <w:numPr>
          <w:ilvl w:val="0"/>
          <w:numId w:val="69"/>
        </w:numPr>
        <w:rPr>
          <w:szCs w:val="28"/>
        </w:rPr>
      </w:pPr>
      <w:bookmarkStart w:id="11" w:name="_Toc113372589"/>
      <w:r w:rsidRPr="000270E3">
        <w:rPr>
          <w:szCs w:val="28"/>
          <w:lang w:val="vi-VN"/>
        </w:rPr>
        <w:t>K</w:t>
      </w:r>
      <w:r w:rsidR="001F6F8F" w:rsidRPr="002A7EE6">
        <w:rPr>
          <w:szCs w:val="28"/>
        </w:rPr>
        <w:t>huôn khổ quốc tế về quyền con người và kinh doanh</w:t>
      </w:r>
      <w:bookmarkEnd w:id="11"/>
    </w:p>
    <w:p w14:paraId="671BFF3B" w14:textId="19851735" w:rsidR="001F6F8F" w:rsidRPr="001B7F76" w:rsidRDefault="003F55CC" w:rsidP="00CD3289">
      <w:r w:rsidRPr="00F64146">
        <w:t>Bối cả</w:t>
      </w:r>
      <w:r>
        <w:t>nh kinh doanh và</w:t>
      </w:r>
      <w:r w:rsidRPr="00F64146">
        <w:t xml:space="preserve"> quyền</w:t>
      </w:r>
      <w:r>
        <w:t xml:space="preserve"> con người</w:t>
      </w:r>
      <w:r w:rsidRPr="00F64146">
        <w:t xml:space="preserve"> đã </w:t>
      </w:r>
      <w:r>
        <w:t>có</w:t>
      </w:r>
      <w:r>
        <w:rPr>
          <w:lang w:val="vi-VN"/>
        </w:rPr>
        <w:t xml:space="preserve"> sự </w:t>
      </w:r>
      <w:r w:rsidRPr="00F64146">
        <w:t xml:space="preserve">phát triển đáng kể trong những thập kỷ gần đây. </w:t>
      </w:r>
      <w:r>
        <w:t>Với</w:t>
      </w:r>
      <w:r>
        <w:rPr>
          <w:lang w:val="vi-VN"/>
        </w:rPr>
        <w:t xml:space="preserve"> sự gia tăng của </w:t>
      </w:r>
      <w:r w:rsidRPr="00F64146">
        <w:t xml:space="preserve">toàn cầu </w:t>
      </w:r>
      <w:r>
        <w:t>hóa</w:t>
      </w:r>
      <w:r w:rsidRPr="00F64146">
        <w:t xml:space="preserve">, tự do hóa thị trường, nhu cầu xã hội mới và sự phát triển công nghệ, vai trò của doanh nghiệp trong xã hội ngày càng trở nên nổi bật. Do đó, </w:t>
      </w:r>
      <w:r>
        <w:t>mối</w:t>
      </w:r>
      <w:r>
        <w:rPr>
          <w:lang w:val="vi-VN"/>
        </w:rPr>
        <w:t xml:space="preserve"> quan tâm đến </w:t>
      </w:r>
      <w:r w:rsidRPr="00F64146">
        <w:t>tác động của hoạt động kinh doanh trong xã hội</w:t>
      </w:r>
      <w:r>
        <w:rPr>
          <w:lang w:val="vi-VN"/>
        </w:rPr>
        <w:t xml:space="preserve"> ngày một gia tăng</w:t>
      </w:r>
      <w:r w:rsidRPr="00F64146">
        <w:t xml:space="preserve">, </w:t>
      </w:r>
      <w:r>
        <w:t>trong</w:t>
      </w:r>
      <w:r>
        <w:rPr>
          <w:lang w:val="vi-VN"/>
        </w:rPr>
        <w:t xml:space="preserve"> đó có </w:t>
      </w:r>
      <w:r w:rsidRPr="00F64146">
        <w:t>mối quan hệ củ</w:t>
      </w:r>
      <w:r>
        <w:t>a doanh nghiệp</w:t>
      </w:r>
      <w:r w:rsidRPr="00F64146">
        <w:t xml:space="preserve"> với quyền con người</w:t>
      </w:r>
      <w:r>
        <w:t>.</w:t>
      </w:r>
      <w:r w:rsidR="005F5CE6" w:rsidRPr="000270E3">
        <w:t xml:space="preserve"> </w:t>
      </w:r>
      <w:r w:rsidR="001F6F8F" w:rsidRPr="00CC605D">
        <w:t xml:space="preserve">Tất cả các quyền con người đều liên quan đến </w:t>
      </w:r>
      <w:r w:rsidR="00477E57">
        <w:t>kinh doanh</w:t>
      </w:r>
      <w:r w:rsidR="001F6F8F" w:rsidRPr="00CC605D">
        <w:t xml:space="preserve">, bao gồm cả những doanh nghiệp hoạt động trong ngành du lịch. </w:t>
      </w:r>
      <w:r w:rsidR="00477E57">
        <w:t>H</w:t>
      </w:r>
      <w:r w:rsidR="001F6F8F" w:rsidRPr="00CC605D">
        <w:t xml:space="preserve">oạt động của doanh nghiệp có thể </w:t>
      </w:r>
      <w:r w:rsidR="00F33CC9">
        <w:t>gây</w:t>
      </w:r>
      <w:r w:rsidR="001F6F8F" w:rsidRPr="00CC605D">
        <w:t xml:space="preserve"> tác động - cả tích cực và tiêu cực </w:t>
      </w:r>
      <w:r w:rsidR="00477E57">
        <w:t>–</w:t>
      </w:r>
      <w:r w:rsidR="001F6F8F" w:rsidRPr="00CC605D">
        <w:t xml:space="preserve"> </w:t>
      </w:r>
      <w:r w:rsidR="00477E57">
        <w:t>đến</w:t>
      </w:r>
      <w:r w:rsidR="001F6F8F" w:rsidRPr="00CC605D">
        <w:t xml:space="preserve"> nhiều người, bao gồm khách hàng, nhà cung cấp và nhân viên của họ, và cộng đồng nơi </w:t>
      </w:r>
      <w:r w:rsidR="005F5CE6" w:rsidRPr="000270E3">
        <w:t>doanh nghiệp</w:t>
      </w:r>
      <w:r w:rsidR="001F6F8F" w:rsidRPr="00CC605D">
        <w:t xml:space="preserve"> hoạt </w:t>
      </w:r>
      <w:r w:rsidR="001F6F8F" w:rsidRPr="001B7F76">
        <w:t>động.</w:t>
      </w:r>
    </w:p>
    <w:p w14:paraId="24E52889" w14:textId="7AAF1084" w:rsidR="001F6F8F" w:rsidRDefault="006339C3" w:rsidP="00CD3289">
      <w:pPr>
        <w:rPr>
          <w:lang w:val="vi-VN"/>
        </w:rPr>
      </w:pPr>
      <w:r w:rsidRPr="00F64146">
        <w:lastRenderedPageBreak/>
        <w:t xml:space="preserve">Trên </w:t>
      </w:r>
      <w:r>
        <w:t>thế giới</w:t>
      </w:r>
      <w:r w:rsidRPr="00F64146">
        <w:t>, các doanh nghiệ</w:t>
      </w:r>
      <w:r>
        <w:t>p</w:t>
      </w:r>
      <w:r w:rsidRPr="00F64146">
        <w:t xml:space="preserve"> nhận ra rằng tôn trọ</w:t>
      </w:r>
      <w:r>
        <w:t>ng</w:t>
      </w:r>
      <w:r w:rsidRPr="00F64146">
        <w:t xml:space="preserve"> quyền</w:t>
      </w:r>
      <w:r>
        <w:t xml:space="preserve"> con người</w:t>
      </w:r>
      <w:r w:rsidRPr="00F64146">
        <w:t xml:space="preserve"> không chỉ là điều đúng đắn</w:t>
      </w:r>
      <w:r w:rsidR="00F33CC9">
        <w:rPr>
          <w:lang w:val="vi-VN"/>
        </w:rPr>
        <w:t xml:space="preserve"> nên làm</w:t>
      </w:r>
      <w:r w:rsidRPr="00F64146">
        <w:t xml:space="preserve"> mà còn </w:t>
      </w:r>
      <w:r>
        <w:t xml:space="preserve">mang lại lợi ích </w:t>
      </w:r>
      <w:r w:rsidRPr="00F64146">
        <w:t xml:space="preserve">tốt cho hoạt động kinh doanh. </w:t>
      </w:r>
      <w:r>
        <w:t>N</w:t>
      </w:r>
      <w:r w:rsidRPr="00F64146">
        <w:t>hiều người tiêu dùng, nhà đầu tư và chính phủ đều mong muốn các doanh nghiệp hoạt động có trách nhiệm và bền vữ</w:t>
      </w:r>
      <w:r>
        <w:t>ng</w:t>
      </w:r>
      <w:r w:rsidRPr="00CA321D">
        <w:t>. Ngày càng có nhiều bằng chứng về giá trị xã hội và kinh tế của doanh nghiệp nhờ việc đưa quyền con người vào thưc hành kinh doanh cốt lõi của mình và những chi phí đáng kể có thể nẩy sinh khi bỏ qua quyền con người</w:t>
      </w:r>
      <w:r w:rsidR="001F6F8F">
        <w:t>.</w:t>
      </w:r>
      <w:r w:rsidR="001F6F8F" w:rsidRPr="004C2A45">
        <w:rPr>
          <w:rStyle w:val="Rimandonotadichiusura"/>
        </w:rPr>
        <w:endnoteReference w:id="26"/>
      </w:r>
      <w:r>
        <w:t xml:space="preserve"> </w:t>
      </w:r>
      <w:r w:rsidRPr="00CA321D">
        <w:t>Tôn trọng quyền con người không chỉ là quản lý rủi ro mà còn có thể tạo ra các cơ hội kinh doanh mới bao gồm khả năng tiếp cận thị trường, vốn, nhà cung cấp và người tiêu dùng</w:t>
      </w:r>
      <w:r w:rsidR="001F6F8F" w:rsidRPr="004C2A45">
        <w:rPr>
          <w:lang w:val="vi-VN"/>
        </w:rPr>
        <w:t>.</w:t>
      </w:r>
    </w:p>
    <w:p w14:paraId="29199C94" w14:textId="5698A0B9" w:rsidR="0023619D" w:rsidRDefault="0023619D" w:rsidP="00CD3289">
      <w:pPr>
        <w:pBdr>
          <w:bottom w:val="single" w:sz="6" w:space="1" w:color="auto"/>
        </w:pBdr>
        <w:rPr>
          <w:color w:val="000000" w:themeColor="text1"/>
          <w:lang w:val="vi-VN"/>
        </w:rPr>
      </w:pPr>
    </w:p>
    <w:p w14:paraId="1F3EF67F" w14:textId="77777777" w:rsidR="0023619D" w:rsidRPr="007D6FAE" w:rsidRDefault="0023619D" w:rsidP="007D6FAE">
      <w:pPr>
        <w:rPr>
          <w:rStyle w:val="Enfasigrassetto"/>
          <w:rFonts w:eastAsiaTheme="minorHAnsi"/>
        </w:rPr>
      </w:pPr>
      <w:r w:rsidRPr="007D6FAE">
        <w:rPr>
          <w:rStyle w:val="Enfasigrassetto"/>
          <w:rFonts w:eastAsiaTheme="minorHAnsi"/>
        </w:rPr>
        <w:t>Lợi ích kinh doanh của việc tôn trọng quyền con người</w:t>
      </w:r>
    </w:p>
    <w:p w14:paraId="4D832DEB" w14:textId="77777777" w:rsidR="0023619D" w:rsidRPr="006430CB" w:rsidRDefault="0023619D" w:rsidP="000F66CC">
      <w:pPr>
        <w:pStyle w:val="Puntoelenco2"/>
      </w:pPr>
      <w:r w:rsidRPr="001D4DD3">
        <w:t>Giảm thiểu rủi ro</w:t>
      </w:r>
      <w:r>
        <w:t xml:space="preserve"> về</w:t>
      </w:r>
      <w:r>
        <w:rPr>
          <w:lang w:val="vi-VN"/>
        </w:rPr>
        <w:t xml:space="preserve"> vận hành</w:t>
      </w:r>
      <w:r>
        <w:t xml:space="preserve">, pháp lí và </w:t>
      </w:r>
      <w:r w:rsidRPr="001D4DD3">
        <w:t>danh tiếng</w:t>
      </w:r>
    </w:p>
    <w:p w14:paraId="3C856AA9" w14:textId="77777777" w:rsidR="0023619D" w:rsidRPr="006430CB" w:rsidRDefault="0023619D" w:rsidP="000F66CC">
      <w:pPr>
        <w:pStyle w:val="Puntoelenco2"/>
      </w:pPr>
      <w:r w:rsidRPr="006430CB">
        <w:t>Tăng cường lợi thế cạnh tranh của doanh nghiệp</w:t>
      </w:r>
    </w:p>
    <w:p w14:paraId="6559AA83" w14:textId="77777777" w:rsidR="0023619D" w:rsidRPr="006430CB" w:rsidRDefault="0023619D" w:rsidP="000F66CC">
      <w:pPr>
        <w:pStyle w:val="Puntoelenco2"/>
      </w:pPr>
      <w:r>
        <w:t>Tạo môi trường thu hút, giữ chân và tạo động lực cho nhân viên</w:t>
      </w:r>
    </w:p>
    <w:p w14:paraId="3BEF4A9E" w14:textId="77777777" w:rsidR="0023619D" w:rsidRPr="006430CB" w:rsidRDefault="0023619D" w:rsidP="000F66CC">
      <w:pPr>
        <w:pStyle w:val="Puntoelenco2"/>
      </w:pPr>
      <w:r>
        <w:t>Thu hút các nhà đầu tư và người tiêu dùng quan tâm đến đạo đức</w:t>
      </w:r>
    </w:p>
    <w:p w14:paraId="660E5FDF" w14:textId="77777777" w:rsidR="0023619D" w:rsidRPr="007D6FAE" w:rsidRDefault="0023619D" w:rsidP="007D6FAE">
      <w:pPr>
        <w:pStyle w:val="Puntoelenco2"/>
        <w:rPr>
          <w:rFonts w:eastAsiaTheme="minorHAnsi"/>
        </w:rPr>
      </w:pPr>
      <w:r w:rsidRPr="007D6FAE">
        <w:t>Tăng cường mối quan hệ với các bên liên quan bao gồm khách hàng, nhà cung cấp và cộng đồng địa phương</w:t>
      </w:r>
    </w:p>
    <w:p w14:paraId="2E3D7904" w14:textId="12928315" w:rsidR="0023619D" w:rsidRDefault="0023619D" w:rsidP="0023619D">
      <w:pPr>
        <w:pBdr>
          <w:bottom w:val="single" w:sz="6" w:space="1" w:color="auto"/>
        </w:pBdr>
      </w:pPr>
    </w:p>
    <w:p w14:paraId="2CFA79D1" w14:textId="77777777" w:rsidR="0023619D" w:rsidRPr="00225B11" w:rsidRDefault="0023619D" w:rsidP="0023619D"/>
    <w:p w14:paraId="7C5949D4" w14:textId="43DDC78E" w:rsidR="001F6F8F" w:rsidRPr="004C2A45" w:rsidRDefault="003F7367" w:rsidP="00C90A79">
      <w:pPr>
        <w:pStyle w:val="Titolo5"/>
      </w:pPr>
      <w:r>
        <w:lastRenderedPageBreak/>
        <w:t>Các nguyên tắc h</w:t>
      </w:r>
      <w:r w:rsidR="001F6F8F" w:rsidRPr="004C2A45">
        <w:t xml:space="preserve">ướng dẫn của </w:t>
      </w:r>
      <w:r w:rsidR="006339C3">
        <w:t xml:space="preserve">Liên </w:t>
      </w:r>
      <w:r w:rsidR="00584F8E" w:rsidRPr="000270E3">
        <w:t>h</w:t>
      </w:r>
      <w:r w:rsidR="006339C3">
        <w:t xml:space="preserve">ợp </w:t>
      </w:r>
      <w:r w:rsidR="00584F8E" w:rsidRPr="000270E3">
        <w:t>q</w:t>
      </w:r>
      <w:r w:rsidR="006339C3">
        <w:t xml:space="preserve">uốc </w:t>
      </w:r>
      <w:r>
        <w:t>về k</w:t>
      </w:r>
      <w:r w:rsidR="001F6F8F" w:rsidRPr="004C2A45">
        <w:t xml:space="preserve">inh doanh và </w:t>
      </w:r>
      <w:r>
        <w:t>q</w:t>
      </w:r>
      <w:r w:rsidR="001F6F8F" w:rsidRPr="004C2A45">
        <w:t>uyền</w:t>
      </w:r>
      <w:r>
        <w:t xml:space="preserve"> con người</w:t>
      </w:r>
    </w:p>
    <w:p w14:paraId="5D50F18D" w14:textId="50E7BC2B" w:rsidR="001F6F8F" w:rsidRPr="004C2A45" w:rsidRDefault="00F22D57" w:rsidP="00ED16D2">
      <w:r w:rsidRPr="00F64146">
        <w:t xml:space="preserve">Vào tháng 6 năm 2011, Hội đồng </w:t>
      </w:r>
      <w:r w:rsidR="009C3B23" w:rsidRPr="000270E3">
        <w:t>n</w:t>
      </w:r>
      <w:r w:rsidRPr="00F64146">
        <w:t xml:space="preserve">hân quyền </w:t>
      </w:r>
      <w:r w:rsidR="003B0587" w:rsidRPr="000270E3">
        <w:t>Liên hợp quốc</w:t>
      </w:r>
      <w:r w:rsidRPr="00F64146">
        <w:t xml:space="preserve"> đã nhất trí thông qua </w:t>
      </w:r>
      <w:r>
        <w:t xml:space="preserve">các </w:t>
      </w:r>
      <w:r w:rsidRPr="00F64146">
        <w:t>Nguyên tắc hướng dẫn về kinh doanh và quyền con người (</w:t>
      </w:r>
      <w:r>
        <w:t>Nguyên tắc Hướng dẫn</w:t>
      </w:r>
      <w:r w:rsidRPr="00F64146">
        <w:t xml:space="preserve">). Các Nguyên tắc Hướng dẫn </w:t>
      </w:r>
      <w:r>
        <w:t>đưa</w:t>
      </w:r>
      <w:r>
        <w:rPr>
          <w:lang w:val="vi-VN"/>
        </w:rPr>
        <w:t xml:space="preserve"> ra </w:t>
      </w:r>
      <w:r w:rsidRPr="00F64146">
        <w:t xml:space="preserve">tiêu chuẩn toàn cầu để giải quyết và ngăn ngừa các tác động </w:t>
      </w:r>
      <w:r>
        <w:t>quyền con người</w:t>
      </w:r>
      <w:r w:rsidRPr="00F64146">
        <w:t xml:space="preserve"> liên quan đến hoạt động kinh doanh</w:t>
      </w:r>
      <w:r w:rsidR="001F6F8F" w:rsidRPr="004C2A45">
        <w:t xml:space="preserve">. Sự </w:t>
      </w:r>
      <w:r w:rsidR="005C0C0A">
        <w:t xml:space="preserve">tán thành </w:t>
      </w:r>
      <w:r w:rsidR="000E3EFF" w:rsidRPr="000270E3">
        <w:t xml:space="preserve">của </w:t>
      </w:r>
      <w:r w:rsidR="00584F8E" w:rsidRPr="000270E3">
        <w:t>Liên hợp quốc</w:t>
      </w:r>
      <w:r w:rsidR="000E3EFF" w:rsidRPr="000270E3">
        <w:t xml:space="preserve"> </w:t>
      </w:r>
      <w:r w:rsidR="001F6F8F" w:rsidRPr="004C2A45">
        <w:t xml:space="preserve">báo hiệu lần đầu tiên cộng đồng </w:t>
      </w:r>
      <w:r w:rsidR="0046565E">
        <w:rPr>
          <w:lang w:val="vi-VN"/>
        </w:rPr>
        <w:t xml:space="preserve">quốc tế đã có được nhận thức chung </w:t>
      </w:r>
      <w:r w:rsidR="0046565E" w:rsidRPr="0085379A">
        <w:t>về mối quan hệ giữ</w:t>
      </w:r>
      <w:r w:rsidR="0046565E">
        <w:t>a kinh doanh và</w:t>
      </w:r>
      <w:r w:rsidR="0046565E" w:rsidRPr="0085379A">
        <w:t xml:space="preserve"> quyền</w:t>
      </w:r>
      <w:r w:rsidR="0046565E">
        <w:t xml:space="preserve"> con người</w:t>
      </w:r>
      <w:r w:rsidR="0046565E" w:rsidRPr="0085379A">
        <w:t xml:space="preserve">, nêu rõ vai trò và trách nhiệm của cả </w:t>
      </w:r>
      <w:r w:rsidR="000E3EFF" w:rsidRPr="000270E3">
        <w:t>q</w:t>
      </w:r>
      <w:r w:rsidR="0046565E" w:rsidRPr="0085379A">
        <w:t>uốc gia và doanh nghiệp</w:t>
      </w:r>
      <w:r w:rsidR="001F6F8F" w:rsidRPr="004C2A45">
        <w:t>.</w:t>
      </w:r>
    </w:p>
    <w:p w14:paraId="6B1F0758" w14:textId="77777777" w:rsidR="0046565E" w:rsidRPr="00390642" w:rsidRDefault="0046565E" w:rsidP="00ED16D2">
      <w:r w:rsidRPr="0085379A">
        <w:t xml:space="preserve">Các Nguyên tắc Hướng dẫn hoạt động dựa trên một khuôn khổ </w:t>
      </w:r>
      <w:r>
        <w:t>gồm</w:t>
      </w:r>
      <w:r>
        <w:rPr>
          <w:lang w:val="vi-VN"/>
        </w:rPr>
        <w:t xml:space="preserve"> </w:t>
      </w:r>
      <w:r w:rsidRPr="0085379A">
        <w:t>ba trụ cột, được gọi là Khuôn khổ Bảo vệ, Tôn trọ</w:t>
      </w:r>
      <w:r>
        <w:t>ng và</w:t>
      </w:r>
      <w:r w:rsidRPr="0085379A">
        <w:t xml:space="preserve"> Khắc phục, </w:t>
      </w:r>
      <w:r>
        <w:rPr>
          <w:lang w:val="vi-VN"/>
        </w:rPr>
        <w:t>đó là</w:t>
      </w:r>
      <w:r w:rsidRPr="0085379A">
        <w:t>:</w:t>
      </w:r>
    </w:p>
    <w:p w14:paraId="7AD91219" w14:textId="692AC136" w:rsidR="0046565E" w:rsidRPr="009E369D" w:rsidRDefault="0046565E">
      <w:pPr>
        <w:pStyle w:val="Numeroelenco2"/>
        <w:numPr>
          <w:ilvl w:val="0"/>
          <w:numId w:val="92"/>
        </w:numPr>
      </w:pPr>
      <w:r w:rsidRPr="009E369D">
        <w:t>Nhà nước có nghĩa vụ bảo vệ quyền con người.</w:t>
      </w:r>
    </w:p>
    <w:p w14:paraId="0FD1A041" w14:textId="65F7A967" w:rsidR="0046565E" w:rsidRPr="009E369D" w:rsidRDefault="0046565E">
      <w:pPr>
        <w:pStyle w:val="Numeroelenco2"/>
      </w:pPr>
      <w:r w:rsidRPr="009E369D">
        <w:t>Doanh nghiệp có trách nhiệm tôn trọng quyền con người.</w:t>
      </w:r>
    </w:p>
    <w:p w14:paraId="6FF994C4" w14:textId="186EE322" w:rsidR="007C32EE" w:rsidRDefault="0046565E" w:rsidP="00AB399E">
      <w:pPr>
        <w:pStyle w:val="Numeroelenco2"/>
      </w:pPr>
      <w:r w:rsidRPr="009E369D">
        <w:t xml:space="preserve">Nạn nhân của </w:t>
      </w:r>
      <w:r w:rsidR="00FA3B0C" w:rsidRPr="009E369D">
        <w:t>các lạm</w:t>
      </w:r>
      <w:r w:rsidRPr="009E369D">
        <w:t xml:space="preserve"> dụng quyền con người liên quan đến kinh doanh được tiếp cận các biện pháp khắc phục phù hợp và hiệu quả</w:t>
      </w:r>
      <w:r w:rsidR="009E369D" w:rsidRPr="009E369D">
        <w:t>.</w:t>
      </w:r>
    </w:p>
    <w:p w14:paraId="710C4752" w14:textId="7F1908ED" w:rsidR="00AC7F90" w:rsidRDefault="00AC7F90" w:rsidP="00AC7F90">
      <w:pPr>
        <w:pBdr>
          <w:bottom w:val="single" w:sz="6" w:space="1" w:color="auto"/>
        </w:pBdr>
      </w:pPr>
    </w:p>
    <w:p w14:paraId="2C27410D" w14:textId="77777777" w:rsidR="00AC7F90" w:rsidRPr="00AC7F90" w:rsidRDefault="00AC7F90" w:rsidP="00AC7F90"/>
    <w:p w14:paraId="1BFCDE0C" w14:textId="65224D3A" w:rsidR="007C32EE" w:rsidRPr="00AC7F90" w:rsidRDefault="007C32EE" w:rsidP="00AC7F90">
      <w:pPr>
        <w:pStyle w:val="Citazione"/>
      </w:pPr>
      <w:r w:rsidRPr="00AC7F90">
        <w:t>Trách nhiệm tôn trọng quyền con người là chuẩn mực toàn cầu về hành vi được mong đợi đối với tất cả các doanh nghiệp ở bất cứ nơi nào họ tiến hành hoạt động kinh doanh. Trách nhiệm này tồn tại độc lập với khả năng và/hoặc sự sẵn sàng của nhà nước nhằm thực hiện nghĩa vụ Quốc gia về quyền con người, và không làm giảm trừ các nghĩa vụ đó. Trách nhiệm này được xem xét trên cả việc tuân thủ pháp luật và quy tắc bảo vệ quyền con người của một quốc gia.</w:t>
      </w:r>
    </w:p>
    <w:p w14:paraId="4EDF3C8A" w14:textId="02B514D4" w:rsidR="007C32EE" w:rsidRDefault="007C32EE" w:rsidP="007C32EE">
      <w:pPr>
        <w:jc w:val="right"/>
      </w:pPr>
      <w:r w:rsidRPr="007C32EE">
        <w:t>Bình luận về Nguyên tắc hướng dẫn số 11</w:t>
      </w:r>
    </w:p>
    <w:p w14:paraId="77ECCD46" w14:textId="528BE27A" w:rsidR="00AC7F90" w:rsidRDefault="00AC7F90" w:rsidP="00AC7F90">
      <w:pPr>
        <w:pBdr>
          <w:bottom w:val="single" w:sz="6" w:space="1" w:color="auto"/>
        </w:pBdr>
      </w:pPr>
    </w:p>
    <w:p w14:paraId="744653B3" w14:textId="77777777" w:rsidR="00AC7F90" w:rsidRPr="00225B11" w:rsidRDefault="00AC7F90" w:rsidP="00AC7F90"/>
    <w:p w14:paraId="0BFA4319" w14:textId="3147FC5C" w:rsidR="009200A5" w:rsidRPr="00945795" w:rsidRDefault="001802AC" w:rsidP="00225B11">
      <w:r w:rsidRPr="0085379A">
        <w:lastRenderedPageBreak/>
        <w:t>Các Nguyên tắc Hướng dẫn</w:t>
      </w:r>
      <w:r w:rsidR="00ED16D2" w:rsidRPr="000270E3">
        <w:t xml:space="preserve"> của </w:t>
      </w:r>
      <w:r w:rsidR="003B0587" w:rsidRPr="000270E3">
        <w:t xml:space="preserve">Liên hợp quốc </w:t>
      </w:r>
      <w:r w:rsidRPr="0085379A">
        <w:t>hiện là tiêu chuẩn toàn cầu để ngăn ngừa và giải quyết các tác động bất lợi về quyền</w:t>
      </w:r>
      <w:r>
        <w:t xml:space="preserve"> con người</w:t>
      </w:r>
      <w:r w:rsidRPr="0085379A">
        <w:t xml:space="preserve"> liên quan đến kinh doanh</w:t>
      </w:r>
      <w:r w:rsidR="001F6F8F">
        <w:t xml:space="preserve">. Gần một thập kỷ sau khi được thông qua, các Nguyên tắc Hướng dẫn đã được triển khai thành luật, chính sách và thực tiễn trên khắp thế giới. </w:t>
      </w:r>
      <w:r w:rsidRPr="00F64146">
        <w:t>Việc áp dụng rộng rãi và nhanh chóng các Nguyên tắc Hướng dẫn và khuôn khổ</w:t>
      </w:r>
      <w:r>
        <w:t xml:space="preserve"> cơ</w:t>
      </w:r>
      <w:r>
        <w:rPr>
          <w:lang w:val="vi-VN"/>
        </w:rPr>
        <w:t xml:space="preserve"> bản </w:t>
      </w:r>
      <w:r>
        <w:t>khác</w:t>
      </w:r>
      <w:r w:rsidRPr="00F64146">
        <w:t xml:space="preserve"> </w:t>
      </w:r>
      <w:r w:rsidR="000E3EFF" w:rsidRPr="000270E3">
        <w:t xml:space="preserve">được nêu </w:t>
      </w:r>
      <w:r w:rsidRPr="00F64146">
        <w:t>dưới</w:t>
      </w:r>
      <w:r>
        <w:t xml:space="preserve"> đây</w:t>
      </w:r>
      <w:r w:rsidRPr="00F64146">
        <w:t>, làm nổi bật kỳ vọn</w:t>
      </w:r>
      <w:r>
        <w:t>g ngày càng tăng về các doanh nghiệp sẽ</w:t>
      </w:r>
      <w:r w:rsidRPr="00F64146">
        <w:t xml:space="preserve"> hoạt động một cách bền vững, có trách nhiệm và tôn trọng quyền</w:t>
      </w:r>
      <w:r w:rsidR="001F6F8F">
        <w:t>.</w:t>
      </w:r>
    </w:p>
    <w:p w14:paraId="277AA266" w14:textId="77777777" w:rsidR="008F59E1" w:rsidRPr="00225B11" w:rsidRDefault="008F59E1" w:rsidP="00225B11">
      <w:pPr>
        <w:pStyle w:val="TextBox"/>
        <w:rPr>
          <w:rStyle w:val="Enfasigrassetto"/>
        </w:rPr>
      </w:pPr>
      <w:r w:rsidRPr="00225B11">
        <w:rPr>
          <w:rStyle w:val="Enfasigrassetto"/>
        </w:rPr>
        <w:t>Trách nhiệm quyền con người có sự khác biệt gì so với trách nhiệm xã hội của doanh nghiệp?</w:t>
      </w:r>
    </w:p>
    <w:p w14:paraId="26B4E2D2" w14:textId="77777777" w:rsidR="008F59E1" w:rsidRPr="007D6FAE" w:rsidRDefault="008F59E1" w:rsidP="00225B11">
      <w:pPr>
        <w:pStyle w:val="TextBox"/>
      </w:pPr>
      <w:r w:rsidRPr="0001570F">
        <w:t xml:space="preserve">Trách nhiệm xã hội của doanh nghiệp (CSR) thường được coi là cam kết tự nguyện, </w:t>
      </w:r>
      <w:r>
        <w:t>là</w:t>
      </w:r>
      <w:r>
        <w:rPr>
          <w:lang w:val="vi-VN"/>
        </w:rPr>
        <w:t xml:space="preserve"> </w:t>
      </w:r>
      <w:r w:rsidRPr="0001570F">
        <w:t xml:space="preserve">hoạt động từ thiện hoặc một hình thức tự điều chỉnh. Mặc dù không có định nghĩa chung về CSR và thực tiễn của nó rất khác nhau, nhưng </w:t>
      </w:r>
      <w:r>
        <w:t>trọng tâm của</w:t>
      </w:r>
      <w:r w:rsidRPr="0001570F">
        <w:t xml:space="preserve"> CSR có xu hướng tập trung vào đóng góp tích cực cho xã hội bằng cách giúp giải quyết các vấn đề và nguyên nhân</w:t>
      </w:r>
      <w:r>
        <w:rPr>
          <w:lang w:val="vi-VN"/>
        </w:rPr>
        <w:t xml:space="preserve"> </w:t>
      </w:r>
      <w:r>
        <w:t>nổi</w:t>
      </w:r>
      <w:r>
        <w:rPr>
          <w:lang w:val="vi-VN"/>
        </w:rPr>
        <w:t xml:space="preserve"> bật</w:t>
      </w:r>
      <w:r w:rsidRPr="0001570F">
        <w:t xml:space="preserve">. Nó thường được coi là một </w:t>
      </w:r>
      <w:r>
        <w:t>trác</w:t>
      </w:r>
      <w:r>
        <w:rPr>
          <w:lang w:val="vi-VN"/>
        </w:rPr>
        <w:t xml:space="preserve">h nhiệm </w:t>
      </w:r>
      <w:r w:rsidRPr="0001570F">
        <w:t>‘bổ sung’ và tồn tại riêng biệt với các chức năng và hoạt động kinh doanh cốt lõi.</w:t>
      </w:r>
    </w:p>
    <w:p w14:paraId="046E5BDF" w14:textId="77777777" w:rsidR="008F59E1" w:rsidRPr="005C1573" w:rsidRDefault="008F59E1" w:rsidP="00225B11">
      <w:pPr>
        <w:pStyle w:val="TextBox"/>
      </w:pPr>
      <w:r w:rsidRPr="0001570F">
        <w:t xml:space="preserve">Không giống như các cách tiếp cận CSR </w:t>
      </w:r>
      <w:r>
        <w:t>là</w:t>
      </w:r>
      <w:r>
        <w:rPr>
          <w:lang w:val="vi-VN"/>
        </w:rPr>
        <w:t xml:space="preserve"> mang tính </w:t>
      </w:r>
      <w:r w:rsidRPr="0001570F">
        <w:t xml:space="preserve">tùy chọn, trách nhiệm của doanh nghiệp phải tôn trọng, như được nêu trong Nguyên tắc hướng dẫn của </w:t>
      </w:r>
      <w:r w:rsidRPr="000270E3">
        <w:t>Liên hợp quốc</w:t>
      </w:r>
      <w:r w:rsidRPr="0001570F">
        <w:t xml:space="preserve">, yêu cầu các doanh nghiệp phải điều tra và giải quyết các tác động thực tế hoặc tiềm ẩn </w:t>
      </w:r>
      <w:r>
        <w:t>về</w:t>
      </w:r>
      <w:r w:rsidRPr="0001570F">
        <w:t xml:space="preserve"> </w:t>
      </w:r>
      <w:r>
        <w:t>quyền con người</w:t>
      </w:r>
      <w:r w:rsidRPr="0001570F">
        <w:t xml:space="preserve">. </w:t>
      </w:r>
      <w:r>
        <w:t>Trách nhiệm này</w:t>
      </w:r>
      <w:r w:rsidRPr="0001570F">
        <w:t xml:space="preserve"> đòi hỏi phả</w:t>
      </w:r>
      <w:r>
        <w:t>i áp dụng</w:t>
      </w:r>
      <w:r w:rsidRPr="0001570F">
        <w:t xml:space="preserve"> các chính sách và thực tiễn vào hoạt động và chiến lược kinh doanh.</w:t>
      </w:r>
    </w:p>
    <w:p w14:paraId="18C73BBA" w14:textId="77777777" w:rsidR="008F59E1" w:rsidRPr="007D6FAE" w:rsidRDefault="008F59E1" w:rsidP="00225B11">
      <w:pPr>
        <w:pStyle w:val="TextBox"/>
      </w:pPr>
      <w:r w:rsidRPr="005C1573">
        <w:t>Mộ</w:t>
      </w:r>
      <w:r>
        <w:t>t phần</w:t>
      </w:r>
      <w:r w:rsidRPr="005C1573">
        <w:t xml:space="preserve"> quan trọng của Nguyên tắc Hướng dẫn là doanh nghiệp không thể bù đắp trách nhiệ</w:t>
      </w:r>
      <w:r>
        <w:t xml:space="preserve">m về </w:t>
      </w:r>
      <w:r w:rsidRPr="005C1573">
        <w:t>quyền</w:t>
      </w:r>
      <w:r>
        <w:t xml:space="preserve"> con người</w:t>
      </w:r>
      <w:r w:rsidRPr="005C1573">
        <w:t xml:space="preserve"> của mình. Có nghĩa là, một doanh nghiệp không thể phủ nhận trách nhiệm của mình trong lĩnh vực này bằng cách làm tốt trong lĩnh vực khác.</w:t>
      </w:r>
    </w:p>
    <w:p w14:paraId="0514D239" w14:textId="0AD18F61" w:rsidR="00074111" w:rsidRDefault="00074111">
      <w:pPr>
        <w:keepLines w:val="0"/>
        <w:spacing w:before="0" w:after="120" w:line="264" w:lineRule="auto"/>
        <w:jc w:val="left"/>
      </w:pPr>
      <w:r>
        <w:br w:type="page"/>
      </w:r>
    </w:p>
    <w:p w14:paraId="5F2699D6" w14:textId="7D8F7F55" w:rsidR="001F6F8F" w:rsidRPr="007D6FAE" w:rsidRDefault="001F6F8F" w:rsidP="007D6FAE">
      <w:pPr>
        <w:rPr>
          <w:rStyle w:val="Enfasigrassetto"/>
        </w:rPr>
      </w:pPr>
      <w:r w:rsidRPr="007D6FAE">
        <w:rPr>
          <w:rStyle w:val="Enfasigrassetto"/>
        </w:rPr>
        <w:lastRenderedPageBreak/>
        <w:t>Các khuôn khổ liên quan khác</w:t>
      </w:r>
    </w:p>
    <w:p w14:paraId="7D29E82D" w14:textId="41EA6B09" w:rsidR="001F6F8F" w:rsidRPr="00FB7902" w:rsidRDefault="00E37074" w:rsidP="00595851">
      <w:r w:rsidRPr="005C1573">
        <w:t>Các Nguyên tắc Hướng dẫn không</w:t>
      </w:r>
      <w:r w:rsidR="003A2C78">
        <w:rPr>
          <w:lang w:val="vi-VN"/>
        </w:rPr>
        <w:t xml:space="preserve"> phải là văn kiện duy nhất về kinh doanh và quyền con người</w:t>
      </w:r>
      <w:r w:rsidRPr="005C1573">
        <w:t xml:space="preserve">. </w:t>
      </w:r>
      <w:r>
        <w:t>Bên</w:t>
      </w:r>
      <w:r>
        <w:rPr>
          <w:lang w:val="vi-VN"/>
        </w:rPr>
        <w:t xml:space="preserve"> cạnh đó còn </w:t>
      </w:r>
      <w:r>
        <w:t>c</w:t>
      </w:r>
      <w:r w:rsidRPr="005C1573">
        <w:t>ó một số khuôn khổ</w:t>
      </w:r>
      <w:r>
        <w:rPr>
          <w:lang w:val="vi-VN"/>
        </w:rPr>
        <w:t xml:space="preserve"> hỗ trợ</w:t>
      </w:r>
      <w:r w:rsidRPr="005C1573">
        <w:t xml:space="preserve"> và có liên quan khác </w:t>
      </w:r>
      <w:r>
        <w:t>mà</w:t>
      </w:r>
      <w:r>
        <w:rPr>
          <w:lang w:val="vi-VN"/>
        </w:rPr>
        <w:t xml:space="preserve"> </w:t>
      </w:r>
      <w:r w:rsidRPr="005C1573">
        <w:t xml:space="preserve">doanh nghiệp </w:t>
      </w:r>
      <w:r>
        <w:t>cần</w:t>
      </w:r>
      <w:r>
        <w:rPr>
          <w:lang w:val="vi-VN"/>
        </w:rPr>
        <w:t xml:space="preserve"> </w:t>
      </w:r>
      <w:r w:rsidRPr="005C1573">
        <w:t>xem xét</w:t>
      </w:r>
      <w:r w:rsidR="001F6F8F" w:rsidRPr="00FB7902">
        <w:t>.</w:t>
      </w:r>
    </w:p>
    <w:p w14:paraId="25BF87D3" w14:textId="549CC746" w:rsidR="001F6F8F" w:rsidRPr="009E369D" w:rsidRDefault="001F6F8F" w:rsidP="008F59E1">
      <w:pPr>
        <w:pStyle w:val="Puntoelenco3"/>
      </w:pPr>
      <w:r w:rsidRPr="009E369D">
        <w:rPr>
          <w:rStyle w:val="Enfasigrassetto"/>
        </w:rPr>
        <w:t xml:space="preserve">Hướng dẫn của OECD </w:t>
      </w:r>
      <w:r w:rsidR="001862E2" w:rsidRPr="009E369D">
        <w:rPr>
          <w:rStyle w:val="Enfasigrassetto"/>
        </w:rPr>
        <w:t xml:space="preserve">cho các Doanh nghiệp </w:t>
      </w:r>
      <w:r w:rsidRPr="009E369D">
        <w:rPr>
          <w:rStyle w:val="Enfasigrassetto"/>
        </w:rPr>
        <w:t xml:space="preserve">Đa quốc gia </w:t>
      </w:r>
      <w:r w:rsidRPr="007D6FAE">
        <w:t xml:space="preserve">(Hướng dẫn của OECD) </w:t>
      </w:r>
      <w:r w:rsidR="00D03385" w:rsidRPr="009E369D">
        <w:t xml:space="preserve">là các khuyến nghị của các Quốc gia đối với các doanh nghiệp đa quốc gia về hành vi kinh doanh có trách nhiệm. Hướng dẫn của OECD đưa ra khuôn khổ toàn cầu, nêu rõ các tiêu chuẩn ứng xử kinh doanh có trách nhiệm về nhiều vấn đề như quyền con người, quyền lao động và môi trường. </w:t>
      </w:r>
      <w:r w:rsidR="00DF53F0" w:rsidRPr="009E369D">
        <w:t xml:space="preserve">Hướng dẫn của OECD đã được sửa đổi vào năm 2011 để đảm bảo sự phù hợp với các Nguyên tắc Hướng dẫn Hướng dẫn của </w:t>
      </w:r>
      <w:r w:rsidR="003B0587" w:rsidRPr="009E369D">
        <w:t>Liên hợp quốc</w:t>
      </w:r>
      <w:r w:rsidR="00DF53F0" w:rsidRPr="009E369D">
        <w:t xml:space="preserve">. OECD áp dụng khái niệm về trách nhiệm </w:t>
      </w:r>
      <w:r w:rsidR="007B59F8" w:rsidRPr="009E369D">
        <w:t>tra soát</w:t>
      </w:r>
      <w:r w:rsidR="00DF53F0" w:rsidRPr="009E369D">
        <w:t xml:space="preserve"> (due dilligence) của các Nguyên tắc hướng dẫn (sẽ được thảo luận thêm ở Phần 4) cho tất cả các khía cạnh của trách nhiệm doanh nghiệp.</w:t>
      </w:r>
      <w:r w:rsidRPr="009E369D">
        <w:rPr>
          <w:rStyle w:val="Rimandonotadichiusura"/>
        </w:rPr>
        <w:endnoteReference w:id="27"/>
      </w:r>
      <w:r w:rsidR="00DF53F0" w:rsidRPr="009E369D">
        <w:t xml:space="preserve"> </w:t>
      </w:r>
      <w:r w:rsidRPr="009E369D">
        <w:t>Hướng dẫn của OECD yêu cầu các Quốc gia tuân thủ phát triển các cơ chế khiếu nại để giải quyết khiếu nại của những cá nhân cảm thấy bị ảnh hưởng tiêu cực bởi hành vi kinh doanh thiếu trách nhiệm của các công ty có liên quan. Cơ chế khiếu nại do các Quốc gia thành lập được gọi là Đầu mối liên hệ quốc gia (</w:t>
      </w:r>
      <w:r w:rsidR="0017731C" w:rsidRPr="009E369D">
        <w:t xml:space="preserve">National Contact Points - </w:t>
      </w:r>
      <w:r w:rsidRPr="009E369D">
        <w:t>NCP)</w:t>
      </w:r>
      <w:r w:rsidR="0017731C" w:rsidRPr="009E369D">
        <w:t>. Khi thấy rằng các chuẩn mực được ghi nhận trong Hướng dẫn của OECD bị vi phạm, mọi cá nhân đều có thể tiếp cận cơ chế này.</w:t>
      </w:r>
      <w:r w:rsidRPr="009E369D">
        <w:t xml:space="preserve"> Việt Nam không phải là quốc </w:t>
      </w:r>
      <w:r w:rsidR="00A40A8A" w:rsidRPr="009E369D">
        <w:t>gia</w:t>
      </w:r>
      <w:r w:rsidR="007B79C3" w:rsidRPr="009E369D">
        <w:t xml:space="preserve"> có nghĩa vụ</w:t>
      </w:r>
      <w:r w:rsidR="00A40A8A" w:rsidRPr="009E369D">
        <w:t xml:space="preserve"> tuân thủ Hướng dẫn của OECD</w:t>
      </w:r>
      <w:r w:rsidRPr="009E369D">
        <w:t xml:space="preserve"> </w:t>
      </w:r>
      <w:r w:rsidR="0017731C" w:rsidRPr="009E369D">
        <w:t xml:space="preserve">nhưng </w:t>
      </w:r>
      <w:r w:rsidRPr="009E369D">
        <w:t>đã tham gia nhiều diễn đàn và chương trình khu vực do OECD tổ chức, trong đó có dự án chung về thúc đẩy chuỗi cung ứng có trách nhiệm ở châu Á.</w:t>
      </w:r>
      <w:r w:rsidRPr="009E369D">
        <w:rPr>
          <w:rStyle w:val="Rimandonotadichiusura"/>
        </w:rPr>
        <w:endnoteReference w:id="28"/>
      </w:r>
    </w:p>
    <w:p w14:paraId="6408774B" w14:textId="25E92972" w:rsidR="001F6F8F" w:rsidRPr="00FB7902" w:rsidRDefault="001F6F8F" w:rsidP="008F59E1">
      <w:pPr>
        <w:pStyle w:val="Puntoelenco3"/>
      </w:pPr>
      <w:r w:rsidRPr="009E369D">
        <w:rPr>
          <w:rStyle w:val="Enfasigrassetto"/>
        </w:rPr>
        <w:lastRenderedPageBreak/>
        <w:t>Các mục tiêu phát triển bền vững (SDGs)</w:t>
      </w:r>
      <w:r w:rsidRPr="00FB7902">
        <w:rPr>
          <w:lang w:val="vi-VN"/>
        </w:rPr>
        <w:t xml:space="preserve"> </w:t>
      </w:r>
      <w:r w:rsidRPr="000270E3">
        <w:t xml:space="preserve">được </w:t>
      </w:r>
      <w:r w:rsidRPr="00FB7902">
        <w:t xml:space="preserve">Đại hội đồng </w:t>
      </w:r>
      <w:r w:rsidR="003B0587" w:rsidRPr="000270E3">
        <w:t>Liên hợp quốc</w:t>
      </w:r>
      <w:r w:rsidR="001D2B90" w:rsidRPr="000270E3">
        <w:t xml:space="preserve"> </w:t>
      </w:r>
      <w:r w:rsidRPr="00FB7902">
        <w:rPr>
          <w:lang w:val="vi-VN"/>
        </w:rPr>
        <w:t xml:space="preserve">thông qua vào tháng 9 năm 2015. </w:t>
      </w:r>
      <w:r w:rsidR="00F24EFF" w:rsidRPr="00DB375B">
        <w:rPr>
          <w:lang w:val="vi-VN"/>
        </w:rPr>
        <w:t>SDG</w:t>
      </w:r>
      <w:r w:rsidR="00782AAE" w:rsidRPr="000270E3">
        <w:rPr>
          <w:lang w:val="vi-VN"/>
        </w:rPr>
        <w:t>s</w:t>
      </w:r>
      <w:r w:rsidR="00F24EFF" w:rsidRPr="00DB375B">
        <w:rPr>
          <w:lang w:val="vi-VN"/>
        </w:rPr>
        <w:t xml:space="preserve"> đưa ra kế hoạch chi tiết để</w:t>
      </w:r>
      <w:r w:rsidR="00F24EFF">
        <w:rPr>
          <w:lang w:val="vi-VN"/>
        </w:rPr>
        <w:t xml:space="preserve"> có</w:t>
      </w:r>
      <w:r w:rsidR="00F24EFF" w:rsidRPr="00DB375B">
        <w:rPr>
          <w:lang w:val="vi-VN"/>
        </w:rPr>
        <w:t xml:space="preserve"> một tương lai bền vững và công bằng</w:t>
      </w:r>
      <w:r w:rsidR="00F24EFF">
        <w:rPr>
          <w:lang w:val="vi-VN"/>
        </w:rPr>
        <w:t xml:space="preserve"> cho tất cả mọi người đến năm 2030</w:t>
      </w:r>
      <w:r w:rsidR="00F24EFF" w:rsidRPr="00DB375B">
        <w:rPr>
          <w:lang w:val="vi-VN"/>
        </w:rPr>
        <w:t xml:space="preserve">, đồng thời kêu gọi hành động phối hợp của các Quốc gia, doanh nghiệp và xã hội để chấm dứt nghèo đói và </w:t>
      </w:r>
      <w:r w:rsidR="00F24EFF">
        <w:rPr>
          <w:lang w:val="vi-VN"/>
        </w:rPr>
        <w:t xml:space="preserve">thúc đẩy </w:t>
      </w:r>
      <w:r w:rsidR="0017731C" w:rsidRPr="000270E3">
        <w:rPr>
          <w:lang w:val="vi-VN"/>
        </w:rPr>
        <w:t xml:space="preserve">công </w:t>
      </w:r>
      <w:r w:rsidR="008E3884" w:rsidRPr="000270E3">
        <w:rPr>
          <w:lang w:val="vi-VN"/>
        </w:rPr>
        <w:t>bằng.</w:t>
      </w:r>
      <w:r w:rsidR="008E3884" w:rsidRPr="004C2A45">
        <w:rPr>
          <w:rStyle w:val="Rimandonotadichiusura"/>
        </w:rPr>
        <w:endnoteReference w:id="29"/>
      </w:r>
      <w:r w:rsidRPr="00FB7902">
        <w:rPr>
          <w:lang w:val="vi-VN"/>
        </w:rPr>
        <w:t xml:space="preserve"> </w:t>
      </w:r>
      <w:r w:rsidR="00F24EFF" w:rsidRPr="00DB375B">
        <w:rPr>
          <w:lang w:val="vi-VN"/>
        </w:rPr>
        <w:t>SDG</w:t>
      </w:r>
      <w:r w:rsidR="00782AAE" w:rsidRPr="000270E3">
        <w:rPr>
          <w:lang w:val="vi-VN"/>
        </w:rPr>
        <w:t>s</w:t>
      </w:r>
      <w:r w:rsidR="00F24EFF" w:rsidRPr="00DB375B">
        <w:rPr>
          <w:lang w:val="vi-VN"/>
        </w:rPr>
        <w:t xml:space="preserve"> đặc biệt nhấn mạnh vai trò của doanh nghiệp như</w:t>
      </w:r>
      <w:r w:rsidR="00F24EFF">
        <w:rPr>
          <w:lang w:val="vi-VN"/>
        </w:rPr>
        <w:t xml:space="preserve"> l</w:t>
      </w:r>
      <w:r w:rsidR="00F24EFF" w:rsidRPr="00DB375B">
        <w:rPr>
          <w:lang w:val="vi-VN"/>
        </w:rPr>
        <w:t>à đối tác chính</w:t>
      </w:r>
      <w:r w:rsidR="00F24EFF">
        <w:rPr>
          <w:lang w:val="vi-VN"/>
        </w:rPr>
        <w:t xml:space="preserve">, </w:t>
      </w:r>
      <w:r w:rsidR="00F24EFF" w:rsidRPr="00DB375B">
        <w:rPr>
          <w:lang w:val="vi-VN"/>
        </w:rPr>
        <w:t>kêu gọi “tất cả các</w:t>
      </w:r>
      <w:r w:rsidR="00F24EFF" w:rsidRPr="00E37E89">
        <w:rPr>
          <w:lang w:val="vi-VN"/>
        </w:rPr>
        <w:t xml:space="preserve"> </w:t>
      </w:r>
      <w:r w:rsidR="00F24EFF" w:rsidRPr="00DB375B">
        <w:rPr>
          <w:lang w:val="vi-VN"/>
        </w:rPr>
        <w:t xml:space="preserve">doanh nghiệp áp dụng sự sáng tạo và đổi mới của mình để giải quyết các </w:t>
      </w:r>
      <w:r w:rsidR="00F24EFF">
        <w:rPr>
          <w:lang w:val="vi-VN"/>
        </w:rPr>
        <w:t>thách thức phát triển bền vững”</w:t>
      </w:r>
      <w:r w:rsidR="00B90D7A">
        <w:t>.</w:t>
      </w:r>
      <w:r w:rsidRPr="004C2A45">
        <w:rPr>
          <w:rStyle w:val="Rimandonotadichiusura"/>
        </w:rPr>
        <w:endnoteReference w:id="30"/>
      </w:r>
      <w:r w:rsidR="00F24EFF">
        <w:t xml:space="preserve"> </w:t>
      </w:r>
      <w:r w:rsidR="00F24EFF" w:rsidRPr="00DB375B">
        <w:rPr>
          <w:lang w:val="vi-VN"/>
        </w:rPr>
        <w:t>Trong khi thừa nhận vai trò của doanh nghiệp như một động lực thúc đẩy sự</w:t>
      </w:r>
      <w:r w:rsidR="00F24EFF">
        <w:rPr>
          <w:lang w:val="vi-VN"/>
        </w:rPr>
        <w:t xml:space="preserve"> </w:t>
      </w:r>
      <w:r w:rsidR="00F24EFF" w:rsidRPr="00DB375B">
        <w:rPr>
          <w:lang w:val="vi-VN"/>
        </w:rPr>
        <w:t>phát triển kinh tế và cơ sở hạ tầng, SDG</w:t>
      </w:r>
      <w:r w:rsidR="001D1978" w:rsidRPr="000270E3">
        <w:t>s</w:t>
      </w:r>
      <w:r w:rsidR="00F24EFF" w:rsidRPr="00DB375B">
        <w:rPr>
          <w:lang w:val="vi-VN"/>
        </w:rPr>
        <w:t xml:space="preserve"> kêu</w:t>
      </w:r>
      <w:r w:rsidR="00F24EFF">
        <w:rPr>
          <w:lang w:val="vi-VN"/>
        </w:rPr>
        <w:t xml:space="preserve"> gọi rõ ràng </w:t>
      </w:r>
      <w:r w:rsidR="00F24EFF" w:rsidRPr="00DB375B">
        <w:rPr>
          <w:lang w:val="vi-VN"/>
        </w:rPr>
        <w:t>doanh nghiệp cần</w:t>
      </w:r>
      <w:r w:rsidR="00F24EFF">
        <w:rPr>
          <w:lang w:val="vi-VN"/>
        </w:rPr>
        <w:t xml:space="preserve"> có </w:t>
      </w:r>
      <w:r w:rsidR="00F24EFF" w:rsidRPr="00DB375B">
        <w:rPr>
          <w:lang w:val="vi-VN"/>
        </w:rPr>
        <w:t>hành động phù hợp với các Nguyên tắc Hướng dẫn</w:t>
      </w:r>
      <w:r w:rsidRPr="004C2A45">
        <w:t>.</w:t>
      </w:r>
      <w:r w:rsidR="00DA48A2">
        <w:rPr>
          <w:rStyle w:val="Rimandonotadichiusura"/>
        </w:rPr>
        <w:endnoteReference w:id="31"/>
      </w:r>
      <w:r w:rsidR="00F24EFF">
        <w:t xml:space="preserve"> </w:t>
      </w:r>
      <w:r w:rsidR="00CB6C19" w:rsidRPr="00DB375B">
        <w:rPr>
          <w:rFonts w:cs="Arial"/>
          <w:lang w:val="vi-VN"/>
        </w:rPr>
        <w:t>Việt Nam đã thông qua Kế hoạch hành động quốc gia thực hiện Chương trình nghị sự 2030 về các mục tiêu phát triển bền vững theo Quyết định 633/QĐ-TTg ngày 10 tháng 5 năm 2017 của Thủ tướng Chính phủ</w:t>
      </w:r>
      <w:r w:rsidRPr="004C2A45">
        <w:t>.</w:t>
      </w:r>
      <w:r w:rsidR="008D2D8A">
        <w:rPr>
          <w:rStyle w:val="Rimandonotadichiusura"/>
        </w:rPr>
        <w:endnoteReference w:id="32"/>
      </w:r>
    </w:p>
    <w:p w14:paraId="01EEDFE0" w14:textId="5F9861C0" w:rsidR="001F6F8F" w:rsidRPr="00741AC7" w:rsidRDefault="001F6F8F" w:rsidP="008F59E1">
      <w:pPr>
        <w:pStyle w:val="Puntoelenco3"/>
      </w:pPr>
      <w:r w:rsidRPr="009E369D">
        <w:rPr>
          <w:rStyle w:val="Enfasigrassetto"/>
        </w:rPr>
        <w:t>Hiệ</w:t>
      </w:r>
      <w:r w:rsidR="001F7807" w:rsidRPr="009E369D">
        <w:rPr>
          <w:rStyle w:val="Enfasigrassetto"/>
        </w:rPr>
        <w:t>p ước Toàn cầu của Liên hợp quốc</w:t>
      </w:r>
      <w:r w:rsidRPr="007D6FAE">
        <w:t xml:space="preserve"> </w:t>
      </w:r>
      <w:r w:rsidRPr="003D30E4">
        <w:t xml:space="preserve">được thông qua </w:t>
      </w:r>
      <w:r w:rsidR="001F7807" w:rsidRPr="007D6FAE">
        <w:t>năm 2000, và</w:t>
      </w:r>
      <w:r w:rsidRPr="007D6FAE">
        <w:t xml:space="preserve"> </w:t>
      </w:r>
      <w:r w:rsidR="001F7807" w:rsidRPr="007D6FAE">
        <w:t>l</w:t>
      </w:r>
      <w:r w:rsidRPr="007D6FAE">
        <w:t xml:space="preserve">à </w:t>
      </w:r>
      <w:r w:rsidRPr="004C2A45">
        <w:t>sáng kiến</w:t>
      </w:r>
      <w:r w:rsidR="001F7807">
        <w:t xml:space="preserve"> lớn nhất thế giới về</w:t>
      </w:r>
      <w:r w:rsidRPr="004C2A45">
        <w:t xml:space="preserve"> phát triển bền vững của doanh nghiệp. Đây là một sáng kiến tự nguyện </w:t>
      </w:r>
      <w:r w:rsidR="001F7807" w:rsidRPr="00DB375B">
        <w:rPr>
          <w:lang w:val="vi-VN"/>
        </w:rPr>
        <w:t>nhằm tìm cách gắn kết các hoạt động và chiến lược kinh doanh với mười nguyên tắc được chấp nhận rộng rãi trong các lĩnh vực quyền con người, lao động, môi trường và chống tham nhũng</w:t>
      </w:r>
      <w:r w:rsidRPr="004C2A45">
        <w:t xml:space="preserve">. </w:t>
      </w:r>
      <w:r w:rsidR="002F2C24" w:rsidRPr="00DB375B">
        <w:rPr>
          <w:lang w:val="vi-VN"/>
        </w:rPr>
        <w:t xml:space="preserve">Tại Việt Nam, mười nguyên tắc của Hiệp ước Toàn cầu </w:t>
      </w:r>
      <w:r w:rsidR="003B0587" w:rsidRPr="000270E3">
        <w:t>Liên hợp quốc</w:t>
      </w:r>
      <w:r w:rsidR="002F2C24" w:rsidRPr="00DB375B">
        <w:rPr>
          <w:lang w:val="vi-VN"/>
        </w:rPr>
        <w:t xml:space="preserve"> được thúc đẩy thực</w:t>
      </w:r>
      <w:r w:rsidR="002F2C24">
        <w:rPr>
          <w:lang w:val="vi-VN"/>
        </w:rPr>
        <w:t xml:space="preserve"> hiện thông qua </w:t>
      </w:r>
      <w:r w:rsidR="002F2C24" w:rsidRPr="00DB375B">
        <w:rPr>
          <w:lang w:val="vi-VN"/>
        </w:rPr>
        <w:t>Mạng lưới Hiệp ước Toàn cầu của Việt Nam (</w:t>
      </w:r>
      <w:r w:rsidR="00337D05">
        <w:rPr>
          <w:lang w:val="vi-VN"/>
        </w:rPr>
        <w:t xml:space="preserve">Global Compact Network </w:t>
      </w:r>
      <w:r w:rsidR="00273F1E">
        <w:rPr>
          <w:lang w:val="vi-VN"/>
        </w:rPr>
        <w:t xml:space="preserve">Viet Nam- </w:t>
      </w:r>
      <w:r w:rsidR="002F2C24" w:rsidRPr="00DB375B">
        <w:rPr>
          <w:lang w:val="vi-VN"/>
        </w:rPr>
        <w:t xml:space="preserve">GCNV). GCNV được VCCI và </w:t>
      </w:r>
      <w:r w:rsidR="003B0587" w:rsidRPr="000270E3">
        <w:rPr>
          <w:lang w:val="vi-VN"/>
        </w:rPr>
        <w:t>Liên hợp quốc</w:t>
      </w:r>
      <w:r w:rsidR="002F2C24" w:rsidRPr="00DB375B">
        <w:rPr>
          <w:lang w:val="vi-VN"/>
        </w:rPr>
        <w:t xml:space="preserve"> phát động vào năm 2007 tại Việt Nam. Mục tiêu của GCNV là trở thành trung tâm quốc gia xuất s</w:t>
      </w:r>
      <w:r w:rsidR="002F2C24">
        <w:rPr>
          <w:lang w:val="vi-VN"/>
        </w:rPr>
        <w:t>ắc về trách nhiệm doanh nghiệp.</w:t>
      </w:r>
      <w:r w:rsidRPr="004C2A45">
        <w:t xml:space="preserve"> GCNV xác định các thách thức và giải pháp liên quan đến </w:t>
      </w:r>
      <w:r w:rsidR="002F2C24">
        <w:t xml:space="preserve">sự kết nối </w:t>
      </w:r>
      <w:r w:rsidRPr="004C2A45">
        <w:t xml:space="preserve">giữa doanh nghiệp và cộng đồng, môi trường, chính phủ và người tiêu dùng, nhằm thúc đẩy sự bền vững của doanh nghiệp và đóng góp vào việc đạt được các Mục tiêu Phát triển bền vững. Bằng cách </w:t>
      </w:r>
      <w:r w:rsidR="00273F1E">
        <w:t>tham</w:t>
      </w:r>
      <w:r w:rsidR="00273F1E">
        <w:rPr>
          <w:lang w:val="vi-VN"/>
        </w:rPr>
        <w:t xml:space="preserve"> gia </w:t>
      </w:r>
      <w:r w:rsidRPr="004C2A45">
        <w:t xml:space="preserve">Hiệp ước Toàn cầu của </w:t>
      </w:r>
      <w:r w:rsidR="003B0587" w:rsidRPr="000270E3">
        <w:t>Liên hợp quốc</w:t>
      </w:r>
      <w:r w:rsidRPr="004C2A45">
        <w:t xml:space="preserve">, doanh nghiệp cam kết duy trì và thực hiện </w:t>
      </w:r>
      <w:r w:rsidR="00782AAE" w:rsidRPr="000270E3">
        <w:t>m</w:t>
      </w:r>
      <w:r w:rsidRPr="004C2A45">
        <w:t xml:space="preserve">ười </w:t>
      </w:r>
      <w:r w:rsidR="00782AAE" w:rsidRPr="000270E3">
        <w:t>n</w:t>
      </w:r>
      <w:r w:rsidRPr="004C2A45">
        <w:t xml:space="preserve">guyên tắc của Hiệp ước Toàn cầu của </w:t>
      </w:r>
      <w:r w:rsidR="00584F8E" w:rsidRPr="000270E3">
        <w:t>Liên hợp quốc</w:t>
      </w:r>
      <w:r w:rsidRPr="004C2A45">
        <w:t>. Các Nguyên tắc Hướng dẫn của Liên hợp quốc và Hướng dẫn của OECD cung cấp các công cụ và hành động thiết thực để thực hiện điều này.</w:t>
      </w:r>
    </w:p>
    <w:p w14:paraId="440F477A" w14:textId="39994FC2" w:rsidR="001F6F8F" w:rsidRPr="00CA3AF8" w:rsidRDefault="001F6F8F">
      <w:pPr>
        <w:pStyle w:val="Titolo1"/>
        <w:rPr>
          <w:szCs w:val="28"/>
        </w:rPr>
      </w:pPr>
      <w:bookmarkStart w:id="12" w:name="_Toc113372590"/>
      <w:r w:rsidRPr="00CA3AF8">
        <w:rPr>
          <w:szCs w:val="28"/>
        </w:rPr>
        <w:lastRenderedPageBreak/>
        <w:t>Khuôn khổ quốc gia về quyền con người và kinh doanh</w:t>
      </w:r>
      <w:bookmarkEnd w:id="12"/>
    </w:p>
    <w:p w14:paraId="06D7F892" w14:textId="21D7F89D" w:rsidR="007A53E6" w:rsidRDefault="007A53E6" w:rsidP="001D2B90">
      <w:r w:rsidRPr="000270E3">
        <w:t>M</w:t>
      </w:r>
      <w:r w:rsidR="0050396B" w:rsidRPr="0044052A">
        <w:rPr>
          <w:lang w:val="vi-VN"/>
        </w:rPr>
        <w:t xml:space="preserve">ột thập kỷ sau khi được Hội đồng </w:t>
      </w:r>
      <w:r w:rsidR="009C3B23" w:rsidRPr="000270E3">
        <w:t>n</w:t>
      </w:r>
      <w:r w:rsidR="0050396B" w:rsidRPr="0044052A">
        <w:rPr>
          <w:lang w:val="vi-VN"/>
        </w:rPr>
        <w:t xml:space="preserve">hân quyền </w:t>
      </w:r>
      <w:r w:rsidR="003B0587" w:rsidRPr="000270E3">
        <w:t>Liên hợp quốc</w:t>
      </w:r>
      <w:r w:rsidR="0050396B" w:rsidRPr="0044052A">
        <w:rPr>
          <w:lang w:val="vi-VN"/>
        </w:rPr>
        <w:t xml:space="preserve"> thông qua, các Nguyên tắc Hướng dẫn ngày càng trở thành chuẩn mực trong luật</w:t>
      </w:r>
      <w:r w:rsidR="0050396B">
        <w:rPr>
          <w:lang w:val="vi-VN"/>
        </w:rPr>
        <w:t xml:space="preserve"> pháp, chính sách và thực tiễn.</w:t>
      </w:r>
      <w:r w:rsidR="001F6F8F" w:rsidRPr="0000398B">
        <w:t xml:space="preserve"> Sau lời kêu gọi của Hội đồng </w:t>
      </w:r>
      <w:r w:rsidR="009C3B23" w:rsidRPr="000270E3">
        <w:t>n</w:t>
      </w:r>
      <w:r w:rsidR="001F6F8F" w:rsidRPr="0000398B">
        <w:t>hân</w:t>
      </w:r>
      <w:r w:rsidR="000F72B8">
        <w:t xml:space="preserve"> quyền </w:t>
      </w:r>
      <w:r w:rsidR="003B0587" w:rsidRPr="000270E3">
        <w:t>Liên hợp quốc</w:t>
      </w:r>
      <w:r w:rsidR="000F72B8">
        <w:t xml:space="preserve"> dành cho tất cả các Q</w:t>
      </w:r>
      <w:r w:rsidR="001F6F8F" w:rsidRPr="0000398B">
        <w:t>uốc gia th</w:t>
      </w:r>
      <w:r w:rsidR="000F72B8">
        <w:t>ành viên xây dựng các Kế hoạch Hành động Q</w:t>
      </w:r>
      <w:r w:rsidR="001F6F8F" w:rsidRPr="0000398B">
        <w:t xml:space="preserve">uốc gia </w:t>
      </w:r>
      <w:r w:rsidRPr="000270E3">
        <w:t>về kinh doanh và quyền con người</w:t>
      </w:r>
      <w:r w:rsidR="00B535BD">
        <w:rPr>
          <w:lang w:val="vi-VN"/>
        </w:rPr>
        <w:t xml:space="preserve"> </w:t>
      </w:r>
      <w:r w:rsidR="001F6F8F" w:rsidRPr="0000398B">
        <w:t>(</w:t>
      </w:r>
      <w:r w:rsidR="00F4782F">
        <w:t>National</w:t>
      </w:r>
      <w:r w:rsidR="00F4782F">
        <w:rPr>
          <w:lang w:val="vi-VN"/>
        </w:rPr>
        <w:t xml:space="preserve"> Action Plan- </w:t>
      </w:r>
      <w:r w:rsidR="001F6F8F" w:rsidRPr="0000398B">
        <w:t>NAP</w:t>
      </w:r>
      <w:r w:rsidRPr="000270E3">
        <w:t>s</w:t>
      </w:r>
      <w:r w:rsidR="001F6F8F" w:rsidRPr="0000398B">
        <w:t>),</w:t>
      </w:r>
      <w:r w:rsidR="001F6F8F" w:rsidRPr="00CB5C7B">
        <w:rPr>
          <w:rStyle w:val="Rimandonotadichiusura"/>
        </w:rPr>
        <w:endnoteReference w:id="33"/>
      </w:r>
      <w:r w:rsidR="000F72B8">
        <w:t xml:space="preserve"> </w:t>
      </w:r>
      <w:r w:rsidR="001F6F8F" w:rsidRPr="0000398B">
        <w:t xml:space="preserve">một số quốc gia trên thế giới đã và đang </w:t>
      </w:r>
      <w:r w:rsidR="00931590">
        <w:t xml:space="preserve">tham gia vào các quá trình xây dựng </w:t>
      </w:r>
      <w:r w:rsidR="001F6F8F" w:rsidRPr="0000398B">
        <w:t xml:space="preserve">NAP để hỗ trợ việc thực hiện các Nguyên tắc hướng dẫn của </w:t>
      </w:r>
      <w:r w:rsidR="003B0587" w:rsidRPr="000270E3">
        <w:t>Liên hợp quốc</w:t>
      </w:r>
      <w:r w:rsidR="001F6F8F" w:rsidRPr="0000398B">
        <w:t xml:space="preserve"> và thúc đẩy hành vi kinh doanh có trách nhiệm.</w:t>
      </w:r>
    </w:p>
    <w:p w14:paraId="2C0A82F0" w14:textId="6D2D4A57" w:rsidR="008F59E1" w:rsidRDefault="007A53E6" w:rsidP="00945795">
      <w:r w:rsidRPr="000270E3">
        <w:t>Đáng chú ý</w:t>
      </w:r>
      <w:r w:rsidR="001F6F8F" w:rsidRPr="0000398B">
        <w:t xml:space="preserve">, một số quốc gia đã giải quyết những rủi ro và thách thức </w:t>
      </w:r>
      <w:r w:rsidR="00F4782F">
        <w:t>cụ</w:t>
      </w:r>
      <w:r w:rsidR="00F4782F">
        <w:rPr>
          <w:lang w:val="vi-VN"/>
        </w:rPr>
        <w:t xml:space="preserve"> thể </w:t>
      </w:r>
      <w:r w:rsidR="001F6F8F" w:rsidRPr="0000398B">
        <w:t>mà</w:t>
      </w:r>
      <w:r w:rsidR="006B6B2B">
        <w:t xml:space="preserve"> ngành du lịch đặt ra trong NAP </w:t>
      </w:r>
      <w:r w:rsidR="001F6F8F" w:rsidRPr="0000398B">
        <w:t xml:space="preserve">của họ. Ví dụ: NAP của Ba Lan cam kết sửa đổi luật để giải quyết vấn đề bóc lột tình dục trẻ vị thành niên trong ngành khách sạn </w:t>
      </w:r>
      <w:r w:rsidR="001F6F8F">
        <w:t>và NAP của Đức cam kết cung cấp hỗ trợ tài chính tăng cường cho</w:t>
      </w:r>
      <w:r w:rsidRPr="000270E3">
        <w:t xml:space="preserve"> </w:t>
      </w:r>
      <w:r w:rsidR="003415DD" w:rsidRPr="000270E3">
        <w:t>Bàn tròn</w:t>
      </w:r>
      <w:r w:rsidR="001F6F8F">
        <w:t xml:space="preserve"> về Quyền con người trong Du lịch.</w:t>
      </w:r>
      <w:r w:rsidR="001F6F8F" w:rsidRPr="0035497A">
        <w:rPr>
          <w:rStyle w:val="Rimandonotadichiusura"/>
        </w:rPr>
        <w:endnoteReference w:id="34"/>
      </w:r>
      <w:bookmarkStart w:id="13" w:name="_Toc36674623"/>
    </w:p>
    <w:p w14:paraId="6534D1FD" w14:textId="509C6D76" w:rsidR="00945795" w:rsidRDefault="00945795">
      <w:pPr>
        <w:keepLines w:val="0"/>
        <w:spacing w:before="0" w:after="120" w:line="264" w:lineRule="auto"/>
        <w:jc w:val="left"/>
      </w:pPr>
      <w:r>
        <w:br w:type="page"/>
      </w:r>
    </w:p>
    <w:p w14:paraId="5A8AA9FD" w14:textId="77777777" w:rsidR="00945795" w:rsidRPr="00945795" w:rsidRDefault="00945795" w:rsidP="00225B11"/>
    <w:p w14:paraId="7624EACD" w14:textId="77777777" w:rsidR="008F59E1" w:rsidRPr="009918A4" w:rsidRDefault="008F59E1" w:rsidP="00225B11">
      <w:pPr>
        <w:pStyle w:val="TextBox"/>
      </w:pPr>
      <w:r w:rsidRPr="008F59E1">
        <w:rPr>
          <w:rStyle w:val="Enfasigrassetto"/>
        </w:rPr>
        <w:t>Kế hoạch Hành động Quốc gia về kinh doanh và quyền con người ở Châu Á</w:t>
      </w:r>
    </w:p>
    <w:p w14:paraId="0150C28C" w14:textId="77777777" w:rsidR="008F59E1" w:rsidRPr="004C2A45" w:rsidRDefault="008F59E1" w:rsidP="00225B11">
      <w:pPr>
        <w:pStyle w:val="TextBox"/>
      </w:pPr>
      <w:r w:rsidRPr="0044052A">
        <w:rPr>
          <w:lang w:val="vi-VN"/>
        </w:rPr>
        <w:t>Nếu</w:t>
      </w:r>
      <w:r>
        <w:rPr>
          <w:lang w:val="vi-VN"/>
        </w:rPr>
        <w:t xml:space="preserve"> như trước đây </w:t>
      </w:r>
      <w:r w:rsidRPr="0044052A">
        <w:rPr>
          <w:lang w:val="vi-VN"/>
        </w:rPr>
        <w:t>nhiều NAP về kinh doanh và quyền con người được</w:t>
      </w:r>
      <w:r>
        <w:rPr>
          <w:lang w:val="vi-VN"/>
        </w:rPr>
        <w:t xml:space="preserve"> </w:t>
      </w:r>
      <w:r w:rsidRPr="0044052A">
        <w:rPr>
          <w:lang w:val="vi-VN"/>
        </w:rPr>
        <w:t>xây</w:t>
      </w:r>
      <w:r>
        <w:rPr>
          <w:lang w:val="vi-VN"/>
        </w:rPr>
        <w:t xml:space="preserve"> dựng </w:t>
      </w:r>
      <w:r w:rsidRPr="0044052A">
        <w:rPr>
          <w:lang w:val="vi-VN"/>
        </w:rPr>
        <w:t>ở Châu Âu, thì</w:t>
      </w:r>
      <w:r>
        <w:rPr>
          <w:lang w:val="vi-VN"/>
        </w:rPr>
        <w:t xml:space="preserve"> </w:t>
      </w:r>
      <w:r w:rsidRPr="0044052A">
        <w:rPr>
          <w:lang w:val="vi-VN"/>
        </w:rPr>
        <w:t>ngày càng có nhiều quốc gia ở Châu Á tham gia vào quá trình này</w:t>
      </w:r>
      <w:r>
        <w:rPr>
          <w:lang w:val="vi-VN"/>
        </w:rPr>
        <w:t xml:space="preserve">. Điều này </w:t>
      </w:r>
      <w:r w:rsidRPr="00DB375B">
        <w:rPr>
          <w:lang w:val="vi-VN"/>
        </w:rPr>
        <w:t>là</w:t>
      </w:r>
      <w:r>
        <w:rPr>
          <w:lang w:val="vi-VN"/>
        </w:rPr>
        <w:t xml:space="preserve"> tín hiệu cho thấy </w:t>
      </w:r>
      <w:r w:rsidRPr="00DB375B">
        <w:rPr>
          <w:lang w:val="vi-VN"/>
        </w:rPr>
        <w:t>sự</w:t>
      </w:r>
      <w:r>
        <w:rPr>
          <w:lang w:val="vi-VN"/>
        </w:rPr>
        <w:t xml:space="preserve"> gia tăng </w:t>
      </w:r>
      <w:r w:rsidRPr="00DB375B">
        <w:rPr>
          <w:lang w:val="vi-VN"/>
        </w:rPr>
        <w:t>tăng</w:t>
      </w:r>
      <w:r>
        <w:rPr>
          <w:lang w:val="vi-VN"/>
        </w:rPr>
        <w:t xml:space="preserve"> động lực về </w:t>
      </w:r>
      <w:r w:rsidRPr="00DB375B">
        <w:rPr>
          <w:lang w:val="vi-VN"/>
        </w:rPr>
        <w:t>chất lượng đầu tư trực tiếp nước ngoài và đảm bảo rằng tăng trưởng kinh tế cần</w:t>
      </w:r>
      <w:r>
        <w:rPr>
          <w:lang w:val="vi-VN"/>
        </w:rPr>
        <w:t xml:space="preserve"> </w:t>
      </w:r>
      <w:r w:rsidRPr="00DB375B">
        <w:rPr>
          <w:lang w:val="vi-VN"/>
        </w:rPr>
        <w:t>đạt được một cách bền vững và tôn trọng quyền</w:t>
      </w:r>
      <w:r w:rsidRPr="004C2A45">
        <w:t>.</w:t>
      </w:r>
    </w:p>
    <w:p w14:paraId="124422F2" w14:textId="77777777" w:rsidR="008F59E1" w:rsidRPr="000B417A" w:rsidRDefault="008F59E1" w:rsidP="00225B11">
      <w:pPr>
        <w:pStyle w:val="TextBox"/>
        <w:rPr>
          <w:lang w:val="vi-VN"/>
        </w:rPr>
      </w:pPr>
      <w:r w:rsidRPr="004C2A45">
        <w:t>Sau một quá trình tham vấn sâu</w:t>
      </w:r>
      <w:r>
        <w:rPr>
          <w:lang w:val="vi-VN"/>
        </w:rPr>
        <w:t xml:space="preserve"> rộng với các bên liên quan</w:t>
      </w:r>
      <w:r w:rsidRPr="004C2A45">
        <w:t xml:space="preserve">, Thái Lan là </w:t>
      </w:r>
      <w:r>
        <w:t xml:space="preserve">quốc gia đầu tiên ở châu Á công bố </w:t>
      </w:r>
      <w:r w:rsidRPr="004C2A45">
        <w:t>NAP độc lập về kinh doanh và quyền</w:t>
      </w:r>
      <w:r>
        <w:t xml:space="preserve"> con người</w:t>
      </w:r>
      <w:r w:rsidRPr="004C2A45">
        <w:t xml:space="preserve"> vào năm 2019. Kể từ đó,</w:t>
      </w:r>
      <w:r>
        <w:t xml:space="preserve"> một số quốc gia châu Á đã tiếp</w:t>
      </w:r>
      <w:r>
        <w:rPr>
          <w:lang w:val="vi-VN"/>
        </w:rPr>
        <w:t xml:space="preserve"> tục </w:t>
      </w:r>
      <w:r>
        <w:t xml:space="preserve">công bố </w:t>
      </w:r>
      <w:r w:rsidRPr="004C2A45">
        <w:t>NAP bao gồm N</w:t>
      </w:r>
      <w:r>
        <w:t>hật Bản, Đài Loan và Pakistan.</w:t>
      </w:r>
      <w:r w:rsidRPr="004C2A45">
        <w:t xml:space="preserve"> </w:t>
      </w:r>
      <w:r w:rsidRPr="00DB375B">
        <w:rPr>
          <w:lang w:val="vi-VN"/>
        </w:rPr>
        <w:t>Ngoài ra, Hàn Quốc có một chương riêng</w:t>
      </w:r>
      <w:r>
        <w:rPr>
          <w:lang w:val="vi-VN"/>
        </w:rPr>
        <w:t xml:space="preserve"> </w:t>
      </w:r>
      <w:r w:rsidRPr="00DB375B">
        <w:rPr>
          <w:lang w:val="vi-VN"/>
        </w:rPr>
        <w:t>về kinh doanh và quyền con người trong kế hoạch hành động quốc gia về quyền con ngườ</w:t>
      </w:r>
      <w:r>
        <w:rPr>
          <w:lang w:val="vi-VN"/>
        </w:rPr>
        <w:t>i</w:t>
      </w:r>
      <w:r w:rsidRPr="004C2A45">
        <w:t>. Nhiều quốc gia khác trong khu vực đã cam kết phát triển NAP, bao gồm Ấn Độ, Indonesia, M</w:t>
      </w:r>
      <w:r>
        <w:t>alaysia, Mông Cổ và Philippines</w:t>
      </w:r>
      <w:r w:rsidRPr="004C2A45">
        <w:rPr>
          <w:lang w:val="vi-VN"/>
        </w:rPr>
        <w:t>.</w:t>
      </w:r>
    </w:p>
    <w:p w14:paraId="5AFD463A" w14:textId="77777777" w:rsidR="008F59E1" w:rsidRPr="000B417A" w:rsidRDefault="008F59E1" w:rsidP="00225B11">
      <w:pPr>
        <w:pStyle w:val="TextBox"/>
      </w:pPr>
      <w:r w:rsidRPr="000B417A">
        <w:rPr>
          <w:lang w:val="vi-VN"/>
        </w:rPr>
        <w:t xml:space="preserve">Tại Việt Nam, </w:t>
      </w:r>
      <w:r w:rsidRPr="000B417A">
        <w:t xml:space="preserve">Bộ </w:t>
      </w:r>
      <w:r w:rsidRPr="000B417A">
        <w:rPr>
          <w:lang w:val="vi-VN"/>
        </w:rPr>
        <w:t xml:space="preserve">Tư pháp </w:t>
      </w:r>
      <w:r w:rsidRPr="000B417A">
        <w:t xml:space="preserve">đang làm việc với UNDP để </w:t>
      </w:r>
      <w:r w:rsidRPr="000270E3">
        <w:rPr>
          <w:lang w:val="vi-VN"/>
        </w:rPr>
        <w:t>xây dựng</w:t>
      </w:r>
      <w:r w:rsidRPr="000B417A">
        <w:t xml:space="preserve"> </w:t>
      </w:r>
      <w:r w:rsidRPr="000B417A">
        <w:rPr>
          <w:lang w:val="vi-VN"/>
        </w:rPr>
        <w:t>NAP</w:t>
      </w:r>
      <w:r w:rsidRPr="000B417A">
        <w:t>.</w:t>
      </w:r>
      <w:r w:rsidRPr="000B417A">
        <w:rPr>
          <w:rStyle w:val="Rimandonotadichiusura"/>
        </w:rPr>
        <w:endnoteReference w:id="35"/>
      </w:r>
    </w:p>
    <w:p w14:paraId="417BF9C5" w14:textId="5FFFC45A" w:rsidR="008F59E1" w:rsidRDefault="008F59E1" w:rsidP="00225B11">
      <w:pPr>
        <w:pStyle w:val="TextBox"/>
        <w:rPr>
          <w:lang w:val="vi-VN"/>
        </w:rPr>
      </w:pPr>
      <w:r w:rsidRPr="00DB375B">
        <w:rPr>
          <w:lang w:val="vi-VN"/>
        </w:rPr>
        <w:t xml:space="preserve">Ngoài ra, kinh doanh và quyền con người đã trở thành lĩnh vực ưu tiên của Ủy ban </w:t>
      </w:r>
      <w:r w:rsidRPr="000270E3">
        <w:t>l</w:t>
      </w:r>
      <w:r w:rsidRPr="00DB375B">
        <w:rPr>
          <w:lang w:val="vi-VN"/>
        </w:rPr>
        <w:t>iên chính phủ ASEAN về quyền</w:t>
      </w:r>
      <w:r w:rsidRPr="000270E3">
        <w:t xml:space="preserve"> con người</w:t>
      </w:r>
      <w:r w:rsidRPr="00DB375B">
        <w:rPr>
          <w:lang w:val="vi-VN"/>
        </w:rPr>
        <w:t xml:space="preserve"> (AICHR). Thông qua các cuộc họp và hội thảo của mình, AICHR đã đưa</w:t>
      </w:r>
      <w:r>
        <w:rPr>
          <w:lang w:val="vi-VN"/>
        </w:rPr>
        <w:t xml:space="preserve"> ra </w:t>
      </w:r>
      <w:r w:rsidRPr="00DB375B">
        <w:rPr>
          <w:lang w:val="vi-VN"/>
        </w:rPr>
        <w:t>nền tảng quan trọng để các chính phủ trong khu vực ASEAN học hỏi lẫn nhau, đặc biệt là việc</w:t>
      </w:r>
      <w:r>
        <w:rPr>
          <w:lang w:val="vi-VN"/>
        </w:rPr>
        <w:t xml:space="preserve"> xây dựng </w:t>
      </w:r>
      <w:r w:rsidRPr="00DB375B">
        <w:rPr>
          <w:lang w:val="vi-VN"/>
        </w:rPr>
        <w:t>NAP.</w:t>
      </w:r>
    </w:p>
    <w:p w14:paraId="721CA1AF" w14:textId="366C3B9A" w:rsidR="00945795" w:rsidRDefault="00945795" w:rsidP="001D2B90">
      <w:pPr>
        <w:rPr>
          <w:rFonts w:eastAsiaTheme="minorEastAsia"/>
          <w:lang w:val="vi-VN"/>
        </w:rPr>
      </w:pPr>
    </w:p>
    <w:p w14:paraId="713755AA" w14:textId="2C66481F" w:rsidR="008A04E0" w:rsidRDefault="008A04E0">
      <w:pPr>
        <w:keepLines w:val="0"/>
        <w:spacing w:before="0" w:after="120" w:line="264" w:lineRule="auto"/>
        <w:jc w:val="left"/>
        <w:rPr>
          <w:rFonts w:eastAsiaTheme="minorEastAsia"/>
          <w:lang w:val="vi-VN"/>
        </w:rPr>
      </w:pPr>
      <w:r>
        <w:rPr>
          <w:rFonts w:eastAsiaTheme="minorEastAsia"/>
          <w:lang w:val="vi-VN"/>
        </w:rPr>
        <w:br w:type="page"/>
      </w:r>
    </w:p>
    <w:p w14:paraId="6E04AFFB" w14:textId="44E0297E" w:rsidR="00074111" w:rsidRDefault="00754F08" w:rsidP="001D2B90">
      <w:r w:rsidRPr="0044052A">
        <w:rPr>
          <w:rFonts w:cs="Open Sans"/>
          <w:lang w:val="vi-VN"/>
        </w:rPr>
        <w:lastRenderedPageBreak/>
        <w:t>Ngoài việc xây dựng các khuôn khổ chính sách này, một số quốc gia đã ban hành luật có</w:t>
      </w:r>
      <w:r w:rsidRPr="00CD74A0">
        <w:rPr>
          <w:rFonts w:cs="Open Sans"/>
          <w:lang w:val="vi-VN"/>
        </w:rPr>
        <w:t xml:space="preserve"> tính </w:t>
      </w:r>
      <w:r w:rsidRPr="0044052A">
        <w:rPr>
          <w:rFonts w:cs="Open Sans"/>
          <w:lang w:val="vi-VN"/>
        </w:rPr>
        <w:t>ràng buộc</w:t>
      </w:r>
      <w:r w:rsidRPr="00CD74A0">
        <w:rPr>
          <w:rFonts w:cs="Open Sans"/>
          <w:lang w:val="vi-VN"/>
        </w:rPr>
        <w:t xml:space="preserve"> về</w:t>
      </w:r>
      <w:r w:rsidRPr="0044052A">
        <w:rPr>
          <w:rFonts w:cs="Open Sans"/>
          <w:lang w:val="vi-VN"/>
        </w:rPr>
        <w:t xml:space="preserve"> tính minh bạch của doanh nghiệp hoặc trách nhiệm </w:t>
      </w:r>
      <w:r w:rsidR="007B59F8">
        <w:rPr>
          <w:rFonts w:cs="Open Sans"/>
          <w:lang w:val="vi-VN"/>
        </w:rPr>
        <w:t>tra soát</w:t>
      </w:r>
      <w:r w:rsidRPr="00CD74A0">
        <w:rPr>
          <w:rFonts w:cs="Open Sans"/>
          <w:lang w:val="vi-VN"/>
        </w:rPr>
        <w:t xml:space="preserve"> </w:t>
      </w:r>
      <w:r w:rsidRPr="0044052A">
        <w:rPr>
          <w:rFonts w:cs="Open Sans"/>
          <w:lang w:val="vi-VN"/>
        </w:rPr>
        <w:t xml:space="preserve">quyền con người. </w:t>
      </w:r>
      <w:r w:rsidR="001F6F8F" w:rsidRPr="004C2A45">
        <w:t xml:space="preserve">Với dấu ấn toàn cầu của ngành du lịch, nhiều doanh nghiệp </w:t>
      </w:r>
      <w:r>
        <w:t xml:space="preserve">nằm </w:t>
      </w:r>
      <w:r w:rsidR="001F6F8F" w:rsidRPr="004C2A45">
        <w:t>ngoài khu vực pháp lý này sẽ bị ảnh hưởng và sẽ phải tuân thủ luật pháp theo một cách nào đó. Ví dụ, các doanh nghiệp nằm trong chuỗi giá trị hoặc có mối quan hệ kinh doa</w:t>
      </w:r>
      <w:r>
        <w:t>nh với đơn vị báo cáo sẽ cần trả lời việc họ đang làm</w:t>
      </w:r>
      <w:r w:rsidR="002F1D08" w:rsidRPr="000270E3">
        <w:t xml:space="preserve"> gì</w:t>
      </w:r>
      <w:r>
        <w:t xml:space="preserve"> </w:t>
      </w:r>
      <w:r w:rsidR="002F1D08" w:rsidRPr="000270E3">
        <w:t>để</w:t>
      </w:r>
      <w:r w:rsidR="002F1D08">
        <w:t xml:space="preserve"> </w:t>
      </w:r>
      <w:r w:rsidR="001F6F8F" w:rsidRPr="004C2A45">
        <w:t xml:space="preserve">xác định, giải quyết và khắc phục rủi ro và tác động về quyền con người của </w:t>
      </w:r>
      <w:r w:rsidR="002F1D08" w:rsidRPr="000270E3">
        <w:t>mình</w:t>
      </w:r>
      <w:r w:rsidR="001F6F8F" w:rsidRPr="004C2A45">
        <w:t>.</w:t>
      </w:r>
    </w:p>
    <w:p w14:paraId="5DEA9A62" w14:textId="0C318CAD" w:rsidR="008F59E1" w:rsidRDefault="008F59E1" w:rsidP="001D2B90">
      <w:pPr>
        <w:pBdr>
          <w:bottom w:val="single" w:sz="6" w:space="1" w:color="auto"/>
        </w:pBdr>
      </w:pPr>
    </w:p>
    <w:p w14:paraId="7982F59D" w14:textId="77777777" w:rsidR="008F59E1" w:rsidRPr="009E7604" w:rsidRDefault="008F59E1" w:rsidP="009918A4">
      <w:pPr>
        <w:rPr>
          <w:rStyle w:val="Enfasigrassetto"/>
        </w:rPr>
      </w:pPr>
      <w:r w:rsidRPr="009E7604">
        <w:rPr>
          <w:rStyle w:val="Enfasigrassetto"/>
        </w:rPr>
        <w:t>Phát triển về luật pháp</w:t>
      </w:r>
    </w:p>
    <w:p w14:paraId="30158158" w14:textId="77777777" w:rsidR="008F59E1" w:rsidRPr="0044052A" w:rsidRDefault="008F59E1" w:rsidP="001D2B90">
      <w:pPr>
        <w:rPr>
          <w:rFonts w:eastAsiaTheme="minorEastAsia"/>
          <w:lang w:val="vi-VN"/>
        </w:rPr>
      </w:pPr>
      <w:r w:rsidRPr="0044052A">
        <w:rPr>
          <w:rFonts w:eastAsiaTheme="minorEastAsia"/>
          <w:lang w:val="vi-VN"/>
        </w:rPr>
        <w:t>Ngày càng có nhiều động lực từ các quốc gia trên thế giới về</w:t>
      </w:r>
      <w:r>
        <w:rPr>
          <w:rFonts w:eastAsiaTheme="minorEastAsia"/>
          <w:lang w:val="vi-VN"/>
        </w:rPr>
        <w:t xml:space="preserve"> xây dựng </w:t>
      </w:r>
      <w:r w:rsidRPr="0044052A">
        <w:rPr>
          <w:rFonts w:eastAsiaTheme="minorEastAsia"/>
          <w:lang w:val="vi-VN"/>
        </w:rPr>
        <w:t>luật pháp yêu cầu các doanh nghiệp “biết và thể hiện” việc tôn trọng quyền con người.</w:t>
      </w:r>
    </w:p>
    <w:p w14:paraId="440FE9CE" w14:textId="77777777" w:rsidR="008F59E1" w:rsidRPr="0044052A" w:rsidRDefault="008F59E1" w:rsidP="001D2B90">
      <w:pPr>
        <w:rPr>
          <w:rFonts w:eastAsiaTheme="minorEastAsia"/>
          <w:lang w:val="vi-VN"/>
        </w:rPr>
      </w:pPr>
      <w:r w:rsidRPr="0044052A">
        <w:rPr>
          <w:rFonts w:eastAsiaTheme="minorEastAsia"/>
          <w:lang w:val="vi-VN"/>
        </w:rPr>
        <w:t xml:space="preserve">Nội dung và phạm vi của các luật này khác nhau giữa các quốc gia. Ví dụ, một số luật được ban hành cụ thể, tập trung vào các lĩnh vực như nô lệ hiện đại hoặc lao động trẻ em, trong khi </w:t>
      </w:r>
      <w:r>
        <w:rPr>
          <w:rFonts w:eastAsiaTheme="minorEastAsia"/>
          <w:lang w:val="vi-VN"/>
        </w:rPr>
        <w:t>những</w:t>
      </w:r>
      <w:r w:rsidRPr="0044052A">
        <w:rPr>
          <w:rFonts w:eastAsiaTheme="minorEastAsia"/>
          <w:lang w:val="vi-VN"/>
        </w:rPr>
        <w:t xml:space="preserve"> luật khác bao gồm tất cả các vấn đề về quyền con người và môi trường. Ngoài ra, một số luật tập trung vào việc báo cáo (ví dụ như Úc và Vương quốc Anh có đạo luật về chế độ nô lệ hiện đại) trong khi những luật khác yêu cầu các doanh nghiệp tham gia vào quá trình </w:t>
      </w:r>
      <w:r>
        <w:rPr>
          <w:rFonts w:eastAsiaTheme="minorEastAsia"/>
          <w:lang w:val="vi-VN"/>
        </w:rPr>
        <w:t>tra soát</w:t>
      </w:r>
      <w:r w:rsidRPr="0044052A">
        <w:rPr>
          <w:rFonts w:eastAsiaTheme="minorEastAsia"/>
          <w:lang w:val="vi-VN"/>
        </w:rPr>
        <w:t xml:space="preserve"> về quyền con người (</w:t>
      </w:r>
      <w:r w:rsidRPr="000270E3">
        <w:rPr>
          <w:rFonts w:eastAsiaTheme="minorEastAsia"/>
          <w:lang w:val="vi-VN"/>
        </w:rPr>
        <w:t>ví dụ</w:t>
      </w:r>
      <w:r w:rsidRPr="0044052A">
        <w:rPr>
          <w:rFonts w:eastAsiaTheme="minorEastAsia"/>
          <w:lang w:val="vi-VN"/>
        </w:rPr>
        <w:t xml:space="preserve"> như Luật về </w:t>
      </w:r>
      <w:r>
        <w:rPr>
          <w:rFonts w:eastAsiaTheme="minorEastAsia"/>
          <w:lang w:val="vi-VN"/>
        </w:rPr>
        <w:t>Tra soát</w:t>
      </w:r>
      <w:r w:rsidRPr="0044052A">
        <w:rPr>
          <w:rFonts w:eastAsiaTheme="minorEastAsia"/>
          <w:lang w:val="vi-VN"/>
        </w:rPr>
        <w:t xml:space="preserve"> trách nhiệm của Pháp).</w:t>
      </w:r>
    </w:p>
    <w:p w14:paraId="31895FB3" w14:textId="77777777" w:rsidR="008F59E1" w:rsidRPr="009E369D" w:rsidRDefault="008F59E1" w:rsidP="009E369D">
      <w:pPr>
        <w:pStyle w:val="Puntoelenco2"/>
        <w:rPr>
          <w:rFonts w:cs="Open Sans"/>
          <w:lang w:val="vi-VN"/>
        </w:rPr>
      </w:pPr>
      <w:r w:rsidRPr="009E369D">
        <w:rPr>
          <w:rFonts w:cs="Open Sans"/>
          <w:lang w:val="vi-VN"/>
        </w:rPr>
        <w:t xml:space="preserve">Úc: </w:t>
      </w:r>
      <w:r w:rsidRPr="009E369D">
        <w:rPr>
          <w:rStyle w:val="Enfasicorsivo"/>
        </w:rPr>
        <w:t>Đạo luật chống nô lệ hiện đại 2018 (Khối thịnh vượng chung), Đạo luật chống nô lệ hiện đại 2018 (bang New South Wales)</w:t>
      </w:r>
    </w:p>
    <w:p w14:paraId="7E292406" w14:textId="77777777" w:rsidR="008F59E1" w:rsidRPr="009E369D" w:rsidRDefault="008F59E1" w:rsidP="006D2DC7">
      <w:pPr>
        <w:pStyle w:val="Puntoelenco2"/>
        <w:rPr>
          <w:rFonts w:cs="Open Sans"/>
          <w:lang w:val="vi-VN"/>
        </w:rPr>
      </w:pPr>
      <w:r w:rsidRPr="009E369D">
        <w:rPr>
          <w:rFonts w:cs="Open Sans"/>
          <w:lang w:val="vi-VN"/>
        </w:rPr>
        <w:t xml:space="preserve">Pháp: </w:t>
      </w:r>
      <w:r w:rsidRPr="009E369D">
        <w:rPr>
          <w:rStyle w:val="Enfasicorsivo"/>
        </w:rPr>
        <w:t>Luật về tra soát trách nhiệm (2017)</w:t>
      </w:r>
    </w:p>
    <w:p w14:paraId="0B57FDC2" w14:textId="77777777" w:rsidR="008F59E1" w:rsidRPr="009E369D" w:rsidRDefault="008F59E1" w:rsidP="006D2DC7">
      <w:pPr>
        <w:pStyle w:val="Puntoelenco2"/>
        <w:rPr>
          <w:rFonts w:cs="Open Sans"/>
          <w:lang w:val="vi-VN"/>
        </w:rPr>
      </w:pPr>
      <w:r w:rsidRPr="009E369D">
        <w:rPr>
          <w:rFonts w:cs="Open Sans"/>
          <w:lang w:val="vi-VN"/>
        </w:rPr>
        <w:t xml:space="preserve">Vương quốc Anh: </w:t>
      </w:r>
      <w:r w:rsidRPr="009E369D">
        <w:rPr>
          <w:rStyle w:val="Enfasicorsivo"/>
        </w:rPr>
        <w:t>Đạo luật chống nô lệ hiện đại 2015</w:t>
      </w:r>
    </w:p>
    <w:p w14:paraId="49AEAD74" w14:textId="77777777" w:rsidR="008F59E1" w:rsidRPr="009E369D" w:rsidRDefault="008F59E1" w:rsidP="006D2DC7">
      <w:pPr>
        <w:pStyle w:val="Puntoelenco2"/>
        <w:rPr>
          <w:rFonts w:cs="Open Sans"/>
          <w:lang w:val="vi-VN"/>
        </w:rPr>
      </w:pPr>
      <w:r w:rsidRPr="009E369D">
        <w:rPr>
          <w:rFonts w:cs="Open Sans"/>
          <w:lang w:val="vi-VN"/>
        </w:rPr>
        <w:t xml:space="preserve">Mỹ: </w:t>
      </w:r>
      <w:r w:rsidRPr="009E369D">
        <w:rPr>
          <w:rStyle w:val="Enfasicorsivo"/>
          <w:lang w:val="vi-VN"/>
        </w:rPr>
        <w:t>Đạo luật về minh bạch trong các chuỗi cung ứng của bang California 2010</w:t>
      </w:r>
    </w:p>
    <w:p w14:paraId="4D411AE6" w14:textId="77777777" w:rsidR="008F59E1" w:rsidRPr="009E369D" w:rsidRDefault="008F59E1" w:rsidP="006D2DC7">
      <w:pPr>
        <w:pStyle w:val="Puntoelenco2"/>
        <w:rPr>
          <w:rFonts w:cs="Open Sans"/>
          <w:lang w:val="vi-VN"/>
        </w:rPr>
      </w:pPr>
      <w:r w:rsidRPr="009E369D">
        <w:rPr>
          <w:rFonts w:cs="Open Sans"/>
          <w:lang w:val="vi-VN"/>
        </w:rPr>
        <w:t xml:space="preserve">Hà Lan: </w:t>
      </w:r>
      <w:r w:rsidRPr="009E369D">
        <w:rPr>
          <w:rStyle w:val="Enfasicorsivo"/>
          <w:lang w:val="vi-VN"/>
        </w:rPr>
        <w:t>Đạo luật về tra soát trách nhiệm đối với lao động trẻ em 2019</w:t>
      </w:r>
    </w:p>
    <w:p w14:paraId="55B1C8A3" w14:textId="77777777" w:rsidR="008F59E1" w:rsidRPr="009E369D" w:rsidRDefault="008F59E1" w:rsidP="006D2DC7">
      <w:pPr>
        <w:pStyle w:val="Puntoelenco2"/>
        <w:rPr>
          <w:rFonts w:cs="Open Sans"/>
          <w:lang w:val="vi-VN"/>
        </w:rPr>
      </w:pPr>
      <w:r w:rsidRPr="009E369D">
        <w:rPr>
          <w:rFonts w:cs="Open Sans"/>
          <w:lang w:val="vi-VN"/>
        </w:rPr>
        <w:t xml:space="preserve">EU: </w:t>
      </w:r>
      <w:r w:rsidRPr="009E369D">
        <w:rPr>
          <w:rStyle w:val="Enfasicorsivo"/>
          <w:lang w:val="vi-VN"/>
        </w:rPr>
        <w:t>Chỉ thị của Liên minh Châu Âu về tiết lộ phi tài chính (Chỉ thị 2014/95/EU)</w:t>
      </w:r>
      <w:r w:rsidRPr="009E369D">
        <w:rPr>
          <w:rFonts w:cs="Open Sans"/>
          <w:lang w:val="vi-VN"/>
        </w:rPr>
        <w:t>.</w:t>
      </w:r>
    </w:p>
    <w:p w14:paraId="206B0250" w14:textId="77777777" w:rsidR="008F59E1" w:rsidRPr="009E369D" w:rsidRDefault="008F59E1" w:rsidP="003B404C">
      <w:pPr>
        <w:pStyle w:val="Puntoelenco2"/>
      </w:pPr>
      <w:r w:rsidRPr="009E369D">
        <w:lastRenderedPageBreak/>
        <w:t>Đức</w:t>
      </w:r>
      <w:r w:rsidRPr="009E369D">
        <w:rPr>
          <w:lang w:val="vi-VN"/>
        </w:rPr>
        <w:t xml:space="preserve">: </w:t>
      </w:r>
      <w:r w:rsidRPr="009E7604">
        <w:rPr>
          <w:rStyle w:val="Enfasicorsivo"/>
        </w:rPr>
        <w:t>Nghĩa vụ tra soát doanh nghiệp trong chuỗi cung ứng 2021</w:t>
      </w:r>
      <w:r w:rsidRPr="009E369D">
        <w:rPr>
          <w:lang w:val="vi-VN"/>
        </w:rPr>
        <w:t xml:space="preserve"> (sẽ có hiệu lực vào 2023)</w:t>
      </w:r>
    </w:p>
    <w:p w14:paraId="44447C85" w14:textId="77777777" w:rsidR="008F59E1" w:rsidRPr="009E369D" w:rsidRDefault="008F59E1" w:rsidP="003B404C">
      <w:pPr>
        <w:pStyle w:val="Puntoelenco2"/>
      </w:pPr>
      <w:r w:rsidRPr="009E369D">
        <w:t xml:space="preserve">Na Uy: </w:t>
      </w:r>
      <w:r w:rsidRPr="009E7604">
        <w:rPr>
          <w:rStyle w:val="Enfasicorsivo"/>
        </w:rPr>
        <w:t>Đạo luật minh bạch của Na Uy</w:t>
      </w:r>
      <w:r w:rsidRPr="009E369D">
        <w:t xml:space="preserve"> 2022.</w:t>
      </w:r>
    </w:p>
    <w:p w14:paraId="1269E2C5" w14:textId="77777777" w:rsidR="008F59E1" w:rsidRPr="006430CB" w:rsidRDefault="008F59E1" w:rsidP="005A0A56">
      <w:r>
        <w:t xml:space="preserve">Ngoài ra, Ủy ban EU hiện đang </w:t>
      </w:r>
      <w:r w:rsidRPr="000270E3">
        <w:t>xây dựng</w:t>
      </w:r>
      <w:r>
        <w:t xml:space="preserve"> Chỉ thị về </w:t>
      </w:r>
      <w:r w:rsidRPr="000270E3">
        <w:t>tra soát</w:t>
      </w:r>
      <w:r>
        <w:t xml:space="preserve"> bền vững của doanh nghiệp, khi</w:t>
      </w:r>
      <w:r>
        <w:rPr>
          <w:lang w:val="vi-VN"/>
        </w:rPr>
        <w:t xml:space="preserve"> </w:t>
      </w:r>
      <w:r>
        <w:t>được</w:t>
      </w:r>
      <w:r>
        <w:rPr>
          <w:lang w:val="vi-VN"/>
        </w:rPr>
        <w:t xml:space="preserve"> </w:t>
      </w:r>
      <w:r>
        <w:t>thông</w:t>
      </w:r>
      <w:r>
        <w:rPr>
          <w:lang w:val="vi-VN"/>
        </w:rPr>
        <w:t xml:space="preserve"> </w:t>
      </w:r>
      <w:r>
        <w:t>qua</w:t>
      </w:r>
      <w:r>
        <w:rPr>
          <w:lang w:val="vi-VN"/>
        </w:rPr>
        <w:t>, C</w:t>
      </w:r>
      <w:r>
        <w:t>hỉ</w:t>
      </w:r>
      <w:r>
        <w:rPr>
          <w:lang w:val="vi-VN"/>
        </w:rPr>
        <w:t xml:space="preserve"> </w:t>
      </w:r>
      <w:r>
        <w:t>thị</w:t>
      </w:r>
      <w:r>
        <w:rPr>
          <w:lang w:val="vi-VN"/>
        </w:rPr>
        <w:t xml:space="preserve"> </w:t>
      </w:r>
      <w:r>
        <w:t>này sẽ yêu cầu các Quốc gia thành viên EU thông</w:t>
      </w:r>
      <w:r>
        <w:rPr>
          <w:lang w:val="vi-VN"/>
        </w:rPr>
        <w:t xml:space="preserve"> qua quy định </w:t>
      </w:r>
      <w:r>
        <w:t>pháp luật bắt</w:t>
      </w:r>
      <w:r>
        <w:rPr>
          <w:lang w:val="vi-VN"/>
        </w:rPr>
        <w:t xml:space="preserve"> buộc về </w:t>
      </w:r>
      <w:r>
        <w:t>trách</w:t>
      </w:r>
      <w:r>
        <w:rPr>
          <w:lang w:val="vi-VN"/>
        </w:rPr>
        <w:t xml:space="preserve"> nhiệm của doanh nghiệp đối với </w:t>
      </w:r>
      <w:r>
        <w:t>quyền con người và môi trường.</w:t>
      </w:r>
    </w:p>
    <w:bookmarkEnd w:id="13"/>
    <w:p w14:paraId="61480FE1" w14:textId="30860BD2" w:rsidR="006E6B87" w:rsidRDefault="006E6B87" w:rsidP="005A0A56">
      <w:pPr>
        <w:pBdr>
          <w:bottom w:val="single" w:sz="6" w:space="1" w:color="auto"/>
        </w:pBdr>
        <w:rPr>
          <w:rFonts w:eastAsiaTheme="majorEastAsia"/>
        </w:rPr>
      </w:pPr>
    </w:p>
    <w:p w14:paraId="7E085109" w14:textId="683F413B" w:rsidR="00945795" w:rsidRDefault="00945795" w:rsidP="00945795"/>
    <w:p w14:paraId="5DB65F81" w14:textId="22CFADD3" w:rsidR="00945795" w:rsidRDefault="00945795">
      <w:pPr>
        <w:keepLines w:val="0"/>
        <w:spacing w:before="0" w:after="120" w:line="264" w:lineRule="auto"/>
        <w:jc w:val="left"/>
      </w:pPr>
      <w:r>
        <w:br w:type="page"/>
      </w:r>
    </w:p>
    <w:p w14:paraId="7BAF5520" w14:textId="218B74B0" w:rsidR="0075625C" w:rsidRDefault="0075625C" w:rsidP="001D2B90">
      <w:pPr>
        <w:pStyle w:val="Titolo"/>
      </w:pPr>
      <w:bookmarkStart w:id="14" w:name="_Toc113372591"/>
      <w:r>
        <w:lastRenderedPageBreak/>
        <w:t>PHẦN 3: RỦI RO</w:t>
      </w:r>
      <w:r w:rsidR="002F1D08" w:rsidRPr="000270E3">
        <w:t xml:space="preserve"> VỀ QUYỀN</w:t>
      </w:r>
      <w:r w:rsidR="003B0587" w:rsidRPr="000270E3">
        <w:t xml:space="preserve">: </w:t>
      </w:r>
      <w:r>
        <w:t xml:space="preserve">NHỮNG THÁCH THỨC CHÍNH ĐỐI VỚI NGÀNH DU LỊCH </w:t>
      </w:r>
      <w:r w:rsidR="00FB4E27" w:rsidRPr="000270E3">
        <w:t>TẠI</w:t>
      </w:r>
      <w:r w:rsidR="00FB4E27">
        <w:t xml:space="preserve"> </w:t>
      </w:r>
      <w:r>
        <w:t>VIỆT NAM</w:t>
      </w:r>
      <w:bookmarkEnd w:id="14"/>
    </w:p>
    <w:p w14:paraId="1061AA35" w14:textId="74A4E0A7" w:rsidR="0075625C" w:rsidRDefault="0075625C" w:rsidP="00AC52D8">
      <w:pPr>
        <w:rPr>
          <w:rFonts w:eastAsiaTheme="minorHAnsi"/>
        </w:rPr>
      </w:pPr>
      <w:r>
        <w:rPr>
          <w:rFonts w:eastAsiaTheme="minorHAnsi"/>
        </w:rPr>
        <w:t xml:space="preserve">Sau khi </w:t>
      </w:r>
      <w:r w:rsidR="003B0587" w:rsidRPr="000270E3">
        <w:rPr>
          <w:rFonts w:eastAsiaTheme="minorHAnsi"/>
        </w:rPr>
        <w:t>Liên hợp quốc</w:t>
      </w:r>
      <w:r>
        <w:rPr>
          <w:rFonts w:eastAsiaTheme="minorHAnsi"/>
        </w:rPr>
        <w:t xml:space="preserve"> đưa ra Các nguyên tắc hướng dẫn về kinh doanh và quyền con người, các doanh nghiệp được kỳ vọng sẽ “biết và </w:t>
      </w:r>
      <w:r w:rsidR="00E24E0C" w:rsidRPr="000270E3">
        <w:rPr>
          <w:rFonts w:eastAsiaTheme="minorHAnsi"/>
        </w:rPr>
        <w:t>thể hiện</w:t>
      </w:r>
      <w:r>
        <w:rPr>
          <w:rFonts w:eastAsiaTheme="minorHAnsi"/>
        </w:rPr>
        <w:t>” rằng họ tôn trọng quyền con người trong các hoạt động</w:t>
      </w:r>
      <w:r w:rsidR="003A662F" w:rsidRPr="000270E3">
        <w:rPr>
          <w:rFonts w:eastAsiaTheme="minorHAnsi"/>
        </w:rPr>
        <w:t>, vận hành</w:t>
      </w:r>
      <w:r>
        <w:rPr>
          <w:rFonts w:eastAsiaTheme="minorHAnsi"/>
        </w:rPr>
        <w:t xml:space="preserve"> cũng như trong các mối quan hệ của mình. Mục tiêu của phần này là hỗ trợ các doanh nghiệp đang hoạt động trong lĩnh vực du lịch </w:t>
      </w:r>
      <w:r w:rsidR="003A662F" w:rsidRPr="000270E3">
        <w:rPr>
          <w:rFonts w:eastAsiaTheme="minorHAnsi"/>
        </w:rPr>
        <w:t>tại</w:t>
      </w:r>
      <w:r w:rsidR="003A662F">
        <w:rPr>
          <w:rFonts w:eastAsiaTheme="minorHAnsi"/>
        </w:rPr>
        <w:t xml:space="preserve"> </w:t>
      </w:r>
      <w:r>
        <w:rPr>
          <w:rFonts w:eastAsiaTheme="minorHAnsi"/>
        </w:rPr>
        <w:t xml:space="preserve">Việt Nam hiểu và nhận diện được những rủi ro chính về quyền con người có thể phát sinh trong các hoạt động, các chuỗi cung ứng hoặc các mối quan hệ kinh doanh của </w:t>
      </w:r>
      <w:r w:rsidR="003A662F" w:rsidRPr="000270E3">
        <w:rPr>
          <w:rFonts w:eastAsiaTheme="minorHAnsi"/>
        </w:rPr>
        <w:t>mình</w:t>
      </w:r>
      <w:r>
        <w:rPr>
          <w:rFonts w:eastAsiaTheme="minorHAnsi"/>
        </w:rPr>
        <w:t>.</w:t>
      </w:r>
    </w:p>
    <w:p w14:paraId="0DCB7738" w14:textId="30A31622" w:rsidR="0075625C" w:rsidRDefault="0075625C" w:rsidP="00AC52D8">
      <w:pPr>
        <w:rPr>
          <w:rFonts w:eastAsiaTheme="minorHAnsi"/>
        </w:rPr>
      </w:pPr>
      <w:r>
        <w:rPr>
          <w:rFonts w:eastAsiaTheme="minorHAnsi"/>
        </w:rPr>
        <w:t xml:space="preserve">Sự đa dạng và phạm vi hoạt động ngày càng mở rộng của ngành du lịch cho thấy có rất nhiều rủi ro gắn liền với lĩnh vực du lịch và những rủi ro này sẽ không giống nhau giữa các doanh nghiệp. Do vậy, những rủi ro về quyền con người như trình bày dưới đây nên được xem như một xuất phát điểm hơn là một danh </w:t>
      </w:r>
      <w:r w:rsidR="003A662F" w:rsidRPr="000270E3">
        <w:rPr>
          <w:rFonts w:eastAsiaTheme="minorHAnsi"/>
        </w:rPr>
        <w:t>sách cuối cùng</w:t>
      </w:r>
      <w:r>
        <w:rPr>
          <w:rFonts w:eastAsiaTheme="minorHAnsi"/>
        </w:rPr>
        <w:t>.</w:t>
      </w:r>
    </w:p>
    <w:p w14:paraId="51A94927" w14:textId="4A7C7668" w:rsidR="0075625C" w:rsidRPr="009E7604" w:rsidRDefault="0075625C" w:rsidP="00AC52D8">
      <w:r>
        <w:rPr>
          <w:rFonts w:eastAsiaTheme="minorHAnsi"/>
        </w:rPr>
        <w:t xml:space="preserve">Hơn nữa, một số nhóm người ở trong tình trạng dễ bị tổn thương cao </w:t>
      </w:r>
      <w:r w:rsidR="003A662F" w:rsidRPr="000270E3">
        <w:rPr>
          <w:rFonts w:eastAsiaTheme="minorHAnsi"/>
        </w:rPr>
        <w:t>hơn</w:t>
      </w:r>
      <w:r w:rsidR="003A662F">
        <w:rPr>
          <w:rFonts w:eastAsiaTheme="minorHAnsi"/>
        </w:rPr>
        <w:t xml:space="preserve"> </w:t>
      </w:r>
      <w:r>
        <w:rPr>
          <w:rFonts w:eastAsiaTheme="minorHAnsi"/>
        </w:rPr>
        <w:t xml:space="preserve">và do đó, có thể gặp nguy cơ bị phân biệt đối xử, bị bóc lột và/hoặc bị lạm dụng nhiều hơn. Trong ngành du lịch tại Việt Nam, các nhóm này bao gồm phụ nữ, trẻ em, các cộng đồng bản địa và dân tộc thiểu số, người khuyết tật và lao động di trú (bao gồm cả người di trú nội địa). Khi xem xét những tác động tiềm ẩn của hoạt động kinh doanh đối với người lao động, với các cộng đồng địa phương cũng như khách du lịch, cần phải dành sự lưu tâm đặc biệt tới những nhóm này. Các đặc điểm của những nhóm này và các thách thức mà họ phải đối mặt không tồn tại riêng rẽ, mà có thể giao thoa với nhau, tác động nhiều hơn tới khả năng của các cá nhân trong việc chống lại quyền lực hoặc lạm dụng. </w:t>
      </w:r>
      <w:r w:rsidR="00056545" w:rsidRPr="000270E3">
        <w:rPr>
          <w:rFonts w:eastAsiaTheme="minorHAnsi"/>
        </w:rPr>
        <w:t>Ví dụ</w:t>
      </w:r>
      <w:r>
        <w:rPr>
          <w:rFonts w:eastAsiaTheme="minorHAnsi"/>
        </w:rPr>
        <w:t xml:space="preserve">, chính sự tác động qua lại lẫn nhau giữa </w:t>
      </w:r>
      <w:r w:rsidR="00056545" w:rsidRPr="000270E3">
        <w:rPr>
          <w:rFonts w:eastAsiaTheme="minorHAnsi"/>
        </w:rPr>
        <w:t>tình trạng di cư</w:t>
      </w:r>
      <w:r>
        <w:rPr>
          <w:rFonts w:eastAsiaTheme="minorHAnsi"/>
        </w:rPr>
        <w:t xml:space="preserve"> và giới của người di trú có thể khiến những phụ nữ di </w:t>
      </w:r>
      <w:r w:rsidR="00056545" w:rsidRPr="000270E3">
        <w:rPr>
          <w:rFonts w:eastAsiaTheme="minorHAnsi"/>
        </w:rPr>
        <w:t>cư</w:t>
      </w:r>
      <w:r w:rsidR="00056545">
        <w:rPr>
          <w:rFonts w:eastAsiaTheme="minorHAnsi"/>
        </w:rPr>
        <w:t xml:space="preserve"> </w:t>
      </w:r>
      <w:r>
        <w:rPr>
          <w:rFonts w:eastAsiaTheme="minorHAnsi"/>
        </w:rPr>
        <w:t xml:space="preserve">rất dễ bị tổn thương </w:t>
      </w:r>
      <w:r w:rsidR="00794996" w:rsidRPr="000270E3">
        <w:rPr>
          <w:rFonts w:eastAsiaTheme="minorHAnsi"/>
        </w:rPr>
        <w:t>do</w:t>
      </w:r>
      <w:r w:rsidR="00056545" w:rsidRPr="000270E3">
        <w:rPr>
          <w:rFonts w:eastAsiaTheme="minorHAnsi"/>
        </w:rPr>
        <w:t xml:space="preserve"> các điều kiện</w:t>
      </w:r>
      <w:r>
        <w:rPr>
          <w:rFonts w:eastAsiaTheme="minorHAnsi"/>
        </w:rPr>
        <w:t xml:space="preserve"> tuyển dụng và các điều kiện làm việc mang tính bóc lột</w:t>
      </w:r>
      <w:r w:rsidRPr="009E7604">
        <w:t>.</w:t>
      </w:r>
      <w:r w:rsidRPr="009E7604">
        <w:rPr>
          <w:rStyle w:val="Rimandonotadichiusura"/>
        </w:rPr>
        <w:endnoteReference w:id="36"/>
      </w:r>
    </w:p>
    <w:p w14:paraId="666844A4" w14:textId="1A7A88BA" w:rsidR="0075625C" w:rsidRPr="00913CF2" w:rsidRDefault="0075625C">
      <w:pPr>
        <w:pStyle w:val="Titolo1"/>
        <w:numPr>
          <w:ilvl w:val="0"/>
          <w:numId w:val="84"/>
        </w:numPr>
      </w:pPr>
      <w:bookmarkStart w:id="15" w:name="_Toc113372592"/>
      <w:r>
        <w:lastRenderedPageBreak/>
        <w:t>Các quyền của người lao động</w:t>
      </w:r>
      <w:bookmarkEnd w:id="15"/>
    </w:p>
    <w:p w14:paraId="491E41DC" w14:textId="3E9E353A" w:rsidR="0075625C" w:rsidRDefault="0075625C" w:rsidP="00AC52D8">
      <w:r>
        <w:rPr>
          <w:rFonts w:eastAsiaTheme="minorEastAsia"/>
        </w:rPr>
        <w:t>Một số rủi ro gắn liền với lao động có thể phát sinh đối với các doanh nghiệp hoạt động trong lĩnh vực du lịch.</w:t>
      </w:r>
      <w:r>
        <w:rPr>
          <w:rStyle w:val="Rimandonotadichiusura"/>
          <w:rFonts w:eastAsiaTheme="minorEastAsia"/>
        </w:rPr>
        <w:endnoteReference w:id="37"/>
      </w:r>
      <w:r>
        <w:rPr>
          <w:rFonts w:eastAsiaTheme="minorEastAsia"/>
        </w:rPr>
        <w:t xml:space="preserve"> Đại dịch toàn cầu </w:t>
      </w:r>
      <w:r>
        <w:t xml:space="preserve">COVID-19 </w:t>
      </w:r>
      <w:r w:rsidR="00056545" w:rsidRPr="000270E3">
        <w:t xml:space="preserve">đồng thời </w:t>
      </w:r>
      <w:r>
        <w:t>vừa làm lộ rõ</w:t>
      </w:r>
      <w:r w:rsidR="00056545" w:rsidRPr="000270E3">
        <w:t>,</w:t>
      </w:r>
      <w:r>
        <w:t xml:space="preserve"> vừa làm trầm trọng thêm bản chất bấp bênh và không chắc chắn trong ngành du lịch. </w:t>
      </w:r>
      <w:r w:rsidR="00901F2E">
        <w:t>Do</w:t>
      </w:r>
      <w:r w:rsidR="00901F2E">
        <w:rPr>
          <w:lang w:val="vi-VN"/>
        </w:rPr>
        <w:t xml:space="preserve"> </w:t>
      </w:r>
      <w:r w:rsidR="00056545" w:rsidRPr="000270E3">
        <w:t>tính chất</w:t>
      </w:r>
      <w:r>
        <w:t xml:space="preserve"> phức tạp, theo mùa vụ và đòi hỏi lao động tập trung của lĩnh vực này cũng như sự chiếm ưu thế của các doanh nghiệp nhỏ</w:t>
      </w:r>
      <w:r w:rsidR="00901F2E">
        <w:rPr>
          <w:lang w:val="vi-VN"/>
        </w:rPr>
        <w:t xml:space="preserve"> nên đây là ngành </w:t>
      </w:r>
      <w:r w:rsidR="00584653">
        <w:rPr>
          <w:lang w:val="vi-VN"/>
        </w:rPr>
        <w:t>mà</w:t>
      </w:r>
      <w:r w:rsidR="00901F2E">
        <w:rPr>
          <w:lang w:val="vi-VN"/>
        </w:rPr>
        <w:t xml:space="preserve"> </w:t>
      </w:r>
      <w:r>
        <w:t xml:space="preserve">việc làm thường mang tính </w:t>
      </w:r>
      <w:r w:rsidR="00056545" w:rsidRPr="000270E3">
        <w:t>bấp bênh</w:t>
      </w:r>
      <w:r>
        <w:t xml:space="preserve"> và </w:t>
      </w:r>
      <w:r w:rsidR="00584653">
        <w:t>khó</w:t>
      </w:r>
      <w:r w:rsidR="0057444A">
        <w:rPr>
          <w:lang w:val="vi-VN"/>
        </w:rPr>
        <w:t xml:space="preserve"> </w:t>
      </w:r>
      <w:r>
        <w:t>điều</w:t>
      </w:r>
      <w:r w:rsidR="0057444A">
        <w:rPr>
          <w:lang w:val="vi-VN"/>
        </w:rPr>
        <w:t xml:space="preserve"> chỉnh</w:t>
      </w:r>
      <w:r>
        <w:t xml:space="preserve">. Ngoài ra, </w:t>
      </w:r>
      <w:r w:rsidR="0057444A">
        <w:t>ngành</w:t>
      </w:r>
      <w:r w:rsidR="0057444A">
        <w:rPr>
          <w:lang w:val="vi-VN"/>
        </w:rPr>
        <w:t xml:space="preserve"> </w:t>
      </w:r>
      <w:r w:rsidR="0057444A">
        <w:t>du</w:t>
      </w:r>
      <w:r w:rsidR="0057444A">
        <w:rPr>
          <w:lang w:val="vi-VN"/>
        </w:rPr>
        <w:t xml:space="preserve"> lịch</w:t>
      </w:r>
      <w:r>
        <w:t xml:space="preserve"> thường dựa trên các công việc theo mùa vụ, theo ca và </w:t>
      </w:r>
      <w:r w:rsidR="0057444A">
        <w:rPr>
          <w:lang w:val="vi-VN"/>
        </w:rPr>
        <w:t xml:space="preserve">phụ thuộc </w:t>
      </w:r>
      <w:r>
        <w:t>vào lực lượng lao động phổ thông.</w:t>
      </w:r>
      <w:r>
        <w:rPr>
          <w:rStyle w:val="Rimandonotadichiusura"/>
        </w:rPr>
        <w:endnoteReference w:id="38"/>
      </w:r>
      <w:r>
        <w:t xml:space="preserve"> Điều này không chỉ tạo ra những thách thức về điều kiện làm việc, tiền lương và khả năng tổ chức tập thể của người lao động, mà còn khiến người lao động dễ bị tổn thương nhiều hơn trước tình trạng phân biệt đối xử, lạm dụng và/hoặc bóc lột. Bên cạnh đó, những nhà tuyển dụng </w:t>
      </w:r>
      <w:r w:rsidR="00931CB9" w:rsidRPr="000270E3">
        <w:t>thiếu đạo đức</w:t>
      </w:r>
      <w:r>
        <w:t xml:space="preserve"> có thể lợi dụng người lao động bằng cách thu phí và/hoặc trói buộc người lao động vào một bản hợp đồng đòi hỏi họ phải trả thêm phần trăm phụ phí từ lương.</w:t>
      </w:r>
      <w:r>
        <w:rPr>
          <w:rStyle w:val="Rimandonotadichiusura"/>
        </w:rPr>
        <w:endnoteReference w:id="39"/>
      </w:r>
      <w:r>
        <w:t xml:space="preserve"> Do những người lao động này thường bị trả lương thấp nên gánh nặng đó có thể rất đáng kể. “Các nguyên tắc chi trả của nhà tuyển dụng (The ‘Employer Pays Principles’) tạo ra một kỳ vọng ngày càng lớn rằng không người lao động nào phải trả tiền để có được một công việc.</w:t>
      </w:r>
      <w:r>
        <w:rPr>
          <w:rStyle w:val="Rimandonotadichiusura"/>
        </w:rPr>
        <w:endnoteReference w:id="40"/>
      </w:r>
      <w:r>
        <w:t xml:space="preserve"> Ví dụ, các chuỗi khách sạn quốc tế hạng sang </w:t>
      </w:r>
      <w:r w:rsidRPr="006E1E89">
        <w:t>Kempinsk</w:t>
      </w:r>
      <w:r>
        <w:t>i (Thụy Sĩ) và Radisson (Hoa Kỳ) đều có chính sách công khai phù hợp với các nguyên tắc này.</w:t>
      </w:r>
      <w:r>
        <w:rPr>
          <w:rStyle w:val="Rimandonotadichiusura"/>
        </w:rPr>
        <w:endnoteReference w:id="41"/>
      </w:r>
    </w:p>
    <w:p w14:paraId="28D17F8C" w14:textId="7E60E73B" w:rsidR="0075625C" w:rsidRDefault="0075625C" w:rsidP="00AC52D8">
      <w:pPr>
        <w:tabs>
          <w:tab w:val="left" w:pos="142"/>
        </w:tabs>
      </w:pPr>
      <w:r w:rsidRPr="000270E3">
        <w:t xml:space="preserve">Lao động trẻ em cũng là hiện tượng phổ biến trong ngành du lịch, đặc biệt là trong các doanh nghiệp gia đình thuộc khu vực kinh tế phi chính thức, nơi mà hiện tượng này phần lớn không được báo cáo hoặc </w:t>
      </w:r>
      <w:r w:rsidR="002E0E48">
        <w:rPr>
          <w:lang w:val="vi-VN"/>
        </w:rPr>
        <w:t>ghi nhận lại</w:t>
      </w:r>
      <w:r w:rsidR="00AC52D8" w:rsidRPr="000270E3">
        <w:t xml:space="preserve"> </w:t>
      </w:r>
      <w:r w:rsidRPr="000270E3">
        <w:t>(ở Việt Nam cũng như một số quốc gia khác).</w:t>
      </w:r>
      <w:r w:rsidRPr="00203DF5">
        <w:rPr>
          <w:rStyle w:val="Rimandonotadichiusura"/>
        </w:rPr>
        <w:endnoteReference w:id="42"/>
      </w:r>
      <w:r w:rsidRPr="000270E3">
        <w:t xml:space="preserve"> ILO và UNICEF từng cảnh báo rằng các tác động tài chính và kinh tế - xã hội của đại dịch COVID-19 có thể khiến ngày càng nhiều trẻ em tham gia vào lực lượng lao động.</w:t>
      </w:r>
      <w:r>
        <w:rPr>
          <w:rStyle w:val="Rimandonotadichiusura"/>
          <w:lang w:val="en-GB"/>
        </w:rPr>
        <w:endnoteReference w:id="43"/>
      </w:r>
    </w:p>
    <w:p w14:paraId="0816E38C" w14:textId="744B5615" w:rsidR="0075625C" w:rsidRPr="00F343BB" w:rsidRDefault="0075625C" w:rsidP="00AC52D8">
      <w:r>
        <w:lastRenderedPageBreak/>
        <w:t xml:space="preserve">Tại Việt Nam, Hiến pháp 2013 ghi nhận rằng người lao động phải được bảo đảm “điều kiện làm việc </w:t>
      </w:r>
      <w:r w:rsidR="00931CB9" w:rsidRPr="000270E3">
        <w:t>công bằng</w:t>
      </w:r>
      <w:r>
        <w:t xml:space="preserve"> và an toàn” và nghiêm cấm phân biệt đối xử, lao động cưỡng bức cũng như </w:t>
      </w:r>
      <w:r w:rsidR="00931CB9" w:rsidRPr="000270E3">
        <w:t xml:space="preserve">nghiêm cấm </w:t>
      </w:r>
      <w:r>
        <w:t>tuyển dụng người lao động dưới độ tuổi lao động tối thiểu.</w:t>
      </w:r>
      <w:r w:rsidRPr="00F533E8">
        <w:rPr>
          <w:rStyle w:val="Rimandonotadichiusura"/>
        </w:rPr>
        <w:endnoteReference w:id="44"/>
      </w:r>
      <w:r>
        <w:t xml:space="preserve"> Bộ luật Lao động 2019 và các văn bản pháp luật có liên quan quy định về các vấn đề như thời giờ làm việc, bao gồm số giờ làm việc, số giờ nghỉ ngơi, các đợt nghỉ giải lao, bảo hiểm xã hội, sức khỏe và an toàn nghề nghiệp. Mặc dù vậy, các quyền của người lao động vẫn là một trong những rủi ro đáng kể nhất đối với ngành du lịch.</w:t>
      </w:r>
    </w:p>
    <w:p w14:paraId="124BEAD5" w14:textId="5DAE0C1D" w:rsidR="0075625C" w:rsidRDefault="0075625C" w:rsidP="00EB33E3">
      <w:pPr>
        <w:rPr>
          <w:rFonts w:eastAsiaTheme="minorEastAsia"/>
        </w:rPr>
      </w:pPr>
      <w:r>
        <w:rPr>
          <w:rFonts w:eastAsiaTheme="minorEastAsia"/>
        </w:rPr>
        <w:t>Bảng dưới đây được xây dựng nhằm hỗ trợ các doanh nghiệp nhận diện những rủi ro (liên quan đến lao động) đối với người lao động trong các hoạt động và chuỗi cung ứng của doanh nghiệp.</w:t>
      </w:r>
    </w:p>
    <w:p w14:paraId="7913A0E1" w14:textId="77AA1259" w:rsidR="001E6EA7" w:rsidRPr="001E6EA7" w:rsidRDefault="001E6EA7" w:rsidP="001E6EA7">
      <w:pPr>
        <w:pStyle w:val="Titolo5"/>
        <w:rPr>
          <w:rFonts w:eastAsiaTheme="minorEastAsia"/>
        </w:rPr>
      </w:pPr>
      <w:r>
        <w:t>Bảng nhận diện rủi ro đối với các quyền của người lao động</w:t>
      </w:r>
    </w:p>
    <w:tbl>
      <w:tblPr>
        <w:tblStyle w:val="Grigliatabella"/>
        <w:tblW w:w="0" w:type="auto"/>
        <w:tblLook w:val="04A0" w:firstRow="1" w:lastRow="0" w:firstColumn="1" w:lastColumn="0" w:noHBand="0" w:noVBand="1"/>
      </w:tblPr>
      <w:tblGrid>
        <w:gridCol w:w="2405"/>
        <w:gridCol w:w="6945"/>
      </w:tblGrid>
      <w:tr w:rsidR="0075625C" w14:paraId="73BC6BE2" w14:textId="77777777" w:rsidTr="00E14125">
        <w:trPr>
          <w:trHeight w:val="603"/>
        </w:trPr>
        <w:tc>
          <w:tcPr>
            <w:tcW w:w="2405" w:type="dxa"/>
          </w:tcPr>
          <w:p w14:paraId="057CA38E" w14:textId="77777777" w:rsidR="0075625C" w:rsidRDefault="0075625C" w:rsidP="00E14125">
            <w:pPr>
              <w:rPr>
                <w:rFonts w:eastAsiaTheme="minorEastAsia"/>
              </w:rPr>
            </w:pPr>
            <w:r>
              <w:rPr>
                <w:rFonts w:eastAsiaTheme="minorEastAsia"/>
              </w:rPr>
              <w:t>Tiền lương</w:t>
            </w:r>
          </w:p>
        </w:tc>
        <w:tc>
          <w:tcPr>
            <w:tcW w:w="6945" w:type="dxa"/>
          </w:tcPr>
          <w:p w14:paraId="199B3E94" w14:textId="29D5DB4D" w:rsidR="0075625C" w:rsidRPr="00294CF0" w:rsidRDefault="0075625C" w:rsidP="005A0A56">
            <w:pPr>
              <w:pStyle w:val="Puntoelenco"/>
              <w:rPr>
                <w:rFonts w:eastAsiaTheme="minorEastAsia"/>
              </w:rPr>
            </w:pPr>
            <w:r>
              <w:rPr>
                <w:rFonts w:eastAsiaTheme="minorEastAsia"/>
              </w:rPr>
              <w:t xml:space="preserve">Doanh nghiệp và các đối tác kinh doanh của </w:t>
            </w:r>
            <w:r w:rsidR="001324F6" w:rsidRPr="000270E3">
              <w:rPr>
                <w:rFonts w:eastAsiaTheme="minorEastAsia"/>
              </w:rPr>
              <w:t>doanh nghiệp (bao gồm cả nhà cung cấp)</w:t>
            </w:r>
            <w:r>
              <w:rPr>
                <w:rFonts w:eastAsiaTheme="minorEastAsia"/>
              </w:rPr>
              <w:t xml:space="preserve"> có trả cho người lao động mức lương sinh hoạt tối thiểu không? </w:t>
            </w:r>
            <w:r w:rsidR="00FB0870">
              <w:rPr>
                <w:rFonts w:eastAsiaTheme="minorEastAsia"/>
              </w:rPr>
              <w:t>Tức</w:t>
            </w:r>
            <w:r w:rsidR="00FB0870">
              <w:rPr>
                <w:rFonts w:eastAsiaTheme="minorEastAsia"/>
                <w:lang w:val="vi-VN"/>
              </w:rPr>
              <w:t xml:space="preserve"> là</w:t>
            </w:r>
            <w:r>
              <w:rPr>
                <w:rFonts w:eastAsiaTheme="minorEastAsia"/>
              </w:rPr>
              <w:t xml:space="preserve">, </w:t>
            </w:r>
            <w:r w:rsidR="00E35BF3">
              <w:rPr>
                <w:rFonts w:eastAsiaTheme="minorEastAsia"/>
              </w:rPr>
              <w:t>mức</w:t>
            </w:r>
            <w:r w:rsidR="00E35BF3">
              <w:rPr>
                <w:rFonts w:eastAsiaTheme="minorEastAsia"/>
                <w:lang w:val="vi-VN"/>
              </w:rPr>
              <w:t xml:space="preserve"> lương phải là </w:t>
            </w:r>
            <w:r>
              <w:rPr>
                <w:rFonts w:eastAsiaTheme="minorEastAsia"/>
              </w:rPr>
              <w:t xml:space="preserve">một khoản thu nhập </w:t>
            </w:r>
            <w:r w:rsidR="000F1C11">
              <w:rPr>
                <w:rFonts w:eastAsiaTheme="minorEastAsia"/>
              </w:rPr>
              <w:t>để</w:t>
            </w:r>
            <w:r>
              <w:rPr>
                <w:rFonts w:eastAsiaTheme="minorEastAsia"/>
              </w:rPr>
              <w:t xml:space="preserve"> người lao động và gia đình họ có được mức sống tử tế.</w:t>
            </w:r>
          </w:p>
        </w:tc>
      </w:tr>
      <w:tr w:rsidR="0075625C" w14:paraId="5181459A" w14:textId="77777777" w:rsidTr="00E14125">
        <w:tc>
          <w:tcPr>
            <w:tcW w:w="2405" w:type="dxa"/>
          </w:tcPr>
          <w:p w14:paraId="1E83BF2E" w14:textId="77777777" w:rsidR="0075625C" w:rsidRDefault="0075625C" w:rsidP="00E14125">
            <w:pPr>
              <w:rPr>
                <w:rFonts w:eastAsiaTheme="minorEastAsia"/>
              </w:rPr>
            </w:pPr>
            <w:r>
              <w:rPr>
                <w:rFonts w:eastAsiaTheme="minorEastAsia"/>
              </w:rPr>
              <w:t>An toàn và sức khỏe nghề nghiệp</w:t>
            </w:r>
          </w:p>
        </w:tc>
        <w:tc>
          <w:tcPr>
            <w:tcW w:w="6945" w:type="dxa"/>
          </w:tcPr>
          <w:p w14:paraId="3F4A07C6" w14:textId="76E0AF6B" w:rsidR="0075625C" w:rsidRDefault="0075625C" w:rsidP="005A0A56">
            <w:pPr>
              <w:pStyle w:val="Puntoelenco"/>
              <w:rPr>
                <w:rFonts w:eastAsiaTheme="minorEastAsia"/>
              </w:rPr>
            </w:pPr>
            <w:r>
              <w:rPr>
                <w:rFonts w:eastAsiaTheme="minorEastAsia"/>
              </w:rPr>
              <w:t xml:space="preserve">Doanh nghiệp và/hoặc các đối tác kinh doanh của </w:t>
            </w:r>
            <w:r w:rsidR="001324F6" w:rsidRPr="000270E3">
              <w:rPr>
                <w:rFonts w:eastAsiaTheme="minorEastAsia"/>
              </w:rPr>
              <w:t>doanh nghiệp</w:t>
            </w:r>
            <w:r>
              <w:rPr>
                <w:rFonts w:eastAsiaTheme="minorEastAsia"/>
              </w:rPr>
              <w:t xml:space="preserve"> đã tiến hành đánh giá an toàn và sức khỏe nghề nghiệp hay chưa?</w:t>
            </w:r>
          </w:p>
          <w:p w14:paraId="16191C63" w14:textId="32437099" w:rsidR="0075625C" w:rsidRDefault="0075625C" w:rsidP="005A0A56">
            <w:pPr>
              <w:pStyle w:val="Puntoelenco"/>
              <w:rPr>
                <w:rFonts w:eastAsiaTheme="minorEastAsia"/>
              </w:rPr>
            </w:pPr>
            <w:r>
              <w:rPr>
                <w:rFonts w:eastAsiaTheme="minorEastAsia"/>
              </w:rPr>
              <w:t xml:space="preserve">Người lao động có được </w:t>
            </w:r>
            <w:r w:rsidR="001324F6" w:rsidRPr="000270E3">
              <w:rPr>
                <w:rFonts w:eastAsiaTheme="minorEastAsia"/>
              </w:rPr>
              <w:t>sử dụng</w:t>
            </w:r>
            <w:r>
              <w:rPr>
                <w:rFonts w:eastAsiaTheme="minorEastAsia"/>
              </w:rPr>
              <w:t xml:space="preserve"> các trang thiết bị bảo hộ cá nhân cần thiết và phù hợp hay không?</w:t>
            </w:r>
          </w:p>
          <w:p w14:paraId="5C62B331" w14:textId="77777777" w:rsidR="0075625C" w:rsidRPr="00232D03" w:rsidRDefault="0075625C" w:rsidP="005A0A56">
            <w:pPr>
              <w:pStyle w:val="Puntoelenco"/>
              <w:rPr>
                <w:rFonts w:eastAsiaTheme="minorEastAsia"/>
              </w:rPr>
            </w:pPr>
            <w:r>
              <w:rPr>
                <w:rFonts w:eastAsiaTheme="minorEastAsia"/>
              </w:rPr>
              <w:t>Người lao động có các kỹ năng, được đào tạo và có các công cụ cần thiết để thực hiện công việc của mình một cách an toàn hay không?</w:t>
            </w:r>
          </w:p>
        </w:tc>
      </w:tr>
      <w:tr w:rsidR="0075625C" w14:paraId="48290BA6" w14:textId="77777777" w:rsidTr="00E14125">
        <w:tc>
          <w:tcPr>
            <w:tcW w:w="2405" w:type="dxa"/>
          </w:tcPr>
          <w:p w14:paraId="675806E0" w14:textId="77777777" w:rsidR="0075625C" w:rsidRDefault="0075625C" w:rsidP="00E14125">
            <w:pPr>
              <w:rPr>
                <w:rFonts w:eastAsiaTheme="minorEastAsia"/>
              </w:rPr>
            </w:pPr>
            <w:r>
              <w:rPr>
                <w:rFonts w:eastAsiaTheme="minorEastAsia"/>
              </w:rPr>
              <w:lastRenderedPageBreak/>
              <w:t xml:space="preserve">Số giờ làm việc và điều kiện làm việc </w:t>
            </w:r>
          </w:p>
        </w:tc>
        <w:tc>
          <w:tcPr>
            <w:tcW w:w="6945" w:type="dxa"/>
          </w:tcPr>
          <w:p w14:paraId="370CA8BA" w14:textId="7EA8F5CE" w:rsidR="0075625C" w:rsidRDefault="0075625C" w:rsidP="005A0A56">
            <w:pPr>
              <w:pStyle w:val="Puntoelenco"/>
              <w:rPr>
                <w:rFonts w:eastAsiaTheme="minorEastAsia"/>
              </w:rPr>
            </w:pPr>
            <w:r>
              <w:rPr>
                <w:rFonts w:eastAsiaTheme="minorEastAsia"/>
              </w:rPr>
              <w:t>Người lao động trong doanh nghiệp và trong các chuỗi cung ứng có ghi chép lại số giờ làm việc và công việc làm thêm của họ hay không và họ có được tiếp cận với những ghi chép này hay không?</w:t>
            </w:r>
          </w:p>
          <w:p w14:paraId="7BB1A9E1" w14:textId="02ECF8EF" w:rsidR="0075625C" w:rsidRDefault="0075625C" w:rsidP="005A0A56">
            <w:pPr>
              <w:pStyle w:val="Puntoelenco"/>
              <w:rPr>
                <w:rFonts w:eastAsiaTheme="minorEastAsia"/>
              </w:rPr>
            </w:pPr>
            <w:r>
              <w:rPr>
                <w:rFonts w:eastAsiaTheme="minorEastAsia"/>
              </w:rPr>
              <w:t>Người lao động trong doanh nghiệp và trong các chuỗi cung ứng có được quyền nghỉ ngơi và nghỉ hợp lý sau bữa ăn hay không?</w:t>
            </w:r>
          </w:p>
          <w:p w14:paraId="69CF136C" w14:textId="77777777" w:rsidR="0075625C" w:rsidRPr="00270D52" w:rsidRDefault="0075625C" w:rsidP="005A0A56">
            <w:pPr>
              <w:pStyle w:val="Puntoelenco"/>
              <w:rPr>
                <w:rFonts w:eastAsiaTheme="minorEastAsia"/>
              </w:rPr>
            </w:pPr>
            <w:r>
              <w:rPr>
                <w:rFonts w:eastAsiaTheme="minorEastAsia"/>
              </w:rPr>
              <w:t>Người lao động có được bù đắp tương xứng cho thời giờ làm thêm hay không?</w:t>
            </w:r>
          </w:p>
        </w:tc>
      </w:tr>
      <w:tr w:rsidR="0075625C" w14:paraId="5D6D8B00" w14:textId="77777777" w:rsidTr="00E14125">
        <w:tc>
          <w:tcPr>
            <w:tcW w:w="2405" w:type="dxa"/>
          </w:tcPr>
          <w:p w14:paraId="69B0AAFB" w14:textId="0F9E4C7C" w:rsidR="0075625C" w:rsidRDefault="0075625C" w:rsidP="00E14125">
            <w:pPr>
              <w:rPr>
                <w:rFonts w:eastAsiaTheme="minorEastAsia"/>
              </w:rPr>
            </w:pPr>
            <w:r>
              <w:rPr>
                <w:rFonts w:eastAsiaTheme="minorEastAsia"/>
              </w:rPr>
              <w:t>Tự do lập hội và thương lượng tập thể</w:t>
            </w:r>
          </w:p>
        </w:tc>
        <w:tc>
          <w:tcPr>
            <w:tcW w:w="6945" w:type="dxa"/>
          </w:tcPr>
          <w:p w14:paraId="399C4A8E" w14:textId="353B2D18" w:rsidR="0075625C" w:rsidRDefault="0075625C" w:rsidP="005A0A56">
            <w:pPr>
              <w:pStyle w:val="Puntoelenco"/>
              <w:rPr>
                <w:rFonts w:eastAsiaTheme="minorEastAsia"/>
              </w:rPr>
            </w:pPr>
            <w:r>
              <w:rPr>
                <w:rFonts w:eastAsiaTheme="minorEastAsia"/>
              </w:rPr>
              <w:t xml:space="preserve">Người lao động trong doanh nghiệp và các chuỗi cung ứng có thể </w:t>
            </w:r>
            <w:r w:rsidR="00894551" w:rsidRPr="000270E3">
              <w:rPr>
                <w:rFonts w:eastAsiaTheme="minorEastAsia"/>
              </w:rPr>
              <w:t>thành lập</w:t>
            </w:r>
            <w:r>
              <w:rPr>
                <w:rFonts w:eastAsiaTheme="minorEastAsia"/>
              </w:rPr>
              <w:t xml:space="preserve"> và </w:t>
            </w:r>
            <w:r w:rsidR="00894551" w:rsidRPr="000270E3">
              <w:rPr>
                <w:rFonts w:eastAsiaTheme="minorEastAsia"/>
              </w:rPr>
              <w:t xml:space="preserve">tham </w:t>
            </w:r>
            <w:r>
              <w:rPr>
                <w:rFonts w:eastAsiaTheme="minorEastAsia"/>
              </w:rPr>
              <w:t>gia các tổ chức độc lập mà không sợ bị trả thù hoặc trù dập hay không??</w:t>
            </w:r>
          </w:p>
          <w:p w14:paraId="3BE50E97" w14:textId="0626C851" w:rsidR="0075625C" w:rsidRPr="006B0C81" w:rsidRDefault="0075625C" w:rsidP="005A0A56">
            <w:pPr>
              <w:pStyle w:val="Puntoelenco"/>
              <w:rPr>
                <w:rFonts w:eastAsiaTheme="minorEastAsia"/>
              </w:rPr>
            </w:pPr>
            <w:r>
              <w:rPr>
                <w:rFonts w:eastAsiaTheme="minorEastAsia"/>
              </w:rPr>
              <w:t xml:space="preserve">Người lao động có được tự do gặp gỡ mà không </w:t>
            </w:r>
            <w:r w:rsidR="00894551" w:rsidRPr="000270E3">
              <w:rPr>
                <w:rFonts w:eastAsiaTheme="minorEastAsia"/>
              </w:rPr>
              <w:t>có sự hiện diện</w:t>
            </w:r>
            <w:r>
              <w:rPr>
                <w:rFonts w:eastAsiaTheme="minorEastAsia"/>
              </w:rPr>
              <w:t xml:space="preserve"> của người quản lý hay không?</w:t>
            </w:r>
          </w:p>
        </w:tc>
      </w:tr>
      <w:tr w:rsidR="0075625C" w14:paraId="237F1DFA" w14:textId="77777777" w:rsidTr="00E14125">
        <w:tc>
          <w:tcPr>
            <w:tcW w:w="2405" w:type="dxa"/>
          </w:tcPr>
          <w:p w14:paraId="4E7A582A" w14:textId="46E8DF34" w:rsidR="0075625C" w:rsidRDefault="0075625C" w:rsidP="00E14125">
            <w:pPr>
              <w:rPr>
                <w:rFonts w:eastAsiaTheme="minorEastAsia"/>
              </w:rPr>
            </w:pPr>
            <w:r>
              <w:rPr>
                <w:rFonts w:eastAsiaTheme="minorEastAsia"/>
              </w:rPr>
              <w:t>Phân biệt đối xử, quấy rối và bắt nạt</w:t>
            </w:r>
          </w:p>
        </w:tc>
        <w:tc>
          <w:tcPr>
            <w:tcW w:w="6945" w:type="dxa"/>
          </w:tcPr>
          <w:p w14:paraId="469522F1" w14:textId="4CE2ED4D" w:rsidR="0075625C" w:rsidRDefault="0075625C" w:rsidP="005A0A56">
            <w:pPr>
              <w:pStyle w:val="Puntoelenco"/>
              <w:rPr>
                <w:rFonts w:eastAsiaTheme="minorEastAsia"/>
              </w:rPr>
            </w:pPr>
            <w:r>
              <w:rPr>
                <w:rFonts w:eastAsiaTheme="minorEastAsia"/>
              </w:rPr>
              <w:t>Người lao động trong doanh nghiệp và/</w:t>
            </w:r>
            <w:r w:rsidR="00894551" w:rsidRPr="000270E3">
              <w:rPr>
                <w:rFonts w:eastAsiaTheme="minorEastAsia"/>
              </w:rPr>
              <w:t>hoặc</w:t>
            </w:r>
            <w:r w:rsidR="00894551">
              <w:rPr>
                <w:rFonts w:eastAsiaTheme="minorEastAsia"/>
              </w:rPr>
              <w:t xml:space="preserve"> </w:t>
            </w:r>
            <w:r>
              <w:rPr>
                <w:rFonts w:eastAsiaTheme="minorEastAsia"/>
              </w:rPr>
              <w:t>các chuỗi cung ứng có nguy cơ bị phân biệt đối xử, bị quấy rối hoặc bị bắt nạt hay không?</w:t>
            </w:r>
          </w:p>
          <w:p w14:paraId="626A4FAA" w14:textId="45880E6D" w:rsidR="0075625C" w:rsidRPr="006F5567" w:rsidRDefault="000F1C11" w:rsidP="005A0A56">
            <w:pPr>
              <w:pStyle w:val="Puntoelenco"/>
              <w:rPr>
                <w:rFonts w:eastAsiaTheme="minorEastAsia"/>
              </w:rPr>
            </w:pPr>
            <w:r w:rsidRPr="000270E3">
              <w:rPr>
                <w:rFonts w:eastAsiaTheme="minorEastAsia"/>
              </w:rPr>
              <w:t xml:space="preserve">Doanh nghiệp có các </w:t>
            </w:r>
            <w:r w:rsidR="0075625C">
              <w:rPr>
                <w:rFonts w:eastAsiaTheme="minorEastAsia"/>
              </w:rPr>
              <w:t>chính sách nhằm ngăn ngừa và giải quyết tình trạng phân biệt đối xử, quấy rối và bắt nạt trong mối quan hệ giữa người sử dụng lao động và người lao động hay chưa?</w:t>
            </w:r>
          </w:p>
        </w:tc>
      </w:tr>
      <w:tr w:rsidR="0075625C" w:rsidRPr="00270D52" w14:paraId="3EFFAEF7" w14:textId="77777777" w:rsidTr="00E14125">
        <w:tc>
          <w:tcPr>
            <w:tcW w:w="2405" w:type="dxa"/>
          </w:tcPr>
          <w:p w14:paraId="5EADC4E7" w14:textId="77777777" w:rsidR="0075625C" w:rsidRDefault="0075625C" w:rsidP="00E14125">
            <w:pPr>
              <w:rPr>
                <w:rFonts w:eastAsiaTheme="minorEastAsia"/>
              </w:rPr>
            </w:pPr>
            <w:r>
              <w:rPr>
                <w:rFonts w:eastAsiaTheme="minorEastAsia"/>
              </w:rPr>
              <w:t>Lao động cưỡng bức</w:t>
            </w:r>
          </w:p>
        </w:tc>
        <w:tc>
          <w:tcPr>
            <w:tcW w:w="6945" w:type="dxa"/>
          </w:tcPr>
          <w:p w14:paraId="4B67BDE4" w14:textId="22B02BAA" w:rsidR="0075625C" w:rsidRDefault="0075625C" w:rsidP="005A0A56">
            <w:pPr>
              <w:pStyle w:val="Puntoelenco"/>
              <w:rPr>
                <w:rFonts w:eastAsiaTheme="minorEastAsia"/>
              </w:rPr>
            </w:pPr>
            <w:r>
              <w:rPr>
                <w:rFonts w:eastAsiaTheme="minorEastAsia"/>
              </w:rPr>
              <w:t>Người lao động trong doanh nghiệp và/</w:t>
            </w:r>
            <w:r w:rsidR="00894551" w:rsidRPr="000270E3">
              <w:rPr>
                <w:rFonts w:eastAsiaTheme="minorEastAsia"/>
              </w:rPr>
              <w:t>hoặc</w:t>
            </w:r>
            <w:r>
              <w:rPr>
                <w:rFonts w:eastAsiaTheme="minorEastAsia"/>
              </w:rPr>
              <w:t xml:space="preserve"> các chuỗi cung ứng có:</w:t>
            </w:r>
          </w:p>
          <w:p w14:paraId="65ECA3D9" w14:textId="12DC6483" w:rsidR="0075625C" w:rsidRDefault="0075625C" w:rsidP="005A0A56">
            <w:pPr>
              <w:pStyle w:val="Puntoelenco4"/>
              <w:rPr>
                <w:rFonts w:eastAsiaTheme="minorEastAsia"/>
              </w:rPr>
            </w:pPr>
            <w:r>
              <w:rPr>
                <w:rFonts w:eastAsiaTheme="minorEastAsia"/>
              </w:rPr>
              <w:t>Bị hạn chế quyền tự do đi lại</w:t>
            </w:r>
            <w:r w:rsidR="008E27D7">
              <w:rPr>
                <w:rFonts w:eastAsiaTheme="minorEastAsia"/>
                <w:lang w:val="vi-VN"/>
              </w:rPr>
              <w:t xml:space="preserve"> </w:t>
            </w:r>
            <w:r w:rsidR="00296739">
              <w:rPr>
                <w:rFonts w:eastAsiaTheme="minorEastAsia"/>
                <w:lang w:val="vi-VN"/>
              </w:rPr>
              <w:t xml:space="preserve">hay </w:t>
            </w:r>
            <w:r w:rsidR="008E27D7">
              <w:rPr>
                <w:rFonts w:eastAsiaTheme="minorEastAsia"/>
                <w:lang w:val="vi-VN"/>
              </w:rPr>
              <w:t>không</w:t>
            </w:r>
            <w:r>
              <w:rPr>
                <w:rFonts w:eastAsiaTheme="minorEastAsia"/>
              </w:rPr>
              <w:t>?</w:t>
            </w:r>
          </w:p>
          <w:p w14:paraId="4256BBBC" w14:textId="266EC33D" w:rsidR="0075625C" w:rsidRDefault="0075625C" w:rsidP="005A0A56">
            <w:pPr>
              <w:pStyle w:val="Puntoelenco4"/>
              <w:rPr>
                <w:rFonts w:eastAsiaTheme="minorEastAsia"/>
              </w:rPr>
            </w:pPr>
            <w:r>
              <w:rPr>
                <w:rFonts w:eastAsiaTheme="minorEastAsia"/>
              </w:rPr>
              <w:lastRenderedPageBreak/>
              <w:t xml:space="preserve">Bị </w:t>
            </w:r>
            <w:r w:rsidR="00A70CE7" w:rsidRPr="000270E3">
              <w:rPr>
                <w:rFonts w:eastAsiaTheme="minorEastAsia"/>
              </w:rPr>
              <w:t>khấu trừ</w:t>
            </w:r>
            <w:r>
              <w:rPr>
                <w:rFonts w:eastAsiaTheme="minorEastAsia"/>
              </w:rPr>
              <w:t xml:space="preserve"> tiền lương hoặc </w:t>
            </w:r>
            <w:r w:rsidR="00A70CE7" w:rsidRPr="000270E3">
              <w:rPr>
                <w:rFonts w:eastAsiaTheme="minorEastAsia"/>
              </w:rPr>
              <w:t xml:space="preserve">bị giữ </w:t>
            </w:r>
            <w:r>
              <w:rPr>
                <w:rFonts w:eastAsiaTheme="minorEastAsia"/>
              </w:rPr>
              <w:t>giấy tờ tùy thân</w:t>
            </w:r>
            <w:r w:rsidR="008E27D7">
              <w:rPr>
                <w:rFonts w:eastAsiaTheme="minorEastAsia"/>
                <w:lang w:val="vi-VN"/>
              </w:rPr>
              <w:t xml:space="preserve"> </w:t>
            </w:r>
            <w:r w:rsidR="00296739">
              <w:rPr>
                <w:rFonts w:eastAsiaTheme="minorEastAsia"/>
                <w:lang w:val="vi-VN"/>
              </w:rPr>
              <w:t xml:space="preserve">hay </w:t>
            </w:r>
            <w:r w:rsidR="008E27D7">
              <w:rPr>
                <w:rFonts w:eastAsiaTheme="minorEastAsia"/>
                <w:lang w:val="vi-VN"/>
              </w:rPr>
              <w:t xml:space="preserve">không </w:t>
            </w:r>
            <w:r>
              <w:rPr>
                <w:rFonts w:eastAsiaTheme="minorEastAsia"/>
              </w:rPr>
              <w:t>?</w:t>
            </w:r>
          </w:p>
          <w:p w14:paraId="146CF776" w14:textId="0244C63E" w:rsidR="0075625C" w:rsidRDefault="0075625C" w:rsidP="005A0A56">
            <w:pPr>
              <w:pStyle w:val="Puntoelenco4"/>
              <w:rPr>
                <w:rFonts w:eastAsiaTheme="minorEastAsia"/>
              </w:rPr>
            </w:pPr>
            <w:r>
              <w:rPr>
                <w:rFonts w:eastAsiaTheme="minorEastAsia"/>
              </w:rPr>
              <w:t>Bị bạo lực, đe dọa hoặc hăm dọa về thể chất hoặc tình dục</w:t>
            </w:r>
            <w:r w:rsidR="008E27D7">
              <w:rPr>
                <w:rFonts w:eastAsiaTheme="minorEastAsia"/>
                <w:lang w:val="vi-VN"/>
              </w:rPr>
              <w:t xml:space="preserve"> không</w:t>
            </w:r>
            <w:r>
              <w:rPr>
                <w:rFonts w:eastAsiaTheme="minorEastAsia"/>
              </w:rPr>
              <w:t>?</w:t>
            </w:r>
          </w:p>
          <w:p w14:paraId="335E2D61" w14:textId="4153D3FA" w:rsidR="0075625C" w:rsidRPr="00270D52" w:rsidRDefault="0075625C" w:rsidP="005A0A56">
            <w:pPr>
              <w:pStyle w:val="Puntoelenco4"/>
              <w:rPr>
                <w:rFonts w:eastAsiaTheme="minorEastAsia"/>
              </w:rPr>
            </w:pPr>
            <w:r>
              <w:rPr>
                <w:rFonts w:eastAsiaTheme="minorEastAsia"/>
              </w:rPr>
              <w:t>Phải làm việc để trả một món nợ giả mạo</w:t>
            </w:r>
            <w:r w:rsidR="008E27D7">
              <w:rPr>
                <w:rFonts w:eastAsiaTheme="minorEastAsia"/>
                <w:lang w:val="vi-VN"/>
              </w:rPr>
              <w:t xml:space="preserve"> </w:t>
            </w:r>
            <w:r w:rsidR="00296739">
              <w:rPr>
                <w:rFonts w:eastAsiaTheme="minorEastAsia"/>
                <w:lang w:val="vi-VN"/>
              </w:rPr>
              <w:t xml:space="preserve">hay </w:t>
            </w:r>
            <w:r w:rsidR="008E27D7">
              <w:rPr>
                <w:rFonts w:eastAsiaTheme="minorEastAsia"/>
                <w:lang w:val="vi-VN"/>
              </w:rPr>
              <w:t>không</w:t>
            </w:r>
            <w:r>
              <w:rPr>
                <w:rFonts w:eastAsiaTheme="minorEastAsia"/>
              </w:rPr>
              <w:t xml:space="preserve">? </w:t>
            </w:r>
          </w:p>
        </w:tc>
      </w:tr>
      <w:tr w:rsidR="0075625C" w:rsidRPr="009943F8" w14:paraId="585B6D44" w14:textId="77777777" w:rsidTr="00E14125">
        <w:tc>
          <w:tcPr>
            <w:tcW w:w="2405" w:type="dxa"/>
          </w:tcPr>
          <w:p w14:paraId="71E81391" w14:textId="77777777" w:rsidR="0075625C" w:rsidRDefault="0075625C" w:rsidP="00E14125">
            <w:pPr>
              <w:rPr>
                <w:rFonts w:eastAsiaTheme="minorEastAsia"/>
              </w:rPr>
            </w:pPr>
            <w:r>
              <w:rPr>
                <w:rFonts w:eastAsiaTheme="minorEastAsia"/>
              </w:rPr>
              <w:lastRenderedPageBreak/>
              <w:t>Lao động trẻ em</w:t>
            </w:r>
          </w:p>
        </w:tc>
        <w:tc>
          <w:tcPr>
            <w:tcW w:w="6945" w:type="dxa"/>
          </w:tcPr>
          <w:p w14:paraId="6F4399B5" w14:textId="14B4F8DA" w:rsidR="0075625C" w:rsidRPr="00276C2F" w:rsidRDefault="0075625C" w:rsidP="005A0A56">
            <w:pPr>
              <w:pStyle w:val="Puntoelenco"/>
              <w:rPr>
                <w:rFonts w:eastAsiaTheme="minorEastAsia"/>
              </w:rPr>
            </w:pPr>
            <w:r>
              <w:rPr>
                <w:rFonts w:eastAsiaTheme="minorEastAsia"/>
              </w:rPr>
              <w:t>Doanh nghiệp và các đối tác kinh doanh có kiểm tra/xác minh tuổi của người lao động hay không</w:t>
            </w:r>
            <w:r>
              <w:t>?</w:t>
            </w:r>
          </w:p>
          <w:p w14:paraId="0F6CB4A9" w14:textId="592077B7" w:rsidR="0075625C" w:rsidRPr="009943F8" w:rsidRDefault="0075625C" w:rsidP="005A0A56">
            <w:pPr>
              <w:pStyle w:val="Puntoelenco"/>
              <w:rPr>
                <w:rFonts w:eastAsiaTheme="minorEastAsia"/>
              </w:rPr>
            </w:pPr>
            <w:r>
              <w:rPr>
                <w:rFonts w:eastAsiaTheme="minorEastAsia"/>
              </w:rPr>
              <w:t>Nếu lao động trẻ được tuyển dụng hợp pháp thì công việc mà họ đang thực hiện có an toàn</w:t>
            </w:r>
            <w:r w:rsidR="000F1C11" w:rsidRPr="000270E3">
              <w:rPr>
                <w:rFonts w:eastAsiaTheme="minorEastAsia"/>
              </w:rPr>
              <w:t xml:space="preserve"> </w:t>
            </w:r>
            <w:r>
              <w:rPr>
                <w:rFonts w:eastAsiaTheme="minorEastAsia"/>
              </w:rPr>
              <w:t>và phù hợp với độ tuổi hay không?</w:t>
            </w:r>
          </w:p>
        </w:tc>
      </w:tr>
    </w:tbl>
    <w:p w14:paraId="2B70C0AE" w14:textId="77777777" w:rsidR="007D6FAE" w:rsidRPr="007D6FAE" w:rsidRDefault="007D6FAE" w:rsidP="007D6FAE">
      <w:pPr>
        <w:rPr>
          <w:rFonts w:eastAsiaTheme="minorEastAsia"/>
        </w:rPr>
      </w:pPr>
    </w:p>
    <w:p w14:paraId="23E4182E" w14:textId="00805DAE" w:rsidR="00EB33E3" w:rsidRPr="007D6FAE" w:rsidRDefault="00EB33E3" w:rsidP="007D6FAE">
      <w:pPr>
        <w:rPr>
          <w:rFonts w:eastAsiaTheme="minorEastAsia"/>
        </w:rPr>
      </w:pPr>
      <w:r w:rsidRPr="007D6FAE">
        <w:rPr>
          <w:rFonts w:eastAsiaTheme="minorEastAsia"/>
        </w:rPr>
        <w:br w:type="page"/>
      </w:r>
    </w:p>
    <w:p w14:paraId="33A80603" w14:textId="77777777" w:rsidR="00EB33E3" w:rsidRDefault="00EB33E3" w:rsidP="0075625C">
      <w:pPr>
        <w:pBdr>
          <w:bottom w:val="single" w:sz="6" w:space="1" w:color="auto"/>
        </w:pBdr>
        <w:spacing w:before="0" w:after="120" w:line="264" w:lineRule="auto"/>
        <w:rPr>
          <w:rFonts w:eastAsiaTheme="minorEastAsia"/>
        </w:rPr>
      </w:pPr>
    </w:p>
    <w:p w14:paraId="06822359" w14:textId="36EC07BB" w:rsidR="00EB33E3" w:rsidRPr="004C2A45" w:rsidRDefault="00EB33E3" w:rsidP="00EB33E3">
      <w:pPr>
        <w:pStyle w:val="TextBoxHeading"/>
        <w:rPr>
          <w:rFonts w:eastAsiaTheme="minorEastAsia"/>
        </w:rPr>
      </w:pPr>
      <w:r>
        <w:rPr>
          <w:rFonts w:eastAsiaTheme="minorEastAsia"/>
        </w:rPr>
        <w:t>Các nguyên tắc về lao động cưỡng bức của Liên minh khách sạn bền vững</w:t>
      </w:r>
    </w:p>
    <w:p w14:paraId="4992B26C" w14:textId="77777777" w:rsidR="00EB33E3" w:rsidRPr="009E7604" w:rsidRDefault="00EB33E3" w:rsidP="00AC52D8">
      <w:r w:rsidRPr="009E7604">
        <w:t>Thật không may, các hình thức của nô lệ hiện đại – như lao động cưỡng bức, lệ thuộc vì gán nợ và buôn bán người – lại đang phổ biến trong lĩnh vực du lịch. Không quốc gia nào tránh được những vi phạm quyền con người mang tính rộng khắp này và tình trạng này ảnh hưởng tới tất cả các khu vực trên thế giới.</w:t>
      </w:r>
      <w:r w:rsidRPr="009E7604">
        <w:rPr>
          <w:rStyle w:val="Rimandonotadichiusura"/>
        </w:rPr>
        <w:endnoteReference w:id="45"/>
      </w:r>
    </w:p>
    <w:p w14:paraId="1BD3AFB4" w14:textId="77777777" w:rsidR="00EB33E3" w:rsidRDefault="00EB33E3" w:rsidP="00AC52D8">
      <w:pPr>
        <w:spacing w:before="0" w:after="120" w:line="264" w:lineRule="auto"/>
        <w:rPr>
          <w:rFonts w:eastAsiaTheme="minorEastAsia"/>
        </w:rPr>
      </w:pPr>
      <w:r>
        <w:rPr>
          <w:rFonts w:eastAsiaTheme="minorEastAsia"/>
        </w:rPr>
        <w:t>Năm 2018, Liên minh khách sạn bền vững (trước đây là Đối tác du lịch quốc tế) đã đưa ra Các nguyên tắc về lao động cưỡng bức. Mục đích của Các nguyên tắc này là “ưu tiên hành động nhằm xử lý những tác nhân hàng đầu của tình trạng lao động cưỡng bức trong ngành kinh doanh khách sạn”</w:t>
      </w:r>
      <w:r w:rsidRPr="006F5567">
        <w:rPr>
          <w:rFonts w:eastAsiaTheme="minorEastAsia"/>
        </w:rPr>
        <w:t>.</w:t>
      </w:r>
      <w:r>
        <w:rPr>
          <w:rStyle w:val="Rimandonotadichiusura"/>
          <w:rFonts w:eastAsiaTheme="minorEastAsia"/>
        </w:rPr>
        <w:endnoteReference w:id="46"/>
      </w:r>
    </w:p>
    <w:p w14:paraId="23085765" w14:textId="77777777" w:rsidR="00EB33E3" w:rsidRDefault="00EB33E3" w:rsidP="00AC52D8">
      <w:pPr>
        <w:spacing w:before="0" w:after="120" w:line="264" w:lineRule="auto"/>
        <w:rPr>
          <w:rFonts w:eastAsiaTheme="minorEastAsia"/>
        </w:rPr>
      </w:pPr>
      <w:r>
        <w:rPr>
          <w:rFonts w:eastAsiaTheme="minorEastAsia"/>
        </w:rPr>
        <w:t>Ba nguyên tắc đó là:</w:t>
      </w:r>
    </w:p>
    <w:p w14:paraId="120D90B7" w14:textId="473FFDF1" w:rsidR="00EB33E3" w:rsidRPr="005A0A56" w:rsidRDefault="00EB33E3">
      <w:pPr>
        <w:pStyle w:val="Numeroelenco2"/>
        <w:numPr>
          <w:ilvl w:val="0"/>
          <w:numId w:val="94"/>
        </w:numPr>
        <w:rPr>
          <w:rFonts w:eastAsiaTheme="minorEastAsia"/>
        </w:rPr>
      </w:pPr>
      <w:r w:rsidRPr="005A0A56">
        <w:rPr>
          <w:rFonts w:eastAsiaTheme="minorEastAsia"/>
        </w:rPr>
        <w:t>Tất cả người lao động đều có quyền tự do đi lại;</w:t>
      </w:r>
    </w:p>
    <w:p w14:paraId="2D7579D9" w14:textId="77777777" w:rsidR="00EB33E3" w:rsidRPr="00B80078" w:rsidRDefault="00EB33E3">
      <w:pPr>
        <w:pStyle w:val="Numeroelenco2"/>
        <w:rPr>
          <w:rFonts w:eastAsiaTheme="minorEastAsia"/>
        </w:rPr>
      </w:pPr>
      <w:r>
        <w:rPr>
          <w:rFonts w:eastAsiaTheme="minorEastAsia"/>
        </w:rPr>
        <w:t>Không người lao động nào phải trả tiền để có việc làm</w:t>
      </w:r>
      <w:r w:rsidRPr="000270E3">
        <w:rPr>
          <w:rFonts w:eastAsiaTheme="minorEastAsia"/>
        </w:rPr>
        <w:t>;</w:t>
      </w:r>
    </w:p>
    <w:p w14:paraId="0ED04A9C" w14:textId="77777777" w:rsidR="00EB33E3" w:rsidRPr="009E7604" w:rsidRDefault="00EB33E3">
      <w:pPr>
        <w:pStyle w:val="Numeroelenco2"/>
        <w:rPr>
          <w:rFonts w:eastAsiaTheme="minorEastAsia"/>
        </w:rPr>
      </w:pPr>
      <w:r>
        <w:rPr>
          <w:rFonts w:eastAsiaTheme="minorEastAsia"/>
        </w:rPr>
        <w:t>Không người lao động nào bị ép vào cảnh nợ nần hoặc cưỡng bức làm việc</w:t>
      </w:r>
      <w:r w:rsidRPr="000270E3">
        <w:rPr>
          <w:rFonts w:eastAsiaTheme="minorEastAsia"/>
        </w:rPr>
        <w:t>.</w:t>
      </w:r>
      <w:r w:rsidRPr="00D6447B">
        <w:rPr>
          <w:rStyle w:val="Rimandonotadichiusura"/>
          <w:rFonts w:eastAsiaTheme="minorEastAsia"/>
        </w:rPr>
        <w:endnoteReference w:id="47"/>
      </w:r>
    </w:p>
    <w:p w14:paraId="67CAEECD" w14:textId="77777777" w:rsidR="00EB33E3" w:rsidRDefault="00EB33E3" w:rsidP="00AC52D8">
      <w:pPr>
        <w:spacing w:before="0" w:after="120" w:line="264" w:lineRule="auto"/>
        <w:rPr>
          <w:rFonts w:eastAsiaTheme="minorEastAsia"/>
        </w:rPr>
      </w:pPr>
      <w:r>
        <w:rPr>
          <w:rFonts w:eastAsiaTheme="minorEastAsia"/>
        </w:rPr>
        <w:t xml:space="preserve">Liên minh khách sạn bền vững còn xây dựng khóa đào tạo trực tuyến </w:t>
      </w:r>
      <w:r w:rsidRPr="000270E3">
        <w:rPr>
          <w:rFonts w:eastAsiaTheme="minorEastAsia"/>
        </w:rPr>
        <w:t xml:space="preserve">miễn phí </w:t>
      </w:r>
      <w:r>
        <w:rPr>
          <w:rFonts w:eastAsiaTheme="minorEastAsia"/>
        </w:rPr>
        <w:t>nhằm hỗ trợ các khách sạn nhận diện những rủi ro liên quan đến nô lệ hiện đại.</w:t>
      </w:r>
      <w:r>
        <w:rPr>
          <w:rStyle w:val="Rimandonotadichiusura"/>
          <w:rFonts w:eastAsiaTheme="minorEastAsia"/>
        </w:rPr>
        <w:endnoteReference w:id="48"/>
      </w:r>
    </w:p>
    <w:p w14:paraId="7E2088B3" w14:textId="563FA25F" w:rsidR="00EB33E3" w:rsidRDefault="00EB33E3" w:rsidP="00EB33E3">
      <w:pPr>
        <w:pBdr>
          <w:bottom w:val="single" w:sz="6" w:space="1" w:color="auto"/>
        </w:pBdr>
      </w:pPr>
    </w:p>
    <w:p w14:paraId="62CFBAD7" w14:textId="77777777" w:rsidR="00EB33E3" w:rsidRPr="00EB33E3" w:rsidRDefault="00EB33E3" w:rsidP="00EB33E3"/>
    <w:p w14:paraId="16C6CCE5" w14:textId="41292726" w:rsidR="0075625C" w:rsidRPr="008A465E" w:rsidRDefault="0075625C">
      <w:pPr>
        <w:pStyle w:val="Titolo1"/>
      </w:pPr>
      <w:bookmarkStart w:id="16" w:name="_Toc113372593"/>
      <w:r>
        <w:lastRenderedPageBreak/>
        <w:t xml:space="preserve">Buôn bán người và bóc lột tình </w:t>
      </w:r>
      <w:r w:rsidRPr="006F0F9F">
        <w:t>dục</w:t>
      </w:r>
      <w:bookmarkEnd w:id="16"/>
    </w:p>
    <w:p w14:paraId="63AF1FC4" w14:textId="7E319FC6" w:rsidR="0075625C" w:rsidRDefault="0075625C" w:rsidP="00AC52D8">
      <w:r w:rsidRPr="000270E3">
        <w:rPr>
          <w:lang w:eastAsia="en-AU"/>
        </w:rPr>
        <w:t>Buôn bán người và bóc lột tình dục phụ nữ và trẻ em là một thách thức lớn trong lĩnh vực du lịch.</w:t>
      </w:r>
      <w:r w:rsidRPr="00F7096B">
        <w:rPr>
          <w:rStyle w:val="Rimandonotadichiusura"/>
        </w:rPr>
        <w:endnoteReference w:id="49"/>
      </w:r>
      <w:r w:rsidRPr="000270E3">
        <w:rPr>
          <w:lang w:eastAsia="en-AU"/>
        </w:rPr>
        <w:t xml:space="preserve"> Theo ILO, bóc lột tình dục chiếm tới gần 19% (4,8 triệu người) tổng số các vụ nô lệ tình dục hiện</w:t>
      </w:r>
      <w:r w:rsidRPr="00197B25">
        <w:t xml:space="preserve"> </w:t>
      </w:r>
      <w:r>
        <w:t>đại trên toàn cầu.</w:t>
      </w:r>
      <w:r>
        <w:rPr>
          <w:rStyle w:val="Rimandonotadichiusura"/>
        </w:rPr>
        <w:endnoteReference w:id="50"/>
      </w:r>
      <w:r>
        <w:t xml:space="preserve"> Trong số này, </w:t>
      </w:r>
      <w:r w:rsidR="004D5020" w:rsidRPr="000270E3">
        <w:t>phần lớn</w:t>
      </w:r>
      <w:r>
        <w:t xml:space="preserve"> nạn nhân là phụ nữ và trẻ em gái (99%).</w:t>
      </w:r>
      <w:r>
        <w:rPr>
          <w:rStyle w:val="Rimandonotadichiusura"/>
        </w:rPr>
        <w:endnoteReference w:id="51"/>
      </w:r>
      <w:r>
        <w:t xml:space="preserve"> Báo cáo đánh giá về Việt Nam của ECPAT năm</w:t>
      </w:r>
      <w:r w:rsidRPr="000005D6">
        <w:t xml:space="preserve"> 2018 </w:t>
      </w:r>
      <w:r>
        <w:t>cho thấy bóc lột tình dục trẻ em là vấn đề nổi cộm trên toàn quốc.</w:t>
      </w:r>
      <w:r>
        <w:rPr>
          <w:rStyle w:val="Rimandonotadichiusura"/>
        </w:rPr>
        <w:endnoteReference w:id="52"/>
      </w:r>
      <w:r>
        <w:t xml:space="preserve"> Cụ thể, Báo cáo này đưa ra cảnh báo rằng hoạt động buôn bán trẻ em gái vị thành niên cho mục đích hôn nhân trẻ em đang tăng lên tại các địa phương phía Bắc.</w:t>
      </w:r>
      <w:r w:rsidRPr="00AD7F3F">
        <w:rPr>
          <w:rStyle w:val="Rimandonotadichiusura"/>
        </w:rPr>
        <w:endnoteReference w:id="53"/>
      </w:r>
    </w:p>
    <w:p w14:paraId="431966E2" w14:textId="2DD23FC3" w:rsidR="00EB33E3" w:rsidRPr="00663C03" w:rsidRDefault="004D5020" w:rsidP="00225B11">
      <w:r w:rsidRPr="000270E3">
        <w:t>C</w:t>
      </w:r>
      <w:r w:rsidR="0075625C">
        <w:t>ác doanh nghiệp du lịch, bao gồm hàng không, khách sạn và các hình thức vận tải khác</w:t>
      </w:r>
      <w:r w:rsidR="00EE71AB">
        <w:rPr>
          <w:lang w:val="vi-VN"/>
        </w:rPr>
        <w:t xml:space="preserve"> có thể</w:t>
      </w:r>
      <w:r w:rsidR="0075625C">
        <w:t xml:space="preserve"> </w:t>
      </w:r>
      <w:r w:rsidRPr="000270E3">
        <w:t xml:space="preserve">vô tình </w:t>
      </w:r>
      <w:r w:rsidR="0075625C">
        <w:t xml:space="preserve">“tiếp tay” </w:t>
      </w:r>
      <w:r w:rsidRPr="000270E3">
        <w:t>cho việc buôn bán người và bóc lột tình dục</w:t>
      </w:r>
      <w:r w:rsidR="0075625C">
        <w:t>.</w:t>
      </w:r>
      <w:r w:rsidR="0075625C" w:rsidRPr="00F7096B">
        <w:rPr>
          <w:rStyle w:val="Rimandonotadichiusura"/>
        </w:rPr>
        <w:endnoteReference w:id="54"/>
      </w:r>
      <w:r w:rsidR="0075625C" w:rsidRPr="00913CF2">
        <w:t xml:space="preserve"> </w:t>
      </w:r>
      <w:r w:rsidR="0075625C">
        <w:t>Do vậy, những rủi ro về buôn bán người và các hình thức khác của nô lệ hiện đại cần phải là ưu tiên hàng đầu đối với những người hoạt động kinh doanh trong ngành du lịch.</w:t>
      </w:r>
    </w:p>
    <w:p w14:paraId="6E72F174" w14:textId="77777777" w:rsidR="00EB33E3" w:rsidRPr="00225B11" w:rsidRDefault="00EB33E3" w:rsidP="00225B11">
      <w:pPr>
        <w:pStyle w:val="TextBox"/>
        <w:rPr>
          <w:rStyle w:val="Enfasigrassetto"/>
        </w:rPr>
      </w:pPr>
      <w:r w:rsidRPr="00225B11">
        <w:rPr>
          <w:rStyle w:val="Enfasigrassetto"/>
        </w:rPr>
        <w:t>Buôn bán người và ngành công nghiệp hàng không</w:t>
      </w:r>
    </w:p>
    <w:p w14:paraId="4AA5DBDC" w14:textId="77777777" w:rsidR="00EB33E3" w:rsidRPr="009E7604" w:rsidRDefault="00EB33E3" w:rsidP="00225B11">
      <w:pPr>
        <w:pStyle w:val="TextBox"/>
      </w:pPr>
      <w:r>
        <w:rPr>
          <w:rFonts w:cs="Open Sans"/>
        </w:rPr>
        <w:t xml:space="preserve">Năm </w:t>
      </w:r>
      <w:r w:rsidRPr="0094279A">
        <w:rPr>
          <w:rFonts w:cs="Open Sans"/>
        </w:rPr>
        <w:t xml:space="preserve">2018, </w:t>
      </w:r>
      <w:r>
        <w:rPr>
          <w:rFonts w:cs="Open Sans"/>
        </w:rPr>
        <w:t xml:space="preserve">Hiệp hội Vận tải hàng không quốc tế </w:t>
      </w:r>
      <w:bookmarkStart w:id="17" w:name="_Hlk109796621"/>
      <w:r w:rsidRPr="009E7604">
        <w:t>(IATA) đã nhất trí thông qua một nghị quyết về việc xóa bỏ tình trạng buôn bán người và cam kết hành động nhằm nhận diện và giải quyết dứt điểm tình trạng buôn bán người</w:t>
      </w:r>
      <w:bookmarkEnd w:id="17"/>
      <w:r w:rsidRPr="009E7604">
        <w:t>.</w:t>
      </w:r>
      <w:r w:rsidRPr="009E7604">
        <w:rPr>
          <w:rStyle w:val="Rimandonotadichiusura"/>
        </w:rPr>
        <w:endnoteReference w:id="55"/>
      </w:r>
    </w:p>
    <w:p w14:paraId="57F07657" w14:textId="77777777" w:rsidR="00EB33E3" w:rsidRPr="004C263E" w:rsidRDefault="00EB33E3" w:rsidP="00225B11">
      <w:pPr>
        <w:pStyle w:val="TextBox"/>
      </w:pPr>
      <w:r w:rsidRPr="0094279A">
        <w:rPr>
          <w:rFonts w:cs="Open Sans"/>
        </w:rPr>
        <w:t xml:space="preserve">IATA </w:t>
      </w:r>
      <w:r>
        <w:rPr>
          <w:rFonts w:cs="Open Sans"/>
        </w:rPr>
        <w:t xml:space="preserve">đã xây dựng </w:t>
      </w:r>
      <w:r w:rsidRPr="000270E3">
        <w:rPr>
          <w:rFonts w:cs="Open Sans"/>
        </w:rPr>
        <w:t>nhiều loại</w:t>
      </w:r>
      <w:r>
        <w:rPr>
          <w:rFonts w:cs="Open Sans"/>
        </w:rPr>
        <w:t xml:space="preserve"> tài liệu và học liệu cho các nhân viên ngành hàng không, bao gồm tài liệu hướng dẫn và khóa học trực tuyến.</w:t>
      </w:r>
      <w:r w:rsidRPr="0094279A">
        <w:rPr>
          <w:rStyle w:val="Rimandonotadichiusura"/>
          <w:rFonts w:cs="Open Sans"/>
        </w:rPr>
        <w:endnoteReference w:id="56"/>
      </w:r>
      <w:r w:rsidRPr="0094279A">
        <w:rPr>
          <w:rFonts w:cs="Open Sans"/>
        </w:rPr>
        <w:t xml:space="preserve"> IATA </w:t>
      </w:r>
      <w:r>
        <w:rPr>
          <w:rFonts w:cs="Open Sans"/>
        </w:rPr>
        <w:t xml:space="preserve">cũng đang hợp tác với các sân bay và các </w:t>
      </w:r>
      <w:r w:rsidRPr="000270E3">
        <w:rPr>
          <w:rFonts w:cs="Open Sans"/>
        </w:rPr>
        <w:t>bên liên quan</w:t>
      </w:r>
      <w:r>
        <w:rPr>
          <w:rFonts w:cs="Open Sans"/>
        </w:rPr>
        <w:t xml:space="preserve"> khác trong lĩnh vực vận tải hàng không nhằm nâng cao nhận thức và chia sẻ các học liệu cũng như tài liệu hướng dẫn.</w:t>
      </w:r>
      <w:r w:rsidRPr="0094279A">
        <w:rPr>
          <w:rStyle w:val="Rimandonotadichiusura"/>
          <w:rFonts w:cs="Open Sans"/>
        </w:rPr>
        <w:endnoteReference w:id="57"/>
      </w:r>
    </w:p>
    <w:p w14:paraId="76081D5B" w14:textId="77777777" w:rsidR="00EB33E3" w:rsidRPr="00663C03" w:rsidRDefault="00EB33E3" w:rsidP="00225B11"/>
    <w:p w14:paraId="378BD502" w14:textId="55257388" w:rsidR="00074111" w:rsidRDefault="00074111">
      <w:pPr>
        <w:keepLines w:val="0"/>
        <w:spacing w:before="0" w:after="120" w:line="264" w:lineRule="auto"/>
        <w:jc w:val="left"/>
      </w:pPr>
      <w:r>
        <w:br w:type="page"/>
      </w:r>
    </w:p>
    <w:p w14:paraId="2A562718" w14:textId="7255DE90" w:rsidR="0075625C" w:rsidRPr="000270E3" w:rsidRDefault="0075625C" w:rsidP="00C30097">
      <w:pPr>
        <w:rPr>
          <w:lang w:eastAsia="en-AU"/>
        </w:rPr>
      </w:pPr>
      <w:r>
        <w:lastRenderedPageBreak/>
        <w:t xml:space="preserve">Một giải pháp sẵn có cho các doanh nghiệp kinh doanh du lịch là cam kết tuân theo </w:t>
      </w:r>
      <w:r w:rsidRPr="009E7604">
        <w:rPr>
          <w:rStyle w:val="Enfasicorsivo"/>
        </w:rPr>
        <w:t>Bộ quy tắc ứng xử bảo vệ trẻ em khỏi bóc lột tình dục</w:t>
      </w:r>
      <w:r w:rsidRPr="00913CF2">
        <w:t xml:space="preserve">. </w:t>
      </w:r>
      <w:r>
        <w:t>Bộ quy tắc này là một cam kết tự nguyện về việc bảo vệ trẻ em khỏi bóc lột tình dục trong lĩnh vực du lịch. Tính đến tháng 7/2022, Bộ quy tắc này đã thu hút sự tham gia của 396 thành viên t</w:t>
      </w:r>
      <w:r w:rsidR="009C5DA6">
        <w:t>ừ</w:t>
      </w:r>
      <w:r>
        <w:t xml:space="preserve"> 245 quốc gia, hầu hết trong số đó là các doanh nghiệp kinh doanh trong lĩnh vực lữ hành và khách sạn</w:t>
      </w:r>
      <w:r w:rsidRPr="00E36BC6">
        <w:t>.</w:t>
      </w:r>
      <w:r w:rsidRPr="001F4F98">
        <w:rPr>
          <w:rStyle w:val="Rimandonotadichiusura"/>
        </w:rPr>
        <w:endnoteReference w:id="58"/>
      </w:r>
      <w:r>
        <w:t xml:space="preserve"> Một số hãng du lịch tại Việt Nam như các khách sạn thuộc tập đoàn </w:t>
      </w:r>
      <w:r w:rsidRPr="000959BA">
        <w:t>Accor Hotels Vietnam</w:t>
      </w:r>
      <w:r>
        <w:t xml:space="preserve"> cũng là những thành viên của Bộ quy tắc này</w:t>
      </w:r>
      <w:r w:rsidRPr="000959BA">
        <w:t>.</w:t>
      </w:r>
      <w:r w:rsidRPr="00523896">
        <w:rPr>
          <w:rStyle w:val="Rimandonotadichiusura"/>
        </w:rPr>
        <w:endnoteReference w:id="59"/>
      </w:r>
    </w:p>
    <w:p w14:paraId="4626856E" w14:textId="6BB5C6D0" w:rsidR="0075625C" w:rsidRPr="00405834" w:rsidRDefault="0075625C">
      <w:pPr>
        <w:pStyle w:val="Titolo1"/>
      </w:pPr>
      <w:bookmarkStart w:id="18" w:name="_Toc113372594"/>
      <w:r w:rsidRPr="000270E3">
        <w:t xml:space="preserve">Quyền con người và môi </w:t>
      </w:r>
      <w:r w:rsidRPr="006F0F9F">
        <w:t>trường</w:t>
      </w:r>
      <w:bookmarkEnd w:id="18"/>
    </w:p>
    <w:p w14:paraId="4ED9B243" w14:textId="03D980DE" w:rsidR="0075625C" w:rsidRPr="007D6583" w:rsidRDefault="0075625C" w:rsidP="00C30097">
      <w:r>
        <w:rPr>
          <w:rFonts w:eastAsiaTheme="minorEastAsia"/>
        </w:rPr>
        <w:t xml:space="preserve">Quyền con người có mối liên hệ chặt chẽ với môi trường nơi con người sinh sống. Các nguyên tắc khung của </w:t>
      </w:r>
      <w:r w:rsidR="00584F8E" w:rsidRPr="000270E3">
        <w:t>Liên hợp quốc</w:t>
      </w:r>
      <w:r w:rsidR="00584F8E">
        <w:rPr>
          <w:rFonts w:eastAsiaTheme="minorEastAsia"/>
        </w:rPr>
        <w:t xml:space="preserve"> </w:t>
      </w:r>
      <w:r>
        <w:rPr>
          <w:rFonts w:eastAsiaTheme="minorEastAsia"/>
        </w:rPr>
        <w:t>về quyền con người và môi trường khẳng định rằng “tác hại của môi trường ảnh hưởng tới việc hưởng thụ các quyền con người và việc thực thi các quyền con người sẽ góp phần bảo vệ môi trường cũng như thúc đẩy phát triển bền vững”</w:t>
      </w:r>
      <w:r w:rsidRPr="009E7604">
        <w:t>.</w:t>
      </w:r>
      <w:r w:rsidRPr="00CD26A0">
        <w:rPr>
          <w:rStyle w:val="Rimandonotadichiusura"/>
          <w:rFonts w:eastAsiaTheme="minorEastAsia"/>
        </w:rPr>
        <w:endnoteReference w:id="60"/>
      </w:r>
      <w:r w:rsidRPr="009E7604">
        <w:t xml:space="preserve"> Năm 2021, Hội đồng </w:t>
      </w:r>
      <w:r w:rsidR="009C3B23" w:rsidRPr="009E7604">
        <w:t>n</w:t>
      </w:r>
      <w:r w:rsidRPr="009E7604">
        <w:t xml:space="preserve">hân quyền </w:t>
      </w:r>
      <w:r w:rsidR="00584F8E" w:rsidRPr="000270E3">
        <w:rPr>
          <w:lang w:val="vi-VN"/>
        </w:rPr>
        <w:t>Liên hợp quốc</w:t>
      </w:r>
      <w:r w:rsidR="00584F8E" w:rsidRPr="009E7604">
        <w:t xml:space="preserve"> </w:t>
      </w:r>
      <w:r w:rsidRPr="009E7604">
        <w:t>lần đầu tiên thừa nhận rằng sống trong môi trường sạch, trong lành và bền vững là một quyền con người.</w:t>
      </w:r>
      <w:r w:rsidRPr="007D6583">
        <w:rPr>
          <w:rStyle w:val="Rimandonotadichiusura"/>
        </w:rPr>
        <w:endnoteReference w:id="61"/>
      </w:r>
      <w:r w:rsidRPr="007D6583">
        <w:t xml:space="preserve"> Năm 2022, Đại hội đồng </w:t>
      </w:r>
      <w:r w:rsidR="00584F8E" w:rsidRPr="000270E3">
        <w:rPr>
          <w:lang w:val="vi-VN"/>
        </w:rPr>
        <w:t xml:space="preserve">Liên hợp </w:t>
      </w:r>
      <w:r w:rsidR="00584F8E" w:rsidRPr="007D6583">
        <w:t xml:space="preserve">quốc </w:t>
      </w:r>
      <w:r w:rsidRPr="007D6583">
        <w:t xml:space="preserve">thông qua một nghị quyết có tính bước ngoặt, trong đó ghi nhận quyền có môi trường sạch, trong lành và bền vững là một quyền con người, đồng thời kêu gọi gia tăng nỗ lực trên toàn thế giới nhằm thúc đẩy và bảo vệ quyền </w:t>
      </w:r>
      <w:r w:rsidR="005E5772" w:rsidRPr="007D6583">
        <w:t>đó</w:t>
      </w:r>
      <w:r w:rsidRPr="007D6583">
        <w:t xml:space="preserve"> cho tất cả mọi người.</w:t>
      </w:r>
      <w:r w:rsidRPr="007D6583">
        <w:rPr>
          <w:rStyle w:val="Rimandonotadichiusura"/>
        </w:rPr>
        <w:endnoteReference w:id="62"/>
      </w:r>
    </w:p>
    <w:p w14:paraId="1098A45C" w14:textId="626D81EE" w:rsidR="0075625C" w:rsidRDefault="0075625C" w:rsidP="00C30097">
      <w:r>
        <w:rPr>
          <w:rFonts w:eastAsiaTheme="minorEastAsia"/>
        </w:rPr>
        <w:t xml:space="preserve">Lĩnh vực du lịch thường dựa vào những môi trường vật lý đang sinh sôi và bền vững. </w:t>
      </w:r>
      <w:r w:rsidR="005E5772" w:rsidRPr="000270E3">
        <w:rPr>
          <w:rFonts w:eastAsiaTheme="minorEastAsia"/>
        </w:rPr>
        <w:t>Du khách</w:t>
      </w:r>
      <w:r>
        <w:rPr>
          <w:rFonts w:eastAsiaTheme="minorEastAsia"/>
        </w:rPr>
        <w:t xml:space="preserve"> du lịch tới Việt Nam để tận hưởng các bãi biển sạch, những khu rừng bạt ngàn, cuộc sống thiên nhiên hoang dã phong phú và những rặng núi kỳ vĩ. Tuy vậy, những tác động của ngành du lịch đối với môi trường có thể rất lớn</w:t>
      </w:r>
      <w:r>
        <w:t>.</w:t>
      </w:r>
      <w:r>
        <w:rPr>
          <w:rStyle w:val="Rimandonotadichiusura"/>
        </w:rPr>
        <w:endnoteReference w:id="63"/>
      </w:r>
      <w:r>
        <w:t xml:space="preserve"> Ví dụ, các hoạt động liên quan đến du lịch có thể dẫn tới tình trạng ô nhiễm môi trường nước và không khí, cạn kiệt tài nguyên thiên nhiên, dư thừa rác thải và phát thải khí gây hiệu ứng nhà kính.</w:t>
      </w:r>
      <w:r>
        <w:rPr>
          <w:rStyle w:val="Rimandonotadichiusura"/>
        </w:rPr>
        <w:endnoteReference w:id="64"/>
      </w:r>
      <w:r>
        <w:t xml:space="preserve"> </w:t>
      </w:r>
    </w:p>
    <w:p w14:paraId="7A5094A0" w14:textId="5415FF34" w:rsidR="0075625C" w:rsidRDefault="0075625C" w:rsidP="00C30097">
      <w:r>
        <w:lastRenderedPageBreak/>
        <w:t xml:space="preserve">Tổ chức Du lịch thế giới của </w:t>
      </w:r>
      <w:r w:rsidR="00584F8E" w:rsidRPr="000270E3">
        <w:t>Liên hợp quốc</w:t>
      </w:r>
      <w:r w:rsidR="00584F8E">
        <w:t xml:space="preserve"> </w:t>
      </w:r>
      <w:r>
        <w:t>định nghĩa du lịch bền vững là “du lịch có tính đến các tác động về kinh tế, xã hội và môi trường cả trong hiện tại và tương lai, giải quyết các nhu cầu của du khách, của ngành, của môi trường và của các cộng đồng địa phương”.</w:t>
      </w:r>
      <w:r>
        <w:rPr>
          <w:rStyle w:val="Rimandonotadichiusura"/>
        </w:rPr>
        <w:endnoteReference w:id="65"/>
      </w:r>
      <w:r>
        <w:t xml:space="preserve"> Dựa trên mối quan hệ</w:t>
      </w:r>
      <w:r w:rsidR="00514761">
        <w:rPr>
          <w:lang w:val="vi-VN"/>
        </w:rPr>
        <w:t xml:space="preserve"> qua lại </w:t>
      </w:r>
      <w:r>
        <w:t>giữa quyền con người và môi trường, doanh nghiệp cần áp dụng các biện pháp để hiểu rõ tác động xã hội và môi trường từ các hoạt động sản xuất kinh doanh của họ. Việc tiến hành một quá trình toàn diện nhằm nhận diện, ngăn ngừa và giảm thiểu các tác động tiêu cực đối với môi trường sẽ không chỉ góp phần gìn giữ môi trường tự nhiên nhằm bảo đảm khả năng phát triển lâu dài của lĩnh vực du lịch, mà còn đảm bảo rằng các quyền của cộng đồng địa phương sẽ không bị ảnh hưởng tiêu cực.</w:t>
      </w:r>
    </w:p>
    <w:p w14:paraId="6AEC5B82" w14:textId="087F8078" w:rsidR="00EB33E3" w:rsidRDefault="00EB33E3" w:rsidP="00C30097">
      <w:pPr>
        <w:pBdr>
          <w:bottom w:val="single" w:sz="6" w:space="1" w:color="auto"/>
        </w:pBdr>
      </w:pPr>
    </w:p>
    <w:p w14:paraId="381BABDA" w14:textId="77777777" w:rsidR="00EB33E3" w:rsidRPr="007D6583" w:rsidRDefault="00EB33E3" w:rsidP="007D6583">
      <w:pPr>
        <w:rPr>
          <w:rStyle w:val="Enfasigrassetto"/>
        </w:rPr>
      </w:pPr>
      <w:r w:rsidRPr="007D6583">
        <w:rPr>
          <w:rStyle w:val="Enfasigrassetto"/>
        </w:rPr>
        <w:t>Quyền được có nước sạch</w:t>
      </w:r>
    </w:p>
    <w:p w14:paraId="189C93ED" w14:textId="77777777" w:rsidR="00EB33E3" w:rsidRDefault="00EB33E3" w:rsidP="00C30097">
      <w:r>
        <w:t>Tiếp cận nước sạch được cộng đồng quốc thừa nhận là các quyền con người cơ bản.</w:t>
      </w:r>
      <w:r>
        <w:rPr>
          <w:rStyle w:val="Rimandonotadichiusura"/>
        </w:rPr>
        <w:endnoteReference w:id="66"/>
      </w:r>
      <w:r w:rsidRPr="00D132E2">
        <w:t xml:space="preserve"> </w:t>
      </w:r>
      <w:r>
        <w:t>Tuy nhiên, các hoạt động kinh doanh liên quan đến lĩnh vực du lịch có thể dẫn tới tình trạng khan hiếm và ô nhiễm nguồn nước.</w:t>
      </w:r>
      <w:r>
        <w:rPr>
          <w:rStyle w:val="Rimandonotadichiusura"/>
        </w:rPr>
        <w:endnoteReference w:id="67"/>
      </w:r>
      <w:r>
        <w:t xml:space="preserve"> Biến đổi khí hậu cũng đang tác động đến trữ lượng nước và thường dẫn tới sự cạnh tranh giành giật các nguồn khan hiếm.</w:t>
      </w:r>
      <w:r w:rsidRPr="000640F0">
        <w:rPr>
          <w:rStyle w:val="Rimandonotadichiusura"/>
        </w:rPr>
        <w:endnoteReference w:id="68"/>
      </w:r>
      <w:r>
        <w:t xml:space="preserve"> Các doanh nghiệp hoạt động trong lĩnh vực du lịch </w:t>
      </w:r>
      <w:r w:rsidRPr="000270E3">
        <w:t>cần phải quan tâm nhiều đến</w:t>
      </w:r>
      <w:r>
        <w:t xml:space="preserve"> việc bảo đảm rằng họ sẽ giảm lượng nước tiêu thụ và xóa bỏ tình trạng ô nhiễm nguồn nước.</w:t>
      </w:r>
    </w:p>
    <w:p w14:paraId="49E3BABF" w14:textId="69D3464D" w:rsidR="00EB33E3" w:rsidRDefault="00EB33E3" w:rsidP="007A3EF3">
      <w:r w:rsidRPr="007A3EF3">
        <w:t>Sáng kiến Sứ mệnh về nước của CEO trong khuôn khổ Hiệp ước toàn cầu</w:t>
      </w:r>
      <w:r>
        <w:t xml:space="preserve"> của </w:t>
      </w:r>
      <w:r w:rsidRPr="000270E3">
        <w:t>Liên hợp quốc</w:t>
      </w:r>
      <w:r>
        <w:t xml:space="preserve"> đang nỗ lực huy động một số lượng lớn các nhà lãnh đạo doanh nghiệp nhằm giải quyết những thách thức toàn cầu về nước thông qua hoạt động quản lý nước</w:t>
      </w:r>
      <w:r w:rsidRPr="000270E3">
        <w:t xml:space="preserve"> của doanh nghiệp</w:t>
      </w:r>
      <w:r>
        <w:t xml:space="preserve">, hợp tác với </w:t>
      </w:r>
      <w:r w:rsidRPr="000270E3">
        <w:t>Liên hợp quốc</w:t>
      </w:r>
      <w:r>
        <w:t>, các chính phủ, các tổ chức x</w:t>
      </w:r>
      <w:r w:rsidRPr="000270E3">
        <w:t xml:space="preserve">ã hội </w:t>
      </w:r>
      <w:r>
        <w:t>và các chủ thể khác</w:t>
      </w:r>
      <w:r w:rsidRPr="00C97878">
        <w:t>.</w:t>
      </w:r>
      <w:r>
        <w:rPr>
          <w:rStyle w:val="Rimandonotadichiusura"/>
        </w:rPr>
        <w:endnoteReference w:id="69"/>
      </w:r>
      <w:r>
        <w:t xml:space="preserve"> Thông qua việc ủng hộ sáng kiến này, các doanh nghiệp cam kết thúc đẩy hoạt động quản lý nước trên 6 lĩnh vực chủ chốt, bao gồm:</w:t>
      </w:r>
    </w:p>
    <w:p w14:paraId="40800E73" w14:textId="77777777" w:rsidR="00EB33E3" w:rsidRDefault="00EB33E3" w:rsidP="00A95EB8">
      <w:pPr>
        <w:pStyle w:val="Puntoelenco2"/>
      </w:pPr>
      <w:r>
        <w:t>Các hoạt động sản xuất kinh doanh trực tiếp</w:t>
      </w:r>
    </w:p>
    <w:p w14:paraId="0BB71C2F" w14:textId="77777777" w:rsidR="00EB33E3" w:rsidRDefault="00EB33E3" w:rsidP="00A95EB8">
      <w:pPr>
        <w:pStyle w:val="Puntoelenco2"/>
      </w:pPr>
      <w:r>
        <w:t xml:space="preserve">Chuỗi cung ứng và quản lý </w:t>
      </w:r>
      <w:r w:rsidRPr="000270E3">
        <w:t>lưu vực đầu nguồn</w:t>
      </w:r>
    </w:p>
    <w:p w14:paraId="0AC0F8B7" w14:textId="77777777" w:rsidR="00EB33E3" w:rsidRDefault="00EB33E3" w:rsidP="00A95EB8">
      <w:pPr>
        <w:pStyle w:val="Puntoelenco2"/>
      </w:pPr>
      <w:r>
        <w:lastRenderedPageBreak/>
        <w:t>Hành động tập thể</w:t>
      </w:r>
    </w:p>
    <w:p w14:paraId="28123C74" w14:textId="77777777" w:rsidR="00EB33E3" w:rsidRDefault="00EB33E3" w:rsidP="00A95EB8">
      <w:pPr>
        <w:pStyle w:val="Puntoelenco2"/>
      </w:pPr>
      <w:r>
        <w:t>Chính sách công</w:t>
      </w:r>
    </w:p>
    <w:p w14:paraId="5EA5FBEA" w14:textId="77777777" w:rsidR="00EB33E3" w:rsidRDefault="00EB33E3" w:rsidP="00A95EB8">
      <w:pPr>
        <w:pStyle w:val="Puntoelenco2"/>
      </w:pPr>
      <w:r>
        <w:t>Sự tham gia của cộng đồng</w:t>
      </w:r>
    </w:p>
    <w:p w14:paraId="20BE2EAE" w14:textId="77777777" w:rsidR="00EB33E3" w:rsidRPr="00C97878" w:rsidRDefault="00EB33E3" w:rsidP="00A95EB8">
      <w:pPr>
        <w:pStyle w:val="Puntoelenco2"/>
      </w:pPr>
      <w:r>
        <w:t>Tính minh bạch</w:t>
      </w:r>
    </w:p>
    <w:p w14:paraId="26B3D717" w14:textId="5C4F5210" w:rsidR="00EB33E3" w:rsidRDefault="00EB33E3" w:rsidP="00EB33E3">
      <w:pPr>
        <w:pBdr>
          <w:bottom w:val="single" w:sz="6" w:space="1" w:color="auto"/>
        </w:pBdr>
      </w:pPr>
    </w:p>
    <w:p w14:paraId="4A27EDEF" w14:textId="77777777" w:rsidR="006872C1" w:rsidRPr="00EB33E3" w:rsidRDefault="006872C1" w:rsidP="00EB33E3"/>
    <w:p w14:paraId="50B50CA2" w14:textId="6158CCC0" w:rsidR="0075625C" w:rsidRPr="00E552BB" w:rsidRDefault="004203DC">
      <w:pPr>
        <w:pStyle w:val="Titolo1"/>
      </w:pPr>
      <w:bookmarkStart w:id="19" w:name="_Toc113372595"/>
      <w:r>
        <w:t>Q</w:t>
      </w:r>
      <w:r w:rsidR="0075625C">
        <w:t xml:space="preserve">uyền về đất đai và quyền văn </w:t>
      </w:r>
      <w:r w:rsidR="0075625C" w:rsidRPr="006F0F9F">
        <w:t>hóa</w:t>
      </w:r>
      <w:bookmarkEnd w:id="19"/>
    </w:p>
    <w:p w14:paraId="4CB29378" w14:textId="520142B1" w:rsidR="0075625C" w:rsidRDefault="0075625C" w:rsidP="00C30097">
      <w:r>
        <w:t xml:space="preserve">Tiếp cận đất đai có mối liên hệ chặt chẽ với việc thụ hưởng một loạt các quyền con người. Việc xây dựng các cơ sở và hạ tầng du lịch – như khách sạn, công viên hoặc sân bay – có thể dẫn tới việc di dời dân cư, nhà ở và </w:t>
      </w:r>
      <w:r w:rsidR="00181893" w:rsidRPr="000270E3">
        <w:t>thậm chí là cả</w:t>
      </w:r>
      <w:r>
        <w:t xml:space="preserve"> cộng đồng</w:t>
      </w:r>
      <w:r w:rsidRPr="003B59A3">
        <w:t>.</w:t>
      </w:r>
      <w:r>
        <w:rPr>
          <w:rStyle w:val="Rimandonotadichiusura"/>
        </w:rPr>
        <w:endnoteReference w:id="70"/>
      </w:r>
      <w:r>
        <w:t xml:space="preserve"> </w:t>
      </w:r>
      <w:r w:rsidR="00181893" w:rsidRPr="000270E3">
        <w:t>Việc</w:t>
      </w:r>
      <w:r w:rsidR="00181893">
        <w:t xml:space="preserve"> </w:t>
      </w:r>
      <w:r>
        <w:t>di dời như vậy có thể thách thức quyền tiếp cận của các cộng đồng địa phương đối với tài nguyên thiên nhiên, bao gồm đất nông nghiệp, rừng, nước và các tài nguyên cơ bản khác. Các quyền văn hóa có quan hệ chặt chẽ với đất đai.</w:t>
      </w:r>
      <w:r>
        <w:rPr>
          <w:rStyle w:val="Rimandonotadichiusura"/>
        </w:rPr>
        <w:endnoteReference w:id="71"/>
      </w:r>
      <w:r>
        <w:t xml:space="preserve"> Khi các cộng đồng địa phương bị di dời, họ sẽ mất quyền tiếp cận</w:t>
      </w:r>
      <w:r w:rsidR="00BD2B5B">
        <w:rPr>
          <w:lang w:val="vi-VN"/>
        </w:rPr>
        <w:t xml:space="preserve"> sinh kế</w:t>
      </w:r>
      <w:r>
        <w:t xml:space="preserve">, các nguồn canh tác và đánh bắt thủy sản quen thuộc, cũng như các địa </w:t>
      </w:r>
      <w:r w:rsidR="00477B6D">
        <w:t>danh</w:t>
      </w:r>
      <w:r>
        <w:t xml:space="preserve"> truyền thống và linh thiêng</w:t>
      </w:r>
      <w:r w:rsidRPr="00913CF2">
        <w:t>.</w:t>
      </w:r>
      <w:r>
        <w:rPr>
          <w:rStyle w:val="Rimandonotadichiusura"/>
        </w:rPr>
        <w:endnoteReference w:id="72"/>
      </w:r>
      <w:r w:rsidRPr="00913CF2">
        <w:t xml:space="preserve"> </w:t>
      </w:r>
      <w:r>
        <w:t xml:space="preserve">Người dân thuộc các cộng đồng địa phương tại các điểm đến du lịch mới nổi, đặc biệt là những người sống trong đói nghèo, có thể có rất ít quyền lực hoặc lựa chọn khi đối mặt với các dự án phát triển. Bất kỳ sự mất cân bằng quyền lực nào, dù là thực tế hay trong nhận thức, đều cần phải được xét đến khi thu hút sự tham gia của các cộng đồng và/hoặc các cá nhân </w:t>
      </w:r>
      <w:r w:rsidR="00E80698" w:rsidRPr="000270E3">
        <w:t>xung quanh</w:t>
      </w:r>
      <w:r>
        <w:t xml:space="preserve"> việc sử dụng đất.</w:t>
      </w:r>
    </w:p>
    <w:p w14:paraId="79D03CA8" w14:textId="529199F8" w:rsidR="0075625C" w:rsidRPr="00AC42E7" w:rsidRDefault="0075625C" w:rsidP="00C30097">
      <w:pPr>
        <w:rPr>
          <w:rFonts w:eastAsiaTheme="minorEastAsia"/>
        </w:rPr>
      </w:pPr>
      <w:r>
        <w:rPr>
          <w:rFonts w:eastAsiaTheme="minorEastAsia"/>
        </w:rPr>
        <w:lastRenderedPageBreak/>
        <w:t xml:space="preserve">Việt Nam đã ban hành nhiều quy định pháp luật để bảo vệ các cộng đồng địa phương </w:t>
      </w:r>
      <w:r w:rsidR="00F667B6">
        <w:rPr>
          <w:rFonts w:eastAsiaTheme="minorEastAsia"/>
        </w:rPr>
        <w:t>khi</w:t>
      </w:r>
      <w:r w:rsidR="00F667B6">
        <w:rPr>
          <w:rFonts w:eastAsiaTheme="minorEastAsia"/>
          <w:lang w:val="vi-VN"/>
        </w:rPr>
        <w:t xml:space="preserve"> phải</w:t>
      </w:r>
      <w:r>
        <w:rPr>
          <w:rFonts w:eastAsiaTheme="minorEastAsia"/>
        </w:rPr>
        <w:t xml:space="preserve"> di dời, bao gồm Luật Đất đai 2013, Luật Bảo vệ môi trường 2014 và Thông tư của Bộ Tài nguyên và môi trường về các phương án đền bù, hỗ trợ và tái định cư khi diễn ra việc di dời trên đất đai liên quan đến nhà nước. Tuy nhiên, vẫn tồn tại những thách thức cả trong luật và trên thực tế, đặc biệt là thiếu vắng </w:t>
      </w:r>
      <w:r w:rsidR="00C2449E">
        <w:rPr>
          <w:rFonts w:eastAsiaTheme="minorEastAsia"/>
        </w:rPr>
        <w:t>quy</w:t>
      </w:r>
      <w:r w:rsidR="00C2449E">
        <w:rPr>
          <w:rFonts w:eastAsiaTheme="minorEastAsia"/>
          <w:lang w:val="vi-VN"/>
        </w:rPr>
        <w:t xml:space="preserve"> trình</w:t>
      </w:r>
      <w:r>
        <w:rPr>
          <w:rFonts w:eastAsiaTheme="minorEastAsia"/>
        </w:rPr>
        <w:t xml:space="preserve"> </w:t>
      </w:r>
      <w:r w:rsidR="007F0C8B" w:rsidRPr="007F0C8B">
        <w:rPr>
          <w:rFonts w:eastAsiaTheme="minorEastAsia"/>
        </w:rPr>
        <w:t>đồng thuận dựa</w:t>
      </w:r>
      <w:r w:rsidR="007F0C8B">
        <w:rPr>
          <w:rFonts w:eastAsiaTheme="minorEastAsia"/>
          <w:lang w:val="vi-VN"/>
        </w:rPr>
        <w:t xml:space="preserve"> </w:t>
      </w:r>
      <w:r w:rsidR="007F0C8B" w:rsidRPr="007F0C8B">
        <w:rPr>
          <w:rFonts w:eastAsiaTheme="minorEastAsia"/>
        </w:rPr>
        <w:t xml:space="preserve">trên nguyên tắc tự nguyện, </w:t>
      </w:r>
      <w:r w:rsidR="00962866" w:rsidRPr="000270E3">
        <w:rPr>
          <w:rFonts w:eastAsiaTheme="minorEastAsia"/>
        </w:rPr>
        <w:t xml:space="preserve">được thông báo </w:t>
      </w:r>
      <w:r w:rsidR="007F0C8B" w:rsidRPr="007F0C8B">
        <w:rPr>
          <w:rFonts w:eastAsiaTheme="minorEastAsia"/>
        </w:rPr>
        <w:t xml:space="preserve">trước và được </w:t>
      </w:r>
      <w:r w:rsidR="00962866" w:rsidRPr="000270E3">
        <w:rPr>
          <w:rFonts w:eastAsiaTheme="minorEastAsia"/>
        </w:rPr>
        <w:t xml:space="preserve">cung cấp </w:t>
      </w:r>
      <w:r w:rsidR="007F0C8B" w:rsidRPr="007F0C8B">
        <w:rPr>
          <w:rFonts w:eastAsiaTheme="minorEastAsia"/>
        </w:rPr>
        <w:t>thông tin đầy đủ</w:t>
      </w:r>
      <w:r w:rsidRPr="00913CF2">
        <w:rPr>
          <w:bCs/>
          <w:lang w:val="vi-VN"/>
        </w:rPr>
        <w:t>.</w:t>
      </w:r>
      <w:r w:rsidRPr="001F564F">
        <w:rPr>
          <w:rStyle w:val="Rimandonotadichiusura"/>
        </w:rPr>
        <w:endnoteReference w:id="73"/>
      </w:r>
      <w:r w:rsidRPr="00913CF2">
        <w:t xml:space="preserve"> </w:t>
      </w:r>
    </w:p>
    <w:p w14:paraId="44B3DF9C" w14:textId="15685B6B" w:rsidR="0075625C" w:rsidRPr="007D6583" w:rsidRDefault="0075625C" w:rsidP="00C30097">
      <w:pPr>
        <w:pStyle w:val="Puntoelenco2"/>
        <w:numPr>
          <w:ilvl w:val="0"/>
          <w:numId w:val="0"/>
        </w:numPr>
        <w:tabs>
          <w:tab w:val="left" w:pos="4536"/>
        </w:tabs>
      </w:pPr>
      <w:r>
        <w:t xml:space="preserve">Ngoài những tác động đối với quyền con người của vấn đề di dời, hoạt động du lịch còn có thể </w:t>
      </w:r>
      <w:r w:rsidR="007F0C8B">
        <w:t>gây</w:t>
      </w:r>
      <w:r w:rsidR="007F0C8B">
        <w:rPr>
          <w:lang w:val="vi-VN"/>
        </w:rPr>
        <w:t xml:space="preserve"> nên</w:t>
      </w:r>
      <w:r>
        <w:t xml:space="preserve"> những tác động kinh tế và văn hóa-xã hội khác ở cấp địa phương. Những tác động này bao gồm việc</w:t>
      </w:r>
      <w:r w:rsidR="007F0C8B">
        <w:rPr>
          <w:lang w:val="vi-VN"/>
        </w:rPr>
        <w:t xml:space="preserve"> làm </w:t>
      </w:r>
      <w:r>
        <w:t>mất đi bản sắc và các phương thức sinh sống truyền thống và sự gia tăng chi phí sinh hoạt đối với các cộng đồng địa phương.</w:t>
      </w:r>
      <w:r>
        <w:rPr>
          <w:rStyle w:val="Rimandonotadichiusura"/>
        </w:rPr>
        <w:endnoteReference w:id="74"/>
      </w:r>
      <w:r w:rsidRPr="007D6583">
        <w:t xml:space="preserve"> Các quyền văn hóa và nhu cầu ngôn ngữ của các cộng đồng địa phương cần được tính đến khi thu hút sự tham gia của người dân thuộc các cộng đồng địa phương vào việc lập kế hoạch và phát triển các dự án du lịch.</w:t>
      </w:r>
    </w:p>
    <w:p w14:paraId="439630C6" w14:textId="2838C3EC" w:rsidR="0075625C" w:rsidRPr="00A061EB" w:rsidRDefault="0075625C">
      <w:pPr>
        <w:pStyle w:val="Titolo1"/>
      </w:pPr>
      <w:bookmarkStart w:id="20" w:name="_Toc113372596"/>
      <w:r>
        <w:t xml:space="preserve">Những thách thức đối với ngành du </w:t>
      </w:r>
      <w:r w:rsidRPr="006F0F9F">
        <w:t>lịch</w:t>
      </w:r>
      <w:bookmarkEnd w:id="20"/>
    </w:p>
    <w:p w14:paraId="73D9F23F" w14:textId="71C05E30" w:rsidR="0075625C" w:rsidRDefault="0075625C" w:rsidP="00C30097">
      <w:r>
        <w:t>Mối quan hệ giữa du lịch và quyền con người có tính phức tạp cao, tuy vậy mức độ bền vững và khả năng phát triển lâu dài của lĩnh vực này phụ thuộc vào việc tuân thủ các nguyên tắc và tiêu chuẩn hành xử có trách nhiệm của doanh nghiệp. Điều quan trọng là phải hiểu được một số thách thức mà ngành du lịch đang đối mặt và những rủi ro mà ngành này gây ra đối với việc hiện thực quyền con người.</w:t>
      </w:r>
    </w:p>
    <w:p w14:paraId="0B2F3E52" w14:textId="0A271CC9" w:rsidR="0075625C" w:rsidRPr="005A7921" w:rsidRDefault="00036E4E" w:rsidP="00540B4D">
      <w:pPr>
        <w:pStyle w:val="Titolo5"/>
      </w:pPr>
      <w:r w:rsidRPr="000270E3">
        <w:lastRenderedPageBreak/>
        <w:t>Sự</w:t>
      </w:r>
      <w:r w:rsidR="0075625C">
        <w:t xml:space="preserve"> đa dạng và phức tạp</w:t>
      </w:r>
    </w:p>
    <w:p w14:paraId="2E7684C4" w14:textId="2BA2FB3B" w:rsidR="0075625C" w:rsidRDefault="0075625C" w:rsidP="00C30097">
      <w:r>
        <w:t>Giống như các nước khác, ngành du lịch Việt Nam có tính đa dạng cao, phân mảnh và phức tạp, chủ yếu dựa vào các doanh nghiệp nhỏ, đặc biệt trong khu vực phi chính thức, và nhiều dịch vụ kinh doanh thuê ngoài (outsource) như vệ sinh và an ninh.</w:t>
      </w:r>
      <w:r>
        <w:rPr>
          <w:rStyle w:val="Rimandonotadichiusura"/>
        </w:rPr>
        <w:endnoteReference w:id="75"/>
      </w:r>
      <w:r>
        <w:t xml:space="preserve"> Điều này tạo ra những thách thức lớn trên phương diện hoạt động điều hành (của doanh nghiệp) và quản lý bằng pháp luật (của nhà nước), đặc biệt đối với </w:t>
      </w:r>
      <w:r w:rsidR="00554B94">
        <w:t>các</w:t>
      </w:r>
      <w:r w:rsidR="00554B94">
        <w:rPr>
          <w:lang w:val="vi-VN"/>
        </w:rPr>
        <w:t xml:space="preserve"> nhóm </w:t>
      </w:r>
      <w:r>
        <w:t>dễ bị tổn thương.</w:t>
      </w:r>
    </w:p>
    <w:p w14:paraId="13D016CB" w14:textId="5F87C68D" w:rsidR="0075625C" w:rsidRDefault="0075625C" w:rsidP="00C30097">
      <w:r>
        <w:t xml:space="preserve">Ngành du lịch còn có mối liên hệ </w:t>
      </w:r>
      <w:r w:rsidR="00554B94">
        <w:rPr>
          <w:lang w:val="vi-VN"/>
        </w:rPr>
        <w:t xml:space="preserve">tương tác </w:t>
      </w:r>
      <w:r>
        <w:t>với nhiều ngành khác như xây dựng, bán lẻ và khách sạn, do đó cùng chia sẻ những rủi ro với các ngành này.</w:t>
      </w:r>
      <w:r>
        <w:rPr>
          <w:rStyle w:val="Rimandonotadichiusura"/>
        </w:rPr>
        <w:endnoteReference w:id="76"/>
      </w:r>
      <w:r>
        <w:t xml:space="preserve"> Đối với nhiều doanh nghiệp, hiểu được vai trò và trách nhiệm của mình trong việc giải quyết các vấn đề liên quan đến quyền con người là điều rất khó khăn và thách thức. Phần 4 và phần 5 của </w:t>
      </w:r>
      <w:r w:rsidR="00C30097" w:rsidRPr="000270E3">
        <w:t>tài liệu</w:t>
      </w:r>
      <w:r>
        <w:t xml:space="preserve"> hướng dẫn này sẽ đưa ra góc nhìn sâu hơn về </w:t>
      </w:r>
      <w:r w:rsidR="00870B57">
        <w:t>cách</w:t>
      </w:r>
      <w:r>
        <w:t xml:space="preserve"> thức mà các doanh nghiệp có thể </w:t>
      </w:r>
      <w:r w:rsidR="00291ECB" w:rsidRPr="000270E3">
        <w:t>ứng</w:t>
      </w:r>
      <w:r w:rsidR="00291ECB">
        <w:t xml:space="preserve"> </w:t>
      </w:r>
      <w:r>
        <w:t>phó với những thách thức đó.</w:t>
      </w:r>
    </w:p>
    <w:p w14:paraId="31071714" w14:textId="03E331DA" w:rsidR="0075625C" w:rsidRPr="006A1DB6" w:rsidRDefault="0075625C" w:rsidP="00540B4D">
      <w:pPr>
        <w:pStyle w:val="Titolo5"/>
      </w:pPr>
      <w:r>
        <w:t>Thiếu kiến thức và nhận thức về quyền con người</w:t>
      </w:r>
    </w:p>
    <w:p w14:paraId="3D47140D" w14:textId="7C5A8E6B" w:rsidR="00591686" w:rsidRPr="000270E3" w:rsidRDefault="0075625C" w:rsidP="00C30097">
      <w:r w:rsidRPr="000270E3">
        <w:t xml:space="preserve">Không giống như các ngành khác, </w:t>
      </w:r>
      <w:r w:rsidR="00291ECB" w:rsidRPr="000270E3">
        <w:t>ví dụ</w:t>
      </w:r>
      <w:r w:rsidRPr="000270E3">
        <w:t xml:space="preserve"> như dệt may hoặc nông nghiệp, cho đến nay, ngành du lịch Việt Nam ít phải đối mặt hơn với sự giám sát và </w:t>
      </w:r>
      <w:r w:rsidR="00291ECB" w:rsidRPr="000270E3">
        <w:t xml:space="preserve">ít chịu </w:t>
      </w:r>
      <w:r w:rsidRPr="000270E3">
        <w:t xml:space="preserve">áp lực về </w:t>
      </w:r>
      <w:r w:rsidR="00291ECB" w:rsidRPr="000270E3">
        <w:t xml:space="preserve">việc thực hiện quyền </w:t>
      </w:r>
      <w:r w:rsidRPr="000270E3">
        <w:t xml:space="preserve">con người. Tất cả các chủ thể, bao gồm chính phủ, ngành </w:t>
      </w:r>
      <w:r w:rsidR="00291ECB" w:rsidRPr="000270E3">
        <w:t xml:space="preserve">công nghiệp </w:t>
      </w:r>
      <w:r w:rsidRPr="000270E3">
        <w:t>và xã hội, đều đóng vai trò nhất định trong việc nâng cao kiến thức, nhận thức và năng lực về quyền con người của cả ngành lẫn các chủ thể quyền.</w:t>
      </w:r>
    </w:p>
    <w:p w14:paraId="2CF6A898" w14:textId="035AB209" w:rsidR="0075625C" w:rsidRPr="00913CF2" w:rsidRDefault="0075625C" w:rsidP="00540B4D">
      <w:pPr>
        <w:pStyle w:val="Titolo5"/>
      </w:pPr>
      <w:r>
        <w:lastRenderedPageBreak/>
        <w:t>Tác động của biến đổi khí hậu</w:t>
      </w:r>
    </w:p>
    <w:p w14:paraId="0DAEA52A" w14:textId="3916A332" w:rsidR="0075625C" w:rsidRDefault="0075625C" w:rsidP="00C30097">
      <w:bookmarkStart w:id="21" w:name="_Toc97070233"/>
      <w:bookmarkStart w:id="22" w:name="_Toc106552933"/>
      <w:r>
        <w:t>Theo Tổ chức Du lịch thế giới</w:t>
      </w:r>
      <w:r w:rsidR="00291ECB" w:rsidRPr="000270E3">
        <w:t xml:space="preserve"> của Liên hợp quốc</w:t>
      </w:r>
      <w:r>
        <w:t>, “lĩnh vực du lịch rất dễ bị tổn thương trước biến đổi khí hậu và đ</w:t>
      </w:r>
      <w:r w:rsidR="00291ECB" w:rsidRPr="000270E3">
        <w:t>ồ</w:t>
      </w:r>
      <w:r>
        <w:t>ng thời, góp phần vào việc phát thải khí gây hiệu ứng nhà kính, gây nên hiện tượng ấm lên toàn cầu. Việc thúc đẩy hành động chống biến đổi khí hậu trong ngành du lịch, do đó, có tầm quan trọng hàng đầu đối với khả năng phục hồi của lĩnh vực này.</w:t>
      </w:r>
      <w:r w:rsidR="007F5251" w:rsidRPr="000270E3">
        <w:t>”</w:t>
      </w:r>
      <w:r>
        <w:rPr>
          <w:rStyle w:val="Rimandonotadichiusura"/>
        </w:rPr>
        <w:endnoteReference w:id="77"/>
      </w:r>
      <w:bookmarkEnd w:id="21"/>
      <w:bookmarkEnd w:id="22"/>
      <w:r>
        <w:t xml:space="preserve"> Một ngành du lịch không bền vững sẽ đe dọa đến quyền của những người mà hoạt động sinh kế của họ phụ thuộc vào du lịch, cho dù là cá nhân hay các cộng đồng. Trong nhiều trường hợp, người lao động tận tụy với một nghề trong ngành du lịch sau khi rời bỏ những sinh kế truyền thống của mình đôi khi lại phải di cư tới những </w:t>
      </w:r>
      <w:r w:rsidR="00291ECB" w:rsidRPr="000270E3">
        <w:t>những nơi khác</w:t>
      </w:r>
      <w:r>
        <w:t xml:space="preserve"> trong nước hoặc thậm chí chứng kiến làng mạc và ruộng đồng biến mất mà không thể cứu </w:t>
      </w:r>
      <w:r w:rsidR="00291ECB">
        <w:t>v</w:t>
      </w:r>
      <w:r w:rsidR="00291ECB" w:rsidRPr="000270E3">
        <w:t>ãn</w:t>
      </w:r>
      <w:r w:rsidR="00291ECB">
        <w:t xml:space="preserve"> </w:t>
      </w:r>
      <w:r>
        <w:t>nổi trước sự phát triển của ngành du lịch và quá trình xây dựng cơ sở hạ tầng. Nếu du lịch không bền vững trong khu vực hoặc vùng nơi người lao động sinh sống thì khả năng có được một công việc tử tế và bền vững của họ có thể sẽ gặp rủi ro. Ngoài ra, Việt Nam</w:t>
      </w:r>
      <w:r w:rsidR="00383F20" w:rsidRPr="000270E3">
        <w:t xml:space="preserve"> cũng là nước rất dễ bị ảnh hưởng bởi </w:t>
      </w:r>
      <w:r>
        <w:t>các tác động của biến đổi khí hậu. Ủy ban liên chính phủ về biến đổi khí hậu (IPCC) xác định Việt Nam là một trong 9 quốc gia nơi có ít nhất 50 triệu người có thể phải gánh chịu các tác động do mức nước biển dâng, các cơn bão mạnh và những mối đe dọa khác liên quan đến biến đổi khí hậu</w:t>
      </w:r>
      <w:r w:rsidRPr="00A5356B">
        <w:t>.</w:t>
      </w:r>
      <w:r>
        <w:rPr>
          <w:rStyle w:val="Rimandonotadichiusura"/>
        </w:rPr>
        <w:endnoteReference w:id="78"/>
      </w:r>
    </w:p>
    <w:p w14:paraId="347F869D" w14:textId="1B5BF986" w:rsidR="00514115" w:rsidRDefault="00514115">
      <w:pPr>
        <w:keepLines w:val="0"/>
        <w:spacing w:before="0" w:after="120" w:line="264" w:lineRule="auto"/>
        <w:jc w:val="left"/>
      </w:pPr>
      <w:r>
        <w:br w:type="page"/>
      </w:r>
    </w:p>
    <w:p w14:paraId="32803DE8" w14:textId="4DA1E516" w:rsidR="00514115" w:rsidRPr="006872C1" w:rsidRDefault="00514115" w:rsidP="00225B11"/>
    <w:p w14:paraId="3AA15D6C" w14:textId="53682AF0" w:rsidR="00514115" w:rsidRPr="00225B11" w:rsidRDefault="00514115" w:rsidP="00225B11">
      <w:pPr>
        <w:pStyle w:val="TextBox"/>
        <w:rPr>
          <w:rStyle w:val="Enfasigrassetto"/>
        </w:rPr>
      </w:pPr>
      <w:r w:rsidRPr="00225B11">
        <w:rPr>
          <w:rStyle w:val="Enfasigrassetto"/>
        </w:rPr>
        <w:t>Tuyên bố Glasgow: Cam kết vì một thập niên hành động chống biến đổi khí hậu trong ngành du lịch</w:t>
      </w:r>
    </w:p>
    <w:p w14:paraId="5B89DA9D" w14:textId="33216484" w:rsidR="00514115" w:rsidRDefault="00514115" w:rsidP="00225B11">
      <w:pPr>
        <w:pStyle w:val="TextBox"/>
      </w:pPr>
      <w:r>
        <w:t xml:space="preserve">Tuyên bố Glasgow được đưa ra tại Hội nghị thượng đỉnh về biến đổi khí hậu của </w:t>
      </w:r>
      <w:r w:rsidRPr="000270E3">
        <w:t>Liên hợp quốc</w:t>
      </w:r>
      <w:r>
        <w:t xml:space="preserve"> (COP 26) năm 2021. Tuyên bố này đề xuất một kế hoạch phối hợp hành động cho ngành du lịch nhằm hỗ trợ cam kết toàn cầu trong việc giảm phát thải các khí gây hiệu ứng nhà kính vào năm 2030 và đạt mức phát thải ròng bằng 0 vào năm 2050.</w:t>
      </w:r>
      <w:r>
        <w:rPr>
          <w:rStyle w:val="Rimandonotadichiusura"/>
        </w:rPr>
        <w:endnoteReference w:id="79"/>
      </w:r>
      <w:r>
        <w:t xml:space="preserve"> Khi trở thành một bên ký kết, các tổ chức được kỳ vọng sẽ đưa ra những cam kết rõ ràng về việc lập kế hoạch, đo </w:t>
      </w:r>
      <w:r w:rsidRPr="000270E3">
        <w:t xml:space="preserve">lường </w:t>
      </w:r>
      <w:r>
        <w:t>và báo cáo về các hoạt động của mình</w:t>
      </w:r>
      <w:r w:rsidRPr="004D25C8">
        <w:t>.</w:t>
      </w:r>
      <w:r>
        <w:rPr>
          <w:rStyle w:val="Rimandonotadichiusura"/>
        </w:rPr>
        <w:endnoteReference w:id="80"/>
      </w:r>
      <w:r>
        <w:t xml:space="preserve"> Để biết thêm thông tin, </w:t>
      </w:r>
      <w:r w:rsidRPr="000270E3">
        <w:t xml:space="preserve">vui lòng </w:t>
      </w:r>
      <w:r>
        <w:t xml:space="preserve">xem: </w:t>
      </w:r>
      <w:hyperlink r:id="rId29" w:history="1">
        <w:r w:rsidRPr="004F4D84">
          <w:rPr>
            <w:rStyle w:val="Collegamentoipertestuale"/>
            <w:rFonts w:eastAsiaTheme="majorEastAsia"/>
          </w:rPr>
          <w:t>https://www.oneplanetnetwork.org/programmes/sustainable-tourism/glasgow-declaration</w:t>
        </w:r>
      </w:hyperlink>
      <w:r>
        <w:t>.</w:t>
      </w:r>
    </w:p>
    <w:p w14:paraId="35240C81" w14:textId="77777777" w:rsidR="00514115" w:rsidRPr="00514115" w:rsidRDefault="00514115" w:rsidP="00514115">
      <w:bookmarkStart w:id="23" w:name="_Toc97070236"/>
      <w:bookmarkStart w:id="24" w:name="_Toc106552936"/>
    </w:p>
    <w:p w14:paraId="4AA5AB95" w14:textId="7CD3B7E8" w:rsidR="0075625C" w:rsidRPr="00EE463D" w:rsidRDefault="0075625C">
      <w:pPr>
        <w:pStyle w:val="Titolo1"/>
      </w:pPr>
      <w:bookmarkStart w:id="25" w:name="_Toc113372597"/>
      <w:r w:rsidRPr="00AC42E7">
        <w:t>Phục hồi sau đại dịch COVID-</w:t>
      </w:r>
      <w:r w:rsidRPr="006F0F9F">
        <w:t>19</w:t>
      </w:r>
      <w:bookmarkEnd w:id="23"/>
      <w:bookmarkEnd w:id="24"/>
      <w:bookmarkEnd w:id="25"/>
    </w:p>
    <w:p w14:paraId="50B43CEF" w14:textId="26448892" w:rsidR="0075625C" w:rsidRPr="000270E3" w:rsidRDefault="0075625C" w:rsidP="00C30097">
      <w:r w:rsidRPr="000270E3">
        <w:t xml:space="preserve">Tác động của đại dịch COVID-19 đối với ngành du lịch tại Việt Nam cũng </w:t>
      </w:r>
      <w:r w:rsidR="009D5F0E" w:rsidRPr="000270E3">
        <w:t>giống như đối với</w:t>
      </w:r>
      <w:r w:rsidRPr="000270E3">
        <w:t xml:space="preserve"> hầu hết các quốc gia khác trên thế giới, với việc đóng cửa nhiều doanh nghiệp trên quy mô lớn trong thời kỳ phong tỏa và việc vắng bóng khách du lịch quốc tế </w:t>
      </w:r>
      <w:r w:rsidR="009D5F0E" w:rsidRPr="000270E3">
        <w:t xml:space="preserve">đã </w:t>
      </w:r>
      <w:r w:rsidRPr="000270E3">
        <w:t>ảnh hưởng tiêu cực tới sự phát triển của ngành này. Việt Nam chứng kiến hoạt động lữ hành nội địa trầm lắng trong giai đoạn 2020-2022</w:t>
      </w:r>
      <w:r w:rsidR="00F72EC4">
        <w:rPr>
          <w:lang w:val="vi-VN"/>
        </w:rPr>
        <w:t xml:space="preserve"> đã</w:t>
      </w:r>
      <w:r w:rsidRPr="000270E3">
        <w:t xml:space="preserve"> gây thêm nhiều tác động tới các doanh nghiệp và người lao động. Trong khi người lao động trong khu vực chính thức có thể được hưởng lợi từ việc bảo đảm việc làm và hỗ trợ phúc lợi xã hội, thì những người làm việc trong khu vực phi chính thức lại phải đối mặt với những thách thức thậm chí còn lớn hơn.</w:t>
      </w:r>
    </w:p>
    <w:p w14:paraId="2D927371" w14:textId="49B34E07" w:rsidR="0075625C" w:rsidRPr="000270E3" w:rsidRDefault="0075625C" w:rsidP="00C30097">
      <w:r w:rsidRPr="000270E3">
        <w:lastRenderedPageBreak/>
        <w:t>Còn quá sớm để dự báo tác động dài hạn đối với ngành du lịch tại Việt Nam và những hệ quả mà bất kỳ thay đổi nào có thể gây ra đối với quyền con người của các cá nhân và các cộng đồng mà sinh kế của họ phụ thuộc vào lĩnh vực này. Căn cứ vào tác động của đại dịch COVID-19 tới ngành du lịch, đó có thể là điều hấp dẫn đối với các doanh nghiệp khi bù đắp thiệt hại bằng cách đốt cháy giai đoạn và chấp nhận các thực tiễn kinh doanh mang tính bóc lột.</w:t>
      </w:r>
      <w:r>
        <w:rPr>
          <w:rStyle w:val="Rimandonotadichiusura"/>
          <w:lang w:val="en-GB"/>
        </w:rPr>
        <w:endnoteReference w:id="81"/>
      </w:r>
      <w:r w:rsidRPr="000270E3">
        <w:t xml:space="preserve"> Tuy vậy, các tác động kinh tế và xã hội mà đại dịch gây ra đã làm nổi rõ nhu cầu cần có những biện pháp bảo vệ mạnh mẽ hơn và cách tiếp cận lấy con người làm trung tâm trong các hoạt động</w:t>
      </w:r>
      <w:r w:rsidR="009D5F0E" w:rsidRPr="000270E3">
        <w:t xml:space="preserve"> kinh doanh</w:t>
      </w:r>
      <w:r w:rsidRPr="000270E3">
        <w:t xml:space="preserve"> của doanh nghiệp.</w:t>
      </w:r>
    </w:p>
    <w:p w14:paraId="2B3D27CD" w14:textId="77777777" w:rsidR="006E6B87" w:rsidRPr="007D6583" w:rsidRDefault="006E6B87" w:rsidP="007D6583">
      <w:pPr>
        <w:rPr>
          <w:rFonts w:eastAsiaTheme="majorEastAsia"/>
        </w:rPr>
      </w:pPr>
      <w:r w:rsidRPr="007D6583">
        <w:br w:type="page"/>
      </w:r>
    </w:p>
    <w:p w14:paraId="4A1D592F" w14:textId="6DCA7C62" w:rsidR="001F6F8F" w:rsidRDefault="001F6F8F" w:rsidP="00C30097">
      <w:pPr>
        <w:pStyle w:val="Titolo"/>
      </w:pPr>
      <w:bookmarkStart w:id="26" w:name="_Toc113372598"/>
      <w:r>
        <w:lastRenderedPageBreak/>
        <w:t xml:space="preserve">PHẦN 4: </w:t>
      </w:r>
      <w:r w:rsidRPr="001B0B41">
        <w:t xml:space="preserve">DOANH NGHIỆP NÊN </w:t>
      </w:r>
      <w:r w:rsidR="007C4EF9">
        <w:t xml:space="preserve">ỨNG PHÓ </w:t>
      </w:r>
      <w:r w:rsidRPr="001B0B41">
        <w:t>NHƯ THẾ NÀO?</w:t>
      </w:r>
      <w:bookmarkEnd w:id="26"/>
    </w:p>
    <w:p w14:paraId="62F33E55" w14:textId="430088C1" w:rsidR="001F6F8F" w:rsidRDefault="00404C11" w:rsidP="00C30097">
      <w:r w:rsidRPr="007D6583">
        <w:t>Ngày nay, đã có sự ghi nhận ở cấp độ toàn cầu là doanh nghiệp phải có trách nhiệm tôn trọng quyền con người.</w:t>
      </w:r>
      <w:r w:rsidR="001F6F8F" w:rsidRPr="007D6583">
        <w:rPr>
          <w:rFonts w:eastAsiaTheme="minorEastAsia"/>
        </w:rPr>
        <w:t xml:space="preserve"> </w:t>
      </w:r>
      <w:r w:rsidR="002E4812" w:rsidRPr="007D6583">
        <w:t>Các Nguyên tắc Hướng dẫn nêu rõ rằng</w:t>
      </w:r>
      <w:r w:rsidR="002E4812" w:rsidRPr="00581D7B">
        <w:rPr>
          <w:rFonts w:eastAsia="Arial"/>
        </w:rPr>
        <w:t xml:space="preserve"> doanh nghiệp</w:t>
      </w:r>
      <w:r w:rsidR="002E4812">
        <w:rPr>
          <w:rFonts w:eastAsia="Arial"/>
          <w:lang w:val="vi-VN"/>
        </w:rPr>
        <w:t xml:space="preserve"> dù có </w:t>
      </w:r>
      <w:r w:rsidR="009D5F0E" w:rsidRPr="000270E3">
        <w:rPr>
          <w:rFonts w:eastAsia="Arial"/>
        </w:rPr>
        <w:t>“</w:t>
      </w:r>
      <w:r w:rsidR="002E4812">
        <w:rPr>
          <w:rFonts w:eastAsia="Arial"/>
          <w:lang w:val="vi-VN"/>
        </w:rPr>
        <w:t>cấu trúc, sở hữu, quy mô lĩnh vực hoạt động như thế nào thì cũng</w:t>
      </w:r>
      <w:r w:rsidR="002E4812" w:rsidRPr="00581D7B">
        <w:rPr>
          <w:rFonts w:eastAsia="Arial"/>
        </w:rPr>
        <w:t xml:space="preserve"> phải tôn trọng quyền con </w:t>
      </w:r>
      <w:r w:rsidR="002E4812">
        <w:rPr>
          <w:rFonts w:eastAsia="Arial"/>
        </w:rPr>
        <w:t>cho</w:t>
      </w:r>
      <w:r w:rsidR="002E4812">
        <w:rPr>
          <w:rFonts w:eastAsia="Arial"/>
          <w:lang w:val="vi-VN"/>
        </w:rPr>
        <w:t xml:space="preserve"> dù nhà nước có sẵn sàng hay có khả năng bảo vệ quyền hay không”</w:t>
      </w:r>
      <w:r w:rsidR="001F6F8F" w:rsidRPr="007D6583">
        <w:t>.</w:t>
      </w:r>
      <w:r w:rsidR="001F6F8F" w:rsidRPr="004F0390">
        <w:rPr>
          <w:rStyle w:val="Rimandonotadichiusura"/>
        </w:rPr>
        <w:endnoteReference w:id="82"/>
      </w:r>
      <w:r w:rsidR="002E4812" w:rsidRPr="007D6583">
        <w:t xml:space="preserve"> </w:t>
      </w:r>
      <w:r w:rsidR="002E4812">
        <w:rPr>
          <w:rFonts w:eastAsia="Arial"/>
          <w:highlight w:val="white"/>
        </w:rPr>
        <w:t xml:space="preserve">Điều này có nghĩa là doanh nghiệp không được vi phạm các quyền con người và cần giải quyết bất </w:t>
      </w:r>
      <w:r w:rsidR="007F5251" w:rsidRPr="000270E3">
        <w:rPr>
          <w:rFonts w:eastAsia="Arial"/>
          <w:highlight w:val="white"/>
        </w:rPr>
        <w:t>kỳ</w:t>
      </w:r>
      <w:r w:rsidR="002E4812">
        <w:rPr>
          <w:rFonts w:eastAsia="Arial"/>
          <w:highlight w:val="white"/>
        </w:rPr>
        <w:t xml:space="preserve"> tác động tiêu cực nào về</w:t>
      </w:r>
      <w:r w:rsidR="002E4812">
        <w:rPr>
          <w:rFonts w:eastAsia="Arial"/>
          <w:highlight w:val="white"/>
          <w:lang w:val="vi-VN"/>
        </w:rPr>
        <w:t xml:space="preserve"> </w:t>
      </w:r>
      <w:r w:rsidR="002E4812">
        <w:rPr>
          <w:rFonts w:eastAsia="Arial"/>
          <w:highlight w:val="white"/>
        </w:rPr>
        <w:t>quyền con người mà doanh nghiệp có liên quan</w:t>
      </w:r>
      <w:r w:rsidR="001F6F8F" w:rsidRPr="00960416">
        <w:t>.</w:t>
      </w:r>
      <w:r w:rsidR="001F6F8F" w:rsidRPr="004F0390">
        <w:rPr>
          <w:rStyle w:val="Rimandonotadichiusura"/>
        </w:rPr>
        <w:endnoteReference w:id="83"/>
      </w:r>
    </w:p>
    <w:p w14:paraId="068B306E" w14:textId="24CD970C" w:rsidR="00514115" w:rsidRDefault="00514115" w:rsidP="00C30097">
      <w:pPr>
        <w:pBdr>
          <w:bottom w:val="single" w:sz="6" w:space="1" w:color="auto"/>
        </w:pBdr>
      </w:pPr>
    </w:p>
    <w:p w14:paraId="66DA5C35" w14:textId="77777777" w:rsidR="00514115" w:rsidRPr="007D6583" w:rsidRDefault="00514115" w:rsidP="007D6583">
      <w:pPr>
        <w:rPr>
          <w:rFonts w:eastAsiaTheme="minorHAnsi"/>
        </w:rPr>
      </w:pPr>
      <w:r w:rsidRPr="007D6583">
        <w:rPr>
          <w:rFonts w:eastAsiaTheme="minorHAnsi"/>
        </w:rPr>
        <w:t xml:space="preserve">Các Nguyên tắc Hướng dẫn của </w:t>
      </w:r>
      <w:r w:rsidRPr="007D6583">
        <w:t>Liên hợp quốc</w:t>
      </w:r>
      <w:r w:rsidRPr="007D6583">
        <w:rPr>
          <w:rFonts w:eastAsiaTheme="minorHAnsi"/>
        </w:rPr>
        <w:t xml:space="preserve"> nêu rõ rằng các doanh nghiệp phải:</w:t>
      </w:r>
    </w:p>
    <w:p w14:paraId="621050F1" w14:textId="77777777" w:rsidR="00514115" w:rsidRPr="00A95EB8" w:rsidRDefault="00514115" w:rsidP="00225B11">
      <w:pPr>
        <w:pStyle w:val="Puntoelenco2"/>
        <w:rPr>
          <w:rFonts w:eastAsiaTheme="minorHAnsi"/>
        </w:rPr>
      </w:pPr>
      <w:r>
        <w:rPr>
          <w:rFonts w:eastAsia="Arial"/>
        </w:rPr>
        <w:t>Tránh gây</w:t>
      </w:r>
      <w:r>
        <w:rPr>
          <w:rFonts w:eastAsia="Arial"/>
          <w:lang w:val="vi-VN"/>
        </w:rPr>
        <w:t xml:space="preserve"> </w:t>
      </w:r>
      <w:r>
        <w:rPr>
          <w:rFonts w:eastAsia="Arial"/>
        </w:rPr>
        <w:t>nên</w:t>
      </w:r>
      <w:r>
        <w:rPr>
          <w:rFonts w:eastAsia="Arial"/>
          <w:lang w:val="vi-VN"/>
        </w:rPr>
        <w:t xml:space="preserve"> </w:t>
      </w:r>
      <w:r>
        <w:rPr>
          <w:rFonts w:eastAsia="Arial"/>
        </w:rPr>
        <w:t>hoặc góp phần</w:t>
      </w:r>
      <w:r>
        <w:rPr>
          <w:rFonts w:eastAsia="Arial"/>
          <w:lang w:val="vi-VN"/>
        </w:rPr>
        <w:t xml:space="preserve"> gây </w:t>
      </w:r>
      <w:r w:rsidRPr="00A95EB8">
        <w:rPr>
          <w:rFonts w:eastAsia="Arial"/>
        </w:rPr>
        <w:t>nên những tác động tiêu cực về quyền con người trong quá trình thực hiện hoạt động của mình, đồng thời cần giải quyết những tác động tiêu cực đó nếu nó xuất hiện.</w:t>
      </w:r>
    </w:p>
    <w:p w14:paraId="26FE18C6" w14:textId="77777777" w:rsidR="00514115" w:rsidRPr="007D6583" w:rsidRDefault="00514115" w:rsidP="00225B11">
      <w:pPr>
        <w:pStyle w:val="Puntoelenco2"/>
        <w:rPr>
          <w:rFonts w:eastAsiaTheme="minorHAnsi"/>
        </w:rPr>
      </w:pPr>
      <w:r w:rsidRPr="00A95EB8">
        <w:rPr>
          <w:rFonts w:eastAsia="Arial"/>
        </w:rPr>
        <w:t>Tìm cách ngăn ngừa hoặc giảm nhẹ những</w:t>
      </w:r>
      <w:r>
        <w:rPr>
          <w:rFonts w:eastAsia="Arial"/>
        </w:rPr>
        <w:t xml:space="preserve"> tác động tiêu cực về quyền con người có liên quan trực tiếp đến hoạt động vận hành, sản phẩm hoặc dịch vụ của doanh nghiệp qua những mối quan hệ kinh doanh, ngay cả khi doanh nghiệp không góp phần vào những tác động đó</w:t>
      </w:r>
      <w:r w:rsidRPr="007D6583">
        <w:rPr>
          <w:rFonts w:eastAsiaTheme="minorHAnsi"/>
        </w:rPr>
        <w:t>.</w:t>
      </w:r>
      <w:r w:rsidRPr="007D6583">
        <w:rPr>
          <w:rStyle w:val="Rimandonotadichiusura"/>
          <w:rFonts w:eastAsiaTheme="minorHAnsi"/>
        </w:rPr>
        <w:endnoteReference w:id="84"/>
      </w:r>
    </w:p>
    <w:p w14:paraId="34C6612E" w14:textId="26FE2FC1" w:rsidR="00C90A79" w:rsidRDefault="00C90A79" w:rsidP="00C30097">
      <w:pPr>
        <w:pStyle w:val="NormalSpaceBefore"/>
        <w:pBdr>
          <w:bottom w:val="single" w:sz="6" w:space="1" w:color="auto"/>
        </w:pBdr>
        <w:spacing w:before="240"/>
        <w:rPr>
          <w:rFonts w:eastAsia="Arial"/>
          <w:highlight w:val="white"/>
        </w:rPr>
      </w:pPr>
    </w:p>
    <w:p w14:paraId="19448220" w14:textId="77777777" w:rsidR="00514115" w:rsidRPr="00225B11" w:rsidRDefault="00514115" w:rsidP="00C30097">
      <w:pPr>
        <w:pStyle w:val="NormalSpaceBefore"/>
        <w:spacing w:before="240"/>
        <w:rPr>
          <w:rFonts w:eastAsia="Arial"/>
          <w:highlight w:val="white"/>
        </w:rPr>
      </w:pPr>
    </w:p>
    <w:p w14:paraId="1FBC719E" w14:textId="77777777" w:rsidR="00C90A79" w:rsidRDefault="00C90A79">
      <w:pPr>
        <w:keepLines w:val="0"/>
        <w:spacing w:before="0" w:after="120" w:line="264" w:lineRule="auto"/>
        <w:jc w:val="left"/>
        <w:rPr>
          <w:rFonts w:eastAsia="Arial"/>
          <w:highlight w:val="white"/>
          <w:lang w:eastAsia="en-AU"/>
        </w:rPr>
      </w:pPr>
      <w:r>
        <w:rPr>
          <w:rFonts w:eastAsia="Arial"/>
          <w:highlight w:val="white"/>
        </w:rPr>
        <w:br w:type="page"/>
      </w:r>
    </w:p>
    <w:p w14:paraId="4C9C40A2" w14:textId="72DC1A79" w:rsidR="00074111" w:rsidRDefault="000A4DDE" w:rsidP="007D6583">
      <w:pPr>
        <w:rPr>
          <w:rFonts w:eastAsia="Arial"/>
        </w:rPr>
      </w:pPr>
      <w:r>
        <w:rPr>
          <w:rFonts w:eastAsia="Arial"/>
          <w:highlight w:val="white"/>
        </w:rPr>
        <w:lastRenderedPageBreak/>
        <w:t>Mục đích của phần này là để giúp doanh nghiệp hiểu và thể hiện được trách nhiệm tôn trọng quyền con người của mình</w:t>
      </w:r>
      <w:r w:rsidRPr="007D6583">
        <w:rPr>
          <w:rFonts w:eastAsiaTheme="minorEastAsia"/>
        </w:rPr>
        <w:t>.</w:t>
      </w:r>
      <w:r w:rsidR="001F6F8F" w:rsidRPr="005A11C2">
        <w:rPr>
          <w:rStyle w:val="Rimandonotadichiusura"/>
          <w:rFonts w:eastAsiaTheme="minorEastAsia"/>
        </w:rPr>
        <w:endnoteReference w:id="85"/>
      </w:r>
      <w:r w:rsidRPr="007D6583">
        <w:rPr>
          <w:rFonts w:eastAsiaTheme="minorEastAsia"/>
        </w:rPr>
        <w:t xml:space="preserve"> </w:t>
      </w:r>
      <w:r>
        <w:rPr>
          <w:rFonts w:eastAsia="Arial"/>
          <w:highlight w:val="white"/>
        </w:rPr>
        <w:t>Quá trình này sẽ khác nhau đối với từng doanh nghiệp tuỳ theo mô hình kinh doanh và khu vực hoạt động, nhưng hoạt động kinh doanh</w:t>
      </w:r>
      <w:r w:rsidR="00E27154">
        <w:rPr>
          <w:rFonts w:eastAsia="Arial"/>
          <w:highlight w:val="white"/>
          <w:lang w:val="vi-VN"/>
        </w:rPr>
        <w:t xml:space="preserve"> cần</w:t>
      </w:r>
      <w:r w:rsidR="00D50923">
        <w:rPr>
          <w:rFonts w:eastAsia="Arial"/>
          <w:highlight w:val="white"/>
          <w:lang w:val="vi-VN"/>
        </w:rPr>
        <w:t xml:space="preserve"> tuân thủ</w:t>
      </w:r>
      <w:r w:rsidR="00E27154">
        <w:rPr>
          <w:rFonts w:eastAsia="Arial"/>
          <w:highlight w:val="white"/>
          <w:lang w:val="vi-VN"/>
        </w:rPr>
        <w:t xml:space="preserve"> c</w:t>
      </w:r>
      <w:r>
        <w:rPr>
          <w:rFonts w:eastAsia="Arial"/>
          <w:highlight w:val="white"/>
        </w:rPr>
        <w:t>ác bước sau</w:t>
      </w:r>
      <w:r>
        <w:rPr>
          <w:rFonts w:eastAsia="Arial"/>
        </w:rPr>
        <w:t>:</w:t>
      </w:r>
    </w:p>
    <w:p w14:paraId="3D354DC2" w14:textId="77B4EC59" w:rsidR="00074111" w:rsidRDefault="00074111" w:rsidP="00C30097">
      <w:pPr>
        <w:pStyle w:val="NormalSpaceBefore"/>
        <w:spacing w:before="240"/>
        <w:rPr>
          <w:rFonts w:eastAsia="Arial"/>
        </w:rPr>
      </w:pPr>
      <w:r w:rsidRPr="000270E3">
        <w:rPr>
          <w:rStyle w:val="Enfasigrassetto"/>
        </w:rPr>
        <w:t xml:space="preserve">Sơ đồ </w:t>
      </w:r>
      <w:r>
        <w:rPr>
          <w:rStyle w:val="Enfasigrassetto"/>
          <w:lang w:val="it-IT"/>
        </w:rPr>
        <w:t>3</w:t>
      </w:r>
      <w:r w:rsidRPr="000270E3">
        <w:rPr>
          <w:rStyle w:val="Enfasigrassetto"/>
        </w:rPr>
        <w:t>:</w:t>
      </w:r>
    </w:p>
    <w:p w14:paraId="1B4CDBC5" w14:textId="072252A5" w:rsidR="00CC5BAD" w:rsidRPr="007D6583" w:rsidRDefault="00CC5BAD" w:rsidP="007D6583">
      <w:pPr>
        <w:pStyle w:val="Puntoelenco"/>
        <w:rPr>
          <w:rFonts w:eastAsia="Arial"/>
        </w:rPr>
      </w:pPr>
      <w:r w:rsidRPr="007D6583">
        <w:drawing>
          <wp:inline distT="0" distB="0" distL="0" distR="0" wp14:anchorId="4AC93817" wp14:editId="29EE3060">
            <wp:extent cx="5943600" cy="3119201"/>
            <wp:effectExtent l="25400" t="38100" r="25400" b="43180"/>
            <wp:docPr id="12" name="Diagram 4" descr="Biểu tượng bắt tay nhau: Cam kết chính sách: Xây dựng và thực hiện chính sách về quyền con người. &#10;Biểu tượng quyền con người: Tra soát quyền con người: Xây dựng và thực hiện quy trình tra soát quyền con người nhằm xác định, ngăn ngừa, giảm thiểu và chịu trách nhiệm giải quyết các rủi ro và tác động tiêu cực về quyền con người.&#10;Biểu tượng cán cân công lý: Khắc phục, bồi thường: Xây dựng và thực hiện cơ chế xử lý khiếu nại để đảm bảo việc tiếp cận các biện pháp khắc phục. Ngoài ra cũng cần phải kết hợp với các quy trình khắc phục khác. &#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AC5848C" w14:textId="0E42DE68" w:rsidR="001F6F8F" w:rsidRPr="007D6583" w:rsidRDefault="001F6F8F" w:rsidP="007D6583">
      <w:bookmarkStart w:id="27" w:name="_Toc62473190"/>
    </w:p>
    <w:p w14:paraId="567AB0CC" w14:textId="6B5CA5C6" w:rsidR="001F6F8F" w:rsidRPr="00FA7866" w:rsidRDefault="001F6F8F">
      <w:pPr>
        <w:pStyle w:val="Titolo1"/>
        <w:numPr>
          <w:ilvl w:val="0"/>
          <w:numId w:val="73"/>
        </w:numPr>
        <w:rPr>
          <w:szCs w:val="28"/>
        </w:rPr>
      </w:pPr>
      <w:bookmarkStart w:id="28" w:name="_Toc113372599"/>
      <w:r w:rsidRPr="00FA7866">
        <w:rPr>
          <w:szCs w:val="28"/>
        </w:rPr>
        <w:lastRenderedPageBreak/>
        <w:t>Xây dựng cam kết chính sách</w:t>
      </w:r>
      <w:bookmarkEnd w:id="27"/>
      <w:r w:rsidR="00295D94" w:rsidRPr="000270E3">
        <w:rPr>
          <w:szCs w:val="28"/>
        </w:rPr>
        <w:t xml:space="preserve"> về quyền con người</w:t>
      </w:r>
      <w:bookmarkEnd w:id="28"/>
    </w:p>
    <w:p w14:paraId="3537554C" w14:textId="5DA0B1D1" w:rsidR="001F6F8F" w:rsidRPr="000866B1" w:rsidRDefault="003E0DC0" w:rsidP="00C30097">
      <w:pPr>
        <w:rPr>
          <w:rFonts w:eastAsiaTheme="minorEastAsia"/>
        </w:rPr>
      </w:pPr>
      <w:r w:rsidRPr="001437DF">
        <w:rPr>
          <w:lang w:val="vi-VN" w:eastAsia="en-AU"/>
        </w:rPr>
        <w:t>Cả Nguyên tắc Hướng dẫn và Nguyên tắc của OECD đều nhấn mạnh sự cần thiết phải</w:t>
      </w:r>
      <w:r>
        <w:rPr>
          <w:lang w:val="vi-VN" w:eastAsia="en-AU"/>
        </w:rPr>
        <w:t xml:space="preserve"> có </w:t>
      </w:r>
      <w:r w:rsidRPr="001437DF">
        <w:rPr>
          <w:lang w:val="vi-VN" w:eastAsia="en-AU"/>
        </w:rPr>
        <w:t>chính sách trong</w:t>
      </w:r>
      <w:r>
        <w:rPr>
          <w:lang w:val="vi-VN" w:eastAsia="en-AU"/>
        </w:rPr>
        <w:t xml:space="preserve"> đó doanh nghiệp </w:t>
      </w:r>
      <w:r w:rsidRPr="001437DF">
        <w:rPr>
          <w:lang w:val="vi-VN" w:eastAsia="en-AU"/>
        </w:rPr>
        <w:t>nêu rõ cam kết về</w:t>
      </w:r>
      <w:r>
        <w:rPr>
          <w:lang w:val="vi-VN" w:eastAsia="en-AU"/>
        </w:rPr>
        <w:t xml:space="preserve"> </w:t>
      </w:r>
      <w:r w:rsidRPr="001437DF">
        <w:rPr>
          <w:lang w:val="vi-VN" w:eastAsia="en-AU"/>
        </w:rPr>
        <w:t>quyền con người</w:t>
      </w:r>
      <w:r w:rsidR="001F6F8F" w:rsidRPr="000866B1">
        <w:rPr>
          <w:rFonts w:eastAsiaTheme="minorEastAsia"/>
        </w:rPr>
        <w:t>.</w:t>
      </w:r>
      <w:r w:rsidR="001F6F8F" w:rsidRPr="005E4F1A">
        <w:rPr>
          <w:rStyle w:val="Rimandonotadichiusura"/>
          <w:rFonts w:cs="Arial"/>
          <w:lang w:val="en-AU" w:eastAsia="en-AU"/>
        </w:rPr>
        <w:endnoteReference w:id="86"/>
      </w:r>
      <w:r w:rsidR="001F6F8F" w:rsidRPr="000270E3">
        <w:rPr>
          <w:rStyle w:val="Rimandonotadichiusura"/>
          <w:rFonts w:cs="Arial"/>
          <w:lang w:eastAsia="en-AU"/>
        </w:rPr>
        <w:t xml:space="preserve"> </w:t>
      </w:r>
      <w:r w:rsidRPr="001437DF">
        <w:rPr>
          <w:lang w:val="vi-VN" w:eastAsia="en-AU"/>
        </w:rPr>
        <w:t>Cam kết về</w:t>
      </w:r>
      <w:r>
        <w:rPr>
          <w:lang w:val="vi-VN" w:eastAsia="en-AU"/>
        </w:rPr>
        <w:t xml:space="preserve"> </w:t>
      </w:r>
      <w:r w:rsidRPr="001437DF">
        <w:rPr>
          <w:lang w:val="vi-VN" w:eastAsia="en-AU"/>
        </w:rPr>
        <w:t xml:space="preserve">chính sách cần phải thể hiện rõ qua việc xác định vị thế và mong đợi của doanh nghiệp trong vấn đề quyền con người đối với người sử dụng lao động, các mối quan hệ kinh doanh và các bên liên quan. </w:t>
      </w:r>
      <w:r w:rsidRPr="00C87DEA">
        <w:rPr>
          <w:lang w:val="vi-VN" w:eastAsia="en-AU"/>
        </w:rPr>
        <w:t>Bằng cách xây dựng sự cam kết trong chính sách và tích hợp nó vào hoạt động vận hành của công ty, doanh nghiệp thể hiện cho</w:t>
      </w:r>
      <w:r>
        <w:rPr>
          <w:lang w:val="vi-VN" w:eastAsia="en-AU"/>
        </w:rPr>
        <w:t xml:space="preserve"> </w:t>
      </w:r>
      <w:r w:rsidRPr="00C87DEA">
        <w:rPr>
          <w:lang w:val="vi-VN" w:eastAsia="en-AU"/>
        </w:rPr>
        <w:t>các bên liên quan, cả trong và ngoài</w:t>
      </w:r>
      <w:r>
        <w:rPr>
          <w:lang w:val="vi-VN" w:eastAsia="en-AU"/>
        </w:rPr>
        <w:t xml:space="preserve">, thấy </w:t>
      </w:r>
      <w:r w:rsidRPr="00C87DEA">
        <w:rPr>
          <w:lang w:val="vi-VN" w:eastAsia="en-AU"/>
        </w:rPr>
        <w:t>rằng doanh nghiệp rất coi trọng việc bảo vệ quyền con người</w:t>
      </w:r>
      <w:r w:rsidR="001F6F8F" w:rsidRPr="000866B1">
        <w:rPr>
          <w:rFonts w:eastAsiaTheme="minorEastAsia"/>
        </w:rPr>
        <w:t>.</w:t>
      </w:r>
      <w:r w:rsidR="001F6F8F" w:rsidRPr="005E4F1A">
        <w:rPr>
          <w:rStyle w:val="Rimandonotadichiusura"/>
          <w:rFonts w:cs="Arial"/>
          <w:lang w:val="en-AU" w:eastAsia="en-AU"/>
        </w:rPr>
        <w:endnoteReference w:id="87"/>
      </w:r>
    </w:p>
    <w:p w14:paraId="6B05A074" w14:textId="60AF0AC3" w:rsidR="001F6F8F" w:rsidRPr="000866B1" w:rsidRDefault="008C5A70" w:rsidP="000866B1">
      <w:pPr>
        <w:rPr>
          <w:rFonts w:eastAsiaTheme="minorEastAsia"/>
        </w:rPr>
      </w:pPr>
      <w:r w:rsidRPr="000866B1">
        <w:rPr>
          <w:rFonts w:eastAsiaTheme="minorHAnsi"/>
        </w:rPr>
        <w:t xml:space="preserve">Trước khi doanh nghiệp bắt đầu xây dựng cam kết bảo </w:t>
      </w:r>
      <w:r w:rsidR="00295D94" w:rsidRPr="000866B1">
        <w:rPr>
          <w:rFonts w:eastAsiaTheme="minorHAnsi"/>
        </w:rPr>
        <w:t xml:space="preserve">vệ </w:t>
      </w:r>
      <w:r w:rsidRPr="000866B1">
        <w:rPr>
          <w:rFonts w:eastAsiaTheme="minorHAnsi"/>
        </w:rPr>
        <w:t xml:space="preserve">quyền con người </w:t>
      </w:r>
      <w:r w:rsidR="00F6478D" w:rsidRPr="000866B1">
        <w:rPr>
          <w:rFonts w:eastAsiaTheme="minorHAnsi"/>
        </w:rPr>
        <w:t>ở</w:t>
      </w:r>
      <w:r w:rsidRPr="000866B1">
        <w:rPr>
          <w:rFonts w:eastAsiaTheme="minorHAnsi"/>
        </w:rPr>
        <w:t xml:space="preserve"> chính sách của mình, cần lưu ý rằng không có một biểu mẫu cố định cho chính sách về quyền con người, mà nó sẽ khác nhau tùy từng doanh nghiệp và cần được liên tục </w:t>
      </w:r>
      <w:r w:rsidR="00F6478D" w:rsidRPr="000866B1">
        <w:rPr>
          <w:rFonts w:eastAsiaTheme="minorHAnsi"/>
        </w:rPr>
        <w:t>rà soát</w:t>
      </w:r>
      <w:r w:rsidRPr="000866B1">
        <w:rPr>
          <w:rFonts w:eastAsiaTheme="minorHAnsi"/>
        </w:rPr>
        <w:t xml:space="preserve"> và </w:t>
      </w:r>
      <w:r w:rsidR="00F6478D" w:rsidRPr="000866B1">
        <w:rPr>
          <w:rFonts w:eastAsiaTheme="minorHAnsi"/>
        </w:rPr>
        <w:t>điều chỉnh</w:t>
      </w:r>
      <w:r w:rsidRPr="000866B1">
        <w:rPr>
          <w:rFonts w:eastAsiaTheme="minorHAnsi"/>
        </w:rPr>
        <w:t xml:space="preserve"> qua thời gian</w:t>
      </w:r>
      <w:r w:rsidR="001F6F8F" w:rsidRPr="000866B1">
        <w:rPr>
          <w:rFonts w:eastAsiaTheme="minorEastAsia"/>
        </w:rPr>
        <w:t>.</w:t>
      </w:r>
      <w:r w:rsidR="001F6F8F" w:rsidRPr="000866B1">
        <w:rPr>
          <w:rStyle w:val="Rimandonotadichiusura"/>
        </w:rPr>
        <w:endnoteReference w:id="88"/>
      </w:r>
      <w:r w:rsidR="00915F2D" w:rsidRPr="000866B1">
        <w:t xml:space="preserve"> </w:t>
      </w:r>
      <w:r w:rsidR="007E5978" w:rsidRPr="000866B1">
        <w:rPr>
          <w:rFonts w:eastAsiaTheme="minorHAnsi"/>
        </w:rPr>
        <w:t>Doanh nghiệp có thể quyết định xây dựng một chính sách riêng biệt hoặc tích hợp các cam kết bảo vệ quyền con người vào những chính sách hoặc các bộ quy tắc ứng xử khác</w:t>
      </w:r>
      <w:r w:rsidR="00F6478D" w:rsidRPr="000866B1">
        <w:rPr>
          <w:rFonts w:eastAsiaTheme="minorHAnsi"/>
        </w:rPr>
        <w:t xml:space="preserve"> của mình</w:t>
      </w:r>
      <w:r w:rsidR="007E5978" w:rsidRPr="000866B1">
        <w:rPr>
          <w:rFonts w:eastAsiaTheme="minorHAnsi"/>
        </w:rPr>
        <w:t xml:space="preserve">. Các doanh nghiệp chọn </w:t>
      </w:r>
      <w:r w:rsidR="00270531" w:rsidRPr="000866B1">
        <w:rPr>
          <w:rFonts w:eastAsiaTheme="minorHAnsi"/>
        </w:rPr>
        <w:t>xây dựng</w:t>
      </w:r>
      <w:r w:rsidR="007E5978" w:rsidRPr="000866B1">
        <w:rPr>
          <w:rFonts w:eastAsiaTheme="minorHAnsi"/>
        </w:rPr>
        <w:t xml:space="preserve"> chính sách </w:t>
      </w:r>
      <w:r w:rsidR="00270531" w:rsidRPr="000866B1">
        <w:rPr>
          <w:rFonts w:eastAsiaTheme="minorHAnsi"/>
        </w:rPr>
        <w:t xml:space="preserve">riêng </w:t>
      </w:r>
      <w:r w:rsidR="007E5978" w:rsidRPr="000866B1">
        <w:rPr>
          <w:rFonts w:eastAsiaTheme="minorHAnsi"/>
        </w:rPr>
        <w:t xml:space="preserve">về quyền con người thường là vì rủi ro vi phạm quyền con người của doanh nghiệp đó rất phổ biến và đáng </w:t>
      </w:r>
      <w:r w:rsidR="00295D94" w:rsidRPr="000866B1">
        <w:rPr>
          <w:rFonts w:eastAsiaTheme="minorHAnsi"/>
        </w:rPr>
        <w:t>kể</w:t>
      </w:r>
      <w:r w:rsidR="00270531" w:rsidRPr="000866B1">
        <w:rPr>
          <w:rFonts w:eastAsiaTheme="minorHAnsi"/>
        </w:rPr>
        <w:t xml:space="preserve"> </w:t>
      </w:r>
      <w:r w:rsidR="007E5978" w:rsidRPr="000866B1">
        <w:rPr>
          <w:rFonts w:eastAsiaTheme="minorHAnsi"/>
        </w:rPr>
        <w:t xml:space="preserve">nên cần có chính sách độc lập để </w:t>
      </w:r>
      <w:r w:rsidR="00295D94" w:rsidRPr="000866B1">
        <w:rPr>
          <w:rFonts w:eastAsiaTheme="minorHAnsi"/>
        </w:rPr>
        <w:t>hạn chế những rủi ro đó</w:t>
      </w:r>
      <w:r w:rsidR="001F6F8F" w:rsidRPr="000866B1">
        <w:rPr>
          <w:rFonts w:eastAsiaTheme="minorEastAsia"/>
        </w:rPr>
        <w:t>.</w:t>
      </w:r>
      <w:r w:rsidR="001F6F8F" w:rsidRPr="000866B1">
        <w:rPr>
          <w:rStyle w:val="Rimandonotadichiusura"/>
        </w:rPr>
        <w:endnoteReference w:id="89"/>
      </w:r>
      <w:r w:rsidR="001F6F8F" w:rsidRPr="000866B1">
        <w:t xml:space="preserve"> </w:t>
      </w:r>
      <w:r w:rsidR="007E5978" w:rsidRPr="000866B1">
        <w:rPr>
          <w:rFonts w:eastAsiaTheme="minorHAnsi"/>
        </w:rPr>
        <w:t xml:space="preserve">Đối với các doanh nghiệp khác, chính sách bảo vệ quyền con người là một thông điệp mạnh mẽ gửi đến </w:t>
      </w:r>
      <w:r w:rsidR="00270531" w:rsidRPr="000866B1">
        <w:rPr>
          <w:rFonts w:eastAsiaTheme="minorHAnsi"/>
        </w:rPr>
        <w:t xml:space="preserve">người lao </w:t>
      </w:r>
      <w:r w:rsidR="00F6478D" w:rsidRPr="000866B1">
        <w:rPr>
          <w:rFonts w:eastAsiaTheme="minorHAnsi"/>
        </w:rPr>
        <w:t>đ</w:t>
      </w:r>
      <w:r w:rsidR="00270531" w:rsidRPr="000866B1">
        <w:rPr>
          <w:rFonts w:eastAsiaTheme="minorHAnsi"/>
        </w:rPr>
        <w:t xml:space="preserve">ộng </w:t>
      </w:r>
      <w:r w:rsidR="007E5978" w:rsidRPr="000866B1">
        <w:rPr>
          <w:rFonts w:eastAsiaTheme="minorHAnsi"/>
        </w:rPr>
        <w:t>cũng như cộng đồng về sự nghiêm túc của doanh nghiệp trong việc giải quyết các vấn đề liên quan đến quyền con người cũng như tạo nền tảng cho những đối thoại và thảo luận liên quan.</w:t>
      </w:r>
      <w:r w:rsidR="001F6F8F" w:rsidRPr="000866B1">
        <w:rPr>
          <w:rStyle w:val="Rimandonotadichiusura"/>
        </w:rPr>
        <w:endnoteReference w:id="90"/>
      </w:r>
      <w:r w:rsidR="007E5978" w:rsidRPr="000866B1">
        <w:rPr>
          <w:rFonts w:eastAsiaTheme="minorHAnsi"/>
        </w:rPr>
        <w:t xml:space="preserve"> Điều quan trọng là mỗi doanh nghiệp phải tự quyết định hình thức nào là phù hợp nhất với hoàn cảnh của mình</w:t>
      </w:r>
      <w:r w:rsidR="001F6F8F" w:rsidRPr="000866B1">
        <w:rPr>
          <w:rFonts w:eastAsiaTheme="minorEastAsia"/>
        </w:rPr>
        <w:t>.</w:t>
      </w:r>
    </w:p>
    <w:p w14:paraId="5033D94E" w14:textId="34C4C4C0" w:rsidR="007E5978" w:rsidRPr="000866B1" w:rsidRDefault="007E5978" w:rsidP="000866B1">
      <w:pPr>
        <w:rPr>
          <w:rFonts w:eastAsiaTheme="minorHAnsi"/>
        </w:rPr>
      </w:pPr>
      <w:r w:rsidRPr="000866B1">
        <w:rPr>
          <w:rFonts w:eastAsiaTheme="minorHAnsi"/>
        </w:rPr>
        <w:lastRenderedPageBreak/>
        <w:t xml:space="preserve">Sẽ không thực tế nếu kỳ vọng bất kỳ ai hoặc tất cả mọi người trong doanh nghiệp sẽ trở thành chuyên gia về quyền con người trong một sớm một chiều. Do đó, doanh nghiệp có thể cân nhắc mời thêm sự tham gia của các chuyên gia độc lập. Điều quan trọng cần lưu ý là ý kiến đóng góp từ các chuyên gia không phải nhằm để kết nối với các bên liên quan chính, chẳng hạn như người lao động, trong hoạt động vận hành và chuỗi cung ứng của doanh nghiệp. Thay vào đó, chuyên gia là người hỗ trợ doanh nghiệp bằng cách </w:t>
      </w:r>
      <w:r w:rsidR="00C30097" w:rsidRPr="000866B1">
        <w:rPr>
          <w:rFonts w:eastAsiaTheme="minorHAnsi"/>
        </w:rPr>
        <w:t>tư vấn</w:t>
      </w:r>
      <w:r w:rsidRPr="000866B1">
        <w:rPr>
          <w:rFonts w:eastAsiaTheme="minorHAnsi"/>
        </w:rPr>
        <w:t xml:space="preserve"> </w:t>
      </w:r>
      <w:r w:rsidR="00F6478D" w:rsidRPr="000866B1">
        <w:rPr>
          <w:rFonts w:eastAsiaTheme="minorHAnsi"/>
        </w:rPr>
        <w:t>chuyên môn</w:t>
      </w:r>
      <w:r w:rsidRPr="000866B1">
        <w:rPr>
          <w:rFonts w:eastAsiaTheme="minorHAnsi"/>
        </w:rPr>
        <w:t xml:space="preserve"> cho quá trình thực hiện trách nhiệm quyền con người cũng như các vấn đề tiềm ẩn có thể phát sinh.</w:t>
      </w:r>
    </w:p>
    <w:p w14:paraId="0212AB92" w14:textId="1330BF9E" w:rsidR="001F6F8F" w:rsidRPr="000866B1" w:rsidRDefault="001F6F8F" w:rsidP="000866B1">
      <w:pPr>
        <w:rPr>
          <w:rFonts w:eastAsiaTheme="minorEastAsia"/>
        </w:rPr>
      </w:pPr>
    </w:p>
    <w:p w14:paraId="214CB04C" w14:textId="291F522F" w:rsidR="001F6F8F" w:rsidRPr="00C90A79" w:rsidRDefault="00C90A79" w:rsidP="00C90A79">
      <w:pPr>
        <w:pStyle w:val="Titolo5"/>
      </w:pPr>
      <w:r w:rsidRPr="00C90A79">
        <w:lastRenderedPageBreak/>
        <w:t xml:space="preserve">Sơ đồ </w:t>
      </w:r>
      <w:r w:rsidR="00E83CB1" w:rsidRPr="00E83CB1">
        <w:t>4</w:t>
      </w:r>
      <w:r w:rsidRPr="00C90A79">
        <w:t xml:space="preserve">: </w:t>
      </w:r>
      <w:r w:rsidR="00213112" w:rsidRPr="00C90A79">
        <w:t>Các bước chính để xây dựng chính sách quyền con người</w:t>
      </w:r>
    </w:p>
    <w:p w14:paraId="54B03544" w14:textId="06B6CEEF" w:rsidR="00EF3FD3" w:rsidRPr="0026606A" w:rsidRDefault="00CC5BAD" w:rsidP="0026606A">
      <w:r w:rsidRPr="0026606A">
        <w:rPr>
          <w:rFonts w:eastAsiaTheme="minorHAnsi"/>
        </w:rPr>
        <w:drawing>
          <wp:inline distT="0" distB="0" distL="0" distR="0" wp14:anchorId="79060FB0" wp14:editId="6909C9BF">
            <wp:extent cx="5591175" cy="6800850"/>
            <wp:effectExtent l="25400" t="0" r="60325" b="0"/>
            <wp:docPr id="9" name="Diagram 9" descr="Quy trình: &#10;Chỉ định lãnh đạo/nhân sự cấp cao để giám sát quá trình xây dựng và ký duyệt bản cam kết chính sách quyền con người;&#10;Thiết lập một nhóm liên phòng ban để xây dựng chính sách; &#10;So sánh và rà soát lại các chính sách hiện tại để xác định những khoảng trống;&#10;Có sự tham gia của các cá nhân và phòng ban chính, đồng thời thực hiện nghiên cứu để nhận thức rõ những tác động về quyền con người có tính nguy cơ và đang xảy ra trong thực tế.&#10;Nội dung: &#10;Xây dựng cam kết rõ ràng đối với các quyền con người và quyền lao động được quốc tế công nhận;&#10;Nêu rõ phạm vi áp dụng (tập đoàn, nhà cung cấp, đối tác v.v...) và những mong đợi chính;&#10;Chỉ ra những vấn đề liên quan đến quyền con người nổi bật của doanh nghiệp;&#10;Mô tả những chính sách này sẽ được áp dụng, theo dõi, kiểm tra và xem xét điều chỉnh lại như thế nào. &#10;Triển khai:&#10;Chia sẻ chính sách với toàn thể công ty và tổ chức đào tạo để đảm bảo các chính sách được tất cả người lao động hiểu và tôn trọng;&#10;Tích hợp chính sách vào vận hành, hoạt động, chiến lược và quan hệ kinh doanh;&#10;Chia sẻ chính sách công khai đối với các đối tượng liên quan bao gồm cả các đối tác và các mối quan hệ kinh doanh liên quan.&#10;Theo dõi:&#10;Tham vấn với các bên liên quan chính, trong và ngoài về việc thực thi các chính sách để đảm bảo chúng luôn liên quan và phù hợp;&#10;Xây dựng bộ chỉ số để đo lường và theo dõi việc triển khai và thực thi;&#10;Rà soát lại chính sách như là một phần của quy trình tra soát quyền con người của doanh nghiệp. &#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D8CADB0" w14:textId="3D219BEF" w:rsidR="001E2342" w:rsidRDefault="001E2342" w:rsidP="00A02D6B"/>
    <w:p w14:paraId="4D67E3EF" w14:textId="25A025F0" w:rsidR="00A02D6B" w:rsidRPr="006872C1" w:rsidRDefault="00A02D6B" w:rsidP="00225B11"/>
    <w:p w14:paraId="0AF3592E" w14:textId="77777777" w:rsidR="00A02D6B" w:rsidRPr="00F91533" w:rsidRDefault="00A02D6B" w:rsidP="00225B11">
      <w:pPr>
        <w:pStyle w:val="TextBox"/>
      </w:pPr>
      <w:r>
        <w:rPr>
          <w:rStyle w:val="Enfasigrassetto"/>
        </w:rPr>
        <w:t xml:space="preserve">Chính </w:t>
      </w:r>
      <w:r w:rsidRPr="00A02D6B">
        <w:rPr>
          <w:rStyle w:val="Enfasigrassetto"/>
        </w:rPr>
        <w:t>sách</w:t>
      </w:r>
      <w:r>
        <w:rPr>
          <w:rStyle w:val="Enfasigrassetto"/>
        </w:rPr>
        <w:t xml:space="preserve"> về Quyền con người:</w:t>
      </w:r>
      <w:r w:rsidRPr="004C2A45">
        <w:rPr>
          <w:rStyle w:val="Enfasigrassetto"/>
        </w:rPr>
        <w:t xml:space="preserve"> </w:t>
      </w:r>
      <w:r w:rsidRPr="000270E3">
        <w:rPr>
          <w:rStyle w:val="Enfasigrassetto"/>
        </w:rPr>
        <w:t>Khách sạn nghỉ dưỡng IHG</w:t>
      </w:r>
    </w:p>
    <w:p w14:paraId="34B0EA57" w14:textId="77777777" w:rsidR="00A02D6B" w:rsidRPr="00F91533" w:rsidRDefault="00A02D6B" w:rsidP="00225B11">
      <w:pPr>
        <w:pStyle w:val="TextBox"/>
      </w:pPr>
      <w:r w:rsidRPr="00F91533">
        <w:t>IHG đã hoạt động tại Việt Nam hơn một thập kỷ và có 14 khách sạn thuộc 4 thương hiệu với 15 khách sạn khác đang được triển khai (tính đến tháng 9 năm 2021).</w:t>
      </w:r>
      <w:r w:rsidRPr="00F91533">
        <w:rPr>
          <w:rStyle w:val="Rimandonotadichiusura"/>
        </w:rPr>
        <w:endnoteReference w:id="91"/>
      </w:r>
    </w:p>
    <w:p w14:paraId="021AE107" w14:textId="77777777" w:rsidR="00A02D6B" w:rsidRPr="00F91533" w:rsidRDefault="00A02D6B" w:rsidP="00225B11">
      <w:pPr>
        <w:pStyle w:val="TextBox"/>
      </w:pPr>
      <w:r w:rsidRPr="00F91533">
        <w:t>Chính sách Quyền con người của IHG đã được cập nhật đáng kể vào năm 2019.</w:t>
      </w:r>
      <w:r w:rsidRPr="00F91533">
        <w:rPr>
          <w:rStyle w:val="Rimandonotadichiusura"/>
        </w:rPr>
        <w:endnoteReference w:id="92"/>
      </w:r>
      <w:r w:rsidRPr="00F91533">
        <w:t xml:space="preserve"> Cách tiếp cận của công ty dựa trên Hướng dẫn của OECD, Hiệp ước Toàn cầu của Liên hợp quốc và Nguyên tắc Hướng dẫn của Liên hợp quốc.</w:t>
      </w:r>
    </w:p>
    <w:p w14:paraId="5C377FB7" w14:textId="77777777" w:rsidR="00A02D6B" w:rsidRDefault="00A02D6B" w:rsidP="00225B11">
      <w:pPr>
        <w:pStyle w:val="TextBox"/>
      </w:pPr>
      <w:r w:rsidRPr="00F91533">
        <w:t xml:space="preserve">Chính sách Quyền con người của IHG đưa ra các cam kết </w:t>
      </w:r>
      <w:r w:rsidRPr="004C2A45">
        <w:t xml:space="preserve">phù hợp với Tuyên ngôn </w:t>
      </w:r>
      <w:r>
        <w:t>phổ</w:t>
      </w:r>
      <w:r>
        <w:rPr>
          <w:lang w:val="vi-VN"/>
        </w:rPr>
        <w:t xml:space="preserve"> quát về quyền con người</w:t>
      </w:r>
      <w:r w:rsidRPr="004C2A45">
        <w:t xml:space="preserve">, Công ước Quốc tế về các Quyền Dân sự và Chính trị và Tuyên bố của ILO về các Nguyên tắc và Quyền Cơ bản tại </w:t>
      </w:r>
      <w:r w:rsidRPr="000270E3">
        <w:t>n</w:t>
      </w:r>
      <w:r w:rsidRPr="004C2A45">
        <w:t>ơi làm việc.</w:t>
      </w:r>
      <w:r>
        <w:rPr>
          <w:rStyle w:val="Rimandonotadichiusura"/>
        </w:rPr>
        <w:endnoteReference w:id="93"/>
      </w:r>
      <w:r>
        <w:t xml:space="preserve"> Chính sách cũng nêu mong đợi đối với các đối tác kinh doanh, đặc biệt là các bên nhận nhượng quyền. Chính sách Quyền con người cũng nêu rõ cam kết của IHG trong việc cung cấp biện pháp khắc phục.</w:t>
      </w:r>
      <w:r>
        <w:rPr>
          <w:rStyle w:val="Rimandonotadichiusura"/>
        </w:rPr>
        <w:endnoteReference w:id="94"/>
      </w:r>
    </w:p>
    <w:p w14:paraId="3743A073" w14:textId="56A0542C" w:rsidR="00A02D6B" w:rsidRPr="00F91533" w:rsidRDefault="00A02D6B" w:rsidP="00225B11">
      <w:pPr>
        <w:pStyle w:val="TextBox"/>
      </w:pPr>
      <w:r>
        <w:t xml:space="preserve">Chính sách cũng đề cập đến </w:t>
      </w:r>
      <w:r w:rsidRPr="00F91533">
        <w:t>Quy tắc Ứng xử dành cho Nhà cung cấp của IHG, trong đó bao gồm các tiêu chuẩn tối thiểu mà các nhà cung cấp phải tuân thủ.</w:t>
      </w:r>
      <w:r w:rsidRPr="00F91533">
        <w:rPr>
          <w:rStyle w:val="Rimandonotadichiusura"/>
        </w:rPr>
        <w:endnoteReference w:id="95"/>
      </w:r>
      <w:r w:rsidRPr="00F91533">
        <w:t xml:space="preserve"> </w:t>
      </w:r>
      <w:r w:rsidRPr="004C2A45">
        <w:t>Theo Quy tắc Ứng xử dành cho Nhà cung cấp, các nhà cung cấp của IHG phải tôn trọng quyền con người theo các tiêu chuẩn quyền</w:t>
      </w:r>
      <w:r>
        <w:t xml:space="preserve"> con người</w:t>
      </w:r>
      <w:r w:rsidRPr="004C2A45">
        <w:t xml:space="preserve"> quốc tế được liệt kê trong chính sách của họ.</w:t>
      </w:r>
      <w:r w:rsidRPr="004C2A45">
        <w:rPr>
          <w:rStyle w:val="Rimandonotadichiusura"/>
        </w:rPr>
        <w:endnoteReference w:id="96"/>
      </w:r>
      <w:r>
        <w:t xml:space="preserve"> </w:t>
      </w:r>
      <w:r w:rsidRPr="004C2A45">
        <w:t>IHG mong muốn các nhà cung cấp tuân thủ các tiêu chuẩn này cả trong doanh nghiệp và trên toàn bộ chuỗi cung ứng của họ.</w:t>
      </w:r>
      <w:r w:rsidRPr="004C2A45">
        <w:rPr>
          <w:rStyle w:val="Rimandonotadichiusura"/>
        </w:rPr>
        <w:endnoteReference w:id="97"/>
      </w:r>
      <w:bookmarkStart w:id="29" w:name="_Toc62473192"/>
    </w:p>
    <w:p w14:paraId="1B2F99AE" w14:textId="0C276595" w:rsidR="00A02D6B" w:rsidRPr="006872C1" w:rsidRDefault="00A02D6B" w:rsidP="00225B11"/>
    <w:p w14:paraId="5B7B9697" w14:textId="0D521D1F" w:rsidR="00A02D6B" w:rsidRPr="00A02D6B" w:rsidRDefault="008A04E0" w:rsidP="008A04E0">
      <w:pPr>
        <w:keepLines w:val="0"/>
        <w:spacing w:before="0" w:after="120" w:line="264" w:lineRule="auto"/>
        <w:jc w:val="left"/>
      </w:pPr>
      <w:r>
        <w:br w:type="page"/>
      </w:r>
    </w:p>
    <w:p w14:paraId="6F4EC338" w14:textId="3367FC37" w:rsidR="001F6F8F" w:rsidRPr="007C2CB0" w:rsidRDefault="007B59F8">
      <w:pPr>
        <w:pStyle w:val="Titolo1"/>
        <w:numPr>
          <w:ilvl w:val="0"/>
          <w:numId w:val="73"/>
        </w:numPr>
        <w:rPr>
          <w:szCs w:val="28"/>
        </w:rPr>
      </w:pPr>
      <w:bookmarkStart w:id="30" w:name="_Toc113372600"/>
      <w:r>
        <w:rPr>
          <w:szCs w:val="28"/>
        </w:rPr>
        <w:lastRenderedPageBreak/>
        <w:t>Tra soát</w:t>
      </w:r>
      <w:r w:rsidR="001F6F8F" w:rsidRPr="007C2CB0">
        <w:rPr>
          <w:szCs w:val="28"/>
        </w:rPr>
        <w:t xml:space="preserve"> quyền con người</w:t>
      </w:r>
      <w:bookmarkEnd w:id="29"/>
      <w:bookmarkEnd w:id="30"/>
    </w:p>
    <w:p w14:paraId="26BB398A" w14:textId="1A2D1A67" w:rsidR="001F6F8F" w:rsidRDefault="00E94BD7" w:rsidP="00E24E0C">
      <w:r w:rsidRPr="00CB6112">
        <w:rPr>
          <w:lang w:val="vi-VN"/>
        </w:rPr>
        <w:t>Trách nhiệm tôn trọng quyền con người của một doanh nghiệp được áp dụng trên thực tế thông qua một quy trình được gọi là</w:t>
      </w:r>
      <w:r>
        <w:rPr>
          <w:lang w:val="vi-VN"/>
        </w:rPr>
        <w:t xml:space="preserve"> </w:t>
      </w:r>
      <w:r w:rsidR="007B59F8">
        <w:rPr>
          <w:lang w:val="vi-VN"/>
        </w:rPr>
        <w:t>tra soát</w:t>
      </w:r>
      <w:r>
        <w:rPr>
          <w:lang w:val="vi-VN"/>
        </w:rPr>
        <w:t xml:space="preserve"> </w:t>
      </w:r>
      <w:r w:rsidRPr="00CB6112">
        <w:rPr>
          <w:lang w:val="vi-VN"/>
        </w:rPr>
        <w:t>quyền con người</w:t>
      </w:r>
      <w:r>
        <w:rPr>
          <w:lang w:val="vi-VN"/>
        </w:rPr>
        <w:t xml:space="preserve"> (human rights due diligence)</w:t>
      </w:r>
      <w:r w:rsidRPr="00CB6112">
        <w:rPr>
          <w:lang w:val="vi-VN"/>
        </w:rPr>
        <w:t xml:space="preserve">. </w:t>
      </w:r>
      <w:r w:rsidR="00BF1FFB">
        <w:rPr>
          <w:lang w:val="vi-VN"/>
        </w:rPr>
        <w:t xml:space="preserve">Đây là </w:t>
      </w:r>
      <w:r w:rsidRPr="00EA12EF">
        <w:rPr>
          <w:lang w:val="vi-VN"/>
        </w:rPr>
        <w:t>quá trình mà qua đó doanh nghiệp “biết và thể hiện” được</w:t>
      </w:r>
      <w:r>
        <w:rPr>
          <w:lang w:val="vi-VN"/>
        </w:rPr>
        <w:t xml:space="preserve"> </w:t>
      </w:r>
      <w:r w:rsidRPr="00EA12EF">
        <w:rPr>
          <w:lang w:val="vi-VN"/>
        </w:rPr>
        <w:t>rằng doanh nghiệp tôn trọng quyền con người.</w:t>
      </w:r>
      <w:r w:rsidR="001F6F8F" w:rsidRPr="00431869">
        <w:rPr>
          <w:rStyle w:val="Rimandonotadichiusura"/>
          <w:rFonts w:eastAsiaTheme="majorEastAsia"/>
        </w:rPr>
        <w:endnoteReference w:id="98"/>
      </w:r>
      <w:r>
        <w:rPr>
          <w:lang w:val="vi-VN"/>
        </w:rPr>
        <w:t xml:space="preserve"> </w:t>
      </w:r>
      <w:r w:rsidRPr="00EA12EF">
        <w:rPr>
          <w:lang w:val="vi-VN"/>
        </w:rPr>
        <w:t xml:space="preserve">Mục đích của việc </w:t>
      </w:r>
      <w:r w:rsidR="007B59F8">
        <w:rPr>
          <w:lang w:val="vi-VN"/>
        </w:rPr>
        <w:t>tra soát</w:t>
      </w:r>
      <w:r>
        <w:rPr>
          <w:lang w:val="vi-VN"/>
        </w:rPr>
        <w:t xml:space="preserve"> </w:t>
      </w:r>
      <w:r w:rsidRPr="00EA12EF">
        <w:rPr>
          <w:lang w:val="vi-VN"/>
        </w:rPr>
        <w:t>quyền con người là để “xác định, ngăn chặn, giảm thiểu và chịu</w:t>
      </w:r>
      <w:r>
        <w:rPr>
          <w:lang w:val="vi-VN"/>
        </w:rPr>
        <w:t xml:space="preserve"> trách nhiệm</w:t>
      </w:r>
      <w:r w:rsidRPr="00EA12EF">
        <w:rPr>
          <w:lang w:val="vi-VN"/>
        </w:rPr>
        <w:t>” cho bất kỳ tác động bất lợi nào về quyền con người mà doanh nghiệp gây nên trong quá trình vận hành, sản xuất</w:t>
      </w:r>
      <w:r>
        <w:rPr>
          <w:lang w:val="vi-VN"/>
        </w:rPr>
        <w:t>.</w:t>
      </w:r>
      <w:r w:rsidR="001F6F8F" w:rsidRPr="00431869">
        <w:rPr>
          <w:rStyle w:val="Rimandonotadichiusura"/>
          <w:rFonts w:eastAsiaTheme="majorEastAsia"/>
        </w:rPr>
        <w:endnoteReference w:id="99"/>
      </w:r>
      <w:r>
        <w:rPr>
          <w:lang w:val="vi-VN"/>
        </w:rPr>
        <w:t xml:space="preserve"> </w:t>
      </w:r>
      <w:r w:rsidRPr="00EA12EF">
        <w:rPr>
          <w:lang w:val="vi-VN"/>
        </w:rPr>
        <w:t xml:space="preserve">Cam kết chính sách về quyền con người sẽ định hướng quá trình </w:t>
      </w:r>
      <w:r w:rsidR="007B59F8">
        <w:rPr>
          <w:lang w:val="vi-VN"/>
        </w:rPr>
        <w:t>tra soát</w:t>
      </w:r>
      <w:r>
        <w:rPr>
          <w:lang w:val="vi-VN"/>
        </w:rPr>
        <w:t xml:space="preserve"> </w:t>
      </w:r>
      <w:r w:rsidRPr="00EA12EF">
        <w:rPr>
          <w:lang w:val="vi-VN"/>
        </w:rPr>
        <w:t>quyền con người của doanh nghiệp</w:t>
      </w:r>
      <w:r>
        <w:t>.</w:t>
      </w:r>
      <w:r w:rsidR="001F6F8F" w:rsidRPr="00431869">
        <w:rPr>
          <w:rStyle w:val="Rimandonotadichiusura"/>
          <w:rFonts w:eastAsiaTheme="majorEastAsia"/>
        </w:rPr>
        <w:endnoteReference w:id="100"/>
      </w:r>
    </w:p>
    <w:p w14:paraId="16573279" w14:textId="123B6EE1" w:rsidR="001F6F8F" w:rsidRPr="00ED11F9" w:rsidRDefault="00E94BD7" w:rsidP="00E24E0C">
      <w:r w:rsidRPr="00EA12EF">
        <w:rPr>
          <w:lang w:val="vi-VN"/>
        </w:rPr>
        <w:t>Không nên nhầm lẫn giữa</w:t>
      </w:r>
      <w:r>
        <w:rPr>
          <w:lang w:val="vi-VN"/>
        </w:rPr>
        <w:t xml:space="preserve"> </w:t>
      </w:r>
      <w:r w:rsidR="007B59F8">
        <w:rPr>
          <w:lang w:val="vi-VN"/>
        </w:rPr>
        <w:t>tra soát</w:t>
      </w:r>
      <w:r>
        <w:rPr>
          <w:lang w:val="vi-VN"/>
        </w:rPr>
        <w:t xml:space="preserve"> về </w:t>
      </w:r>
      <w:r w:rsidRPr="00EA12EF">
        <w:rPr>
          <w:lang w:val="vi-VN"/>
        </w:rPr>
        <w:t xml:space="preserve">quyền con người với </w:t>
      </w:r>
      <w:r w:rsidR="007B59F8">
        <w:rPr>
          <w:lang w:val="vi-VN"/>
        </w:rPr>
        <w:t>tra soát</w:t>
      </w:r>
      <w:r>
        <w:rPr>
          <w:lang w:val="vi-VN"/>
        </w:rPr>
        <w:t xml:space="preserve"> </w:t>
      </w:r>
      <w:r w:rsidRPr="00EA12EF">
        <w:rPr>
          <w:lang w:val="vi-VN"/>
        </w:rPr>
        <w:t xml:space="preserve">kinh doanh vì đây là những khái niệm riêng biệt. </w:t>
      </w:r>
      <w:r w:rsidR="007B59F8">
        <w:rPr>
          <w:lang w:val="vi-VN"/>
        </w:rPr>
        <w:t>Tra soát</w:t>
      </w:r>
      <w:r>
        <w:rPr>
          <w:lang w:val="vi-VN"/>
        </w:rPr>
        <w:t xml:space="preserve"> </w:t>
      </w:r>
      <w:r w:rsidRPr="00EA12EF">
        <w:rPr>
          <w:lang w:val="vi-VN"/>
        </w:rPr>
        <w:t>quyền con người tập trung vào các tác động mà doanh nghiệp có hoặc có thể gây</w:t>
      </w:r>
      <w:r>
        <w:rPr>
          <w:lang w:val="vi-VN"/>
        </w:rPr>
        <w:t xml:space="preserve"> nên </w:t>
      </w:r>
      <w:r w:rsidRPr="00EA12EF">
        <w:rPr>
          <w:lang w:val="vi-VN"/>
        </w:rPr>
        <w:t xml:space="preserve">đối với con người - trong khi </w:t>
      </w:r>
      <w:r w:rsidR="007B59F8">
        <w:rPr>
          <w:lang w:val="vi-VN"/>
        </w:rPr>
        <w:t>tra soát</w:t>
      </w:r>
      <w:r>
        <w:rPr>
          <w:lang w:val="vi-VN"/>
        </w:rPr>
        <w:t xml:space="preserve"> </w:t>
      </w:r>
      <w:r w:rsidRPr="00EA12EF">
        <w:rPr>
          <w:lang w:val="vi-VN"/>
        </w:rPr>
        <w:t xml:space="preserve">kinh doanh tập trung vào các </w:t>
      </w:r>
      <w:r w:rsidRPr="00F6478D">
        <w:rPr>
          <w:lang w:val="vi-VN"/>
        </w:rPr>
        <w:t>rủi ro đối với doanh nghiệp</w:t>
      </w:r>
      <w:r w:rsidRPr="00EA12EF">
        <w:rPr>
          <w:lang w:val="vi-VN"/>
        </w:rPr>
        <w:t xml:space="preserve">. </w:t>
      </w:r>
      <w:r w:rsidR="007B59F8">
        <w:rPr>
          <w:lang w:val="vi-VN"/>
        </w:rPr>
        <w:t>Tra soát</w:t>
      </w:r>
      <w:r w:rsidRPr="00EA12EF">
        <w:rPr>
          <w:lang w:val="vi-VN"/>
        </w:rPr>
        <w:t xml:space="preserve"> quyền con người yêu cầu doanh nghiệp</w:t>
      </w:r>
      <w:r>
        <w:rPr>
          <w:lang w:val="vi-VN"/>
        </w:rPr>
        <w:t xml:space="preserve"> cần </w:t>
      </w:r>
      <w:r w:rsidRPr="00EA12EF">
        <w:rPr>
          <w:lang w:val="vi-VN"/>
        </w:rPr>
        <w:t xml:space="preserve">ưu tiên giải quyết các rủi ro tiềm ẩn về quyền con người, bất kể có </w:t>
      </w:r>
      <w:r w:rsidR="00811146" w:rsidRPr="000270E3">
        <w:rPr>
          <w:lang w:val="vi-VN"/>
        </w:rPr>
        <w:t>“</w:t>
      </w:r>
      <w:r w:rsidRPr="00EA12EF">
        <w:rPr>
          <w:lang w:val="vi-VN"/>
        </w:rPr>
        <w:t>giải pháp kinh doanh</w:t>
      </w:r>
      <w:r w:rsidR="00811146" w:rsidRPr="000270E3">
        <w:rPr>
          <w:lang w:val="vi-VN"/>
        </w:rPr>
        <w:t>”</w:t>
      </w:r>
      <w:r w:rsidRPr="00EA12EF">
        <w:rPr>
          <w:lang w:val="vi-VN"/>
        </w:rPr>
        <w:t xml:space="preserve"> để giải quyết những rủi ro này hay không, hay liệu những rủi ro đó có dễ giải quyết nhất hoặc được chú ý nhiều nhất hay không</w:t>
      </w:r>
      <w:r w:rsidR="001F6F8F" w:rsidRPr="006F48D9">
        <w:t>.</w:t>
      </w:r>
      <w:r w:rsidR="001F6F8F" w:rsidRPr="00431869">
        <w:rPr>
          <w:rStyle w:val="Rimandonotadichiusura"/>
        </w:rPr>
        <w:endnoteReference w:id="101"/>
      </w:r>
    </w:p>
    <w:p w14:paraId="01BD3888" w14:textId="7B6071BF" w:rsidR="001F6F8F" w:rsidRPr="00F91533" w:rsidRDefault="001F6F8F" w:rsidP="00E24E0C">
      <w:r w:rsidRPr="00F91533">
        <w:t xml:space="preserve">Có nhiều loại hình doanh nghiệp kinh doanh hoạt động trong ngành du lịch ở Việt Nam. Mặc dù tất cả đều có trách nhiệm tôn trọng quyền con người, nhưng điều này sẽ được áp dụng như thế nào trong thực tế sẽ khác nhau tùy thuộc vào từng doanh nghiệp. Quy mô và mức độ phức tạp của việc </w:t>
      </w:r>
      <w:r w:rsidR="007B59F8" w:rsidRPr="00F91533">
        <w:t>tra soát</w:t>
      </w:r>
      <w:r w:rsidRPr="00F91533">
        <w:t xml:space="preserve"> quyền</w:t>
      </w:r>
      <w:r w:rsidR="00292F77" w:rsidRPr="00F91533">
        <w:t xml:space="preserve"> con người</w:t>
      </w:r>
      <w:r w:rsidRPr="00F91533">
        <w:t xml:space="preserve"> sẽ khác nhau giữa các doanh nghiệp, tùy thuộc vào quy mô của doanh nghiệp, loại hình kinh doanh, vị trí của doanh nghiệp, các mô hình tìm nguồn cung ứng và khả năng gây ra các tác động tiêu cực đến quyền con người. </w:t>
      </w:r>
      <w:r w:rsidR="00FA1B8E">
        <w:t xml:space="preserve">Ví dụ, </w:t>
      </w:r>
      <w:r w:rsidR="00596F38" w:rsidRPr="000270E3">
        <w:t>một công ty lữ hành địa phương</w:t>
      </w:r>
      <w:r w:rsidR="00FA1B8E">
        <w:t xml:space="preserve"> </w:t>
      </w:r>
      <w:r>
        <w:t xml:space="preserve">với </w:t>
      </w:r>
      <w:r w:rsidRPr="00833495">
        <w:rPr>
          <w:lang w:val="vi-VN"/>
        </w:rPr>
        <w:t xml:space="preserve">50 nhân viên </w:t>
      </w:r>
      <w:r w:rsidRPr="00833495">
        <w:t xml:space="preserve">hoạt động </w:t>
      </w:r>
      <w:r w:rsidR="00596F38" w:rsidRPr="000270E3">
        <w:t>tại</w:t>
      </w:r>
      <w:r w:rsidR="00596F38" w:rsidRPr="00833495">
        <w:t xml:space="preserve"> </w:t>
      </w:r>
      <w:r w:rsidRPr="00833495">
        <w:t>một khu vực, sẽ có cách tiếp cận và</w:t>
      </w:r>
      <w:r w:rsidRPr="00833495">
        <w:rPr>
          <w:lang w:val="vi-VN"/>
        </w:rPr>
        <w:t xml:space="preserve"> </w:t>
      </w:r>
      <w:r w:rsidRPr="000270E3">
        <w:t xml:space="preserve">đối mặt với những </w:t>
      </w:r>
      <w:r w:rsidRPr="00833495">
        <w:rPr>
          <w:lang w:val="vi-VN"/>
        </w:rPr>
        <w:t xml:space="preserve">rủi ro </w:t>
      </w:r>
      <w:r w:rsidR="001F5D3E">
        <w:rPr>
          <w:lang w:val="vi-VN"/>
        </w:rPr>
        <w:t xml:space="preserve">về </w:t>
      </w:r>
      <w:r w:rsidRPr="00833495">
        <w:rPr>
          <w:lang w:val="vi-VN"/>
        </w:rPr>
        <w:t xml:space="preserve">quyền </w:t>
      </w:r>
      <w:r w:rsidR="00596F38" w:rsidRPr="000270E3">
        <w:t>con ng</w:t>
      </w:r>
      <w:r w:rsidR="001F5D3E" w:rsidRPr="000270E3">
        <w:t>ười</w:t>
      </w:r>
      <w:r w:rsidR="001F5D3E">
        <w:rPr>
          <w:lang w:val="vi-VN"/>
        </w:rPr>
        <w:t xml:space="preserve"> </w:t>
      </w:r>
      <w:r w:rsidRPr="00833495">
        <w:rPr>
          <w:lang w:val="vi-VN"/>
        </w:rPr>
        <w:t xml:space="preserve">khác </w:t>
      </w:r>
      <w:r w:rsidRPr="00833495">
        <w:t xml:space="preserve">với </w:t>
      </w:r>
      <w:r w:rsidR="008C52CC">
        <w:t xml:space="preserve">công ty du lịch </w:t>
      </w:r>
      <w:r w:rsidRPr="00833495">
        <w:t xml:space="preserve">hoạt động </w:t>
      </w:r>
      <w:r w:rsidR="00596F38" w:rsidRPr="000270E3">
        <w:t>đa</w:t>
      </w:r>
      <w:r w:rsidR="00596F38" w:rsidRPr="00833495">
        <w:t xml:space="preserve"> </w:t>
      </w:r>
      <w:r w:rsidRPr="00833495">
        <w:t>quốc gia</w:t>
      </w:r>
      <w:r w:rsidRPr="00833495">
        <w:rPr>
          <w:lang w:val="vi-VN"/>
        </w:rPr>
        <w:t xml:space="preserve"> </w:t>
      </w:r>
      <w:r w:rsidR="008C52CC">
        <w:rPr>
          <w:lang w:val="vi-VN"/>
        </w:rPr>
        <w:t xml:space="preserve">mà có </w:t>
      </w:r>
      <w:r w:rsidRPr="00833495">
        <w:t xml:space="preserve">hoạt động và chuỗi cung ứng tại nhiều </w:t>
      </w:r>
      <w:r w:rsidRPr="000270E3">
        <w:t xml:space="preserve">địa điểm ở Việt Nam và trên </w:t>
      </w:r>
      <w:r w:rsidR="00596F38" w:rsidRPr="000270E3">
        <w:t>thế giới.</w:t>
      </w:r>
    </w:p>
    <w:p w14:paraId="532E7858" w14:textId="0C6C5AA7" w:rsidR="001F6F8F" w:rsidRPr="00F91533" w:rsidRDefault="008C52CC" w:rsidP="00E24E0C">
      <w:r w:rsidRPr="00F91533">
        <w:lastRenderedPageBreak/>
        <w:t xml:space="preserve">Trong hoạt động kinh doanh, một số quyền con người có thể gặp nhiều rủi ro hơn những quyền khác, và do đó đòi hỏi sự chú ý nhiều hơn trong quá trình </w:t>
      </w:r>
      <w:r w:rsidR="007B59F8" w:rsidRPr="00F91533">
        <w:t>tra soát</w:t>
      </w:r>
      <w:r w:rsidR="00ED0CA9" w:rsidRPr="00F91533">
        <w:t>.</w:t>
      </w:r>
      <w:r w:rsidR="001F6F8F" w:rsidRPr="00431869">
        <w:rPr>
          <w:rStyle w:val="Rimandonotadichiusura"/>
        </w:rPr>
        <w:endnoteReference w:id="102"/>
      </w:r>
      <w:r w:rsidR="001F6F8F" w:rsidRPr="00F91533">
        <w:t xml:space="preserve"> Ví dụ, một </w:t>
      </w:r>
      <w:r w:rsidR="006A4445" w:rsidRPr="00F91533">
        <w:t xml:space="preserve">khách sạn </w:t>
      </w:r>
      <w:r w:rsidR="001F6F8F" w:rsidRPr="00F91533">
        <w:t>có thể phải đối mặt với rủi ro</w:t>
      </w:r>
      <w:r w:rsidRPr="00F91533">
        <w:t xml:space="preserve"> </w:t>
      </w:r>
      <w:r w:rsidR="00673A0B" w:rsidRPr="00F91533">
        <w:t>về</w:t>
      </w:r>
      <w:r w:rsidR="001F6F8F" w:rsidRPr="00F91533">
        <w:t xml:space="preserve"> buôn bán người, bóc lột tình dục hoặc bóc lột sức lao động và do đó</w:t>
      </w:r>
      <w:r w:rsidR="00311732" w:rsidRPr="00F91533">
        <w:t>,</w:t>
      </w:r>
      <w:r w:rsidR="001F6F8F" w:rsidRPr="00F91533">
        <w:t xml:space="preserve"> có thể cần phải chú trọng hơn đến việc giải quyết những rủi ro này. Ví dụ về một số loại rủi ro quyền</w:t>
      </w:r>
      <w:r w:rsidRPr="00F91533">
        <w:t xml:space="preserve"> con người</w:t>
      </w:r>
      <w:r w:rsidR="001F6F8F" w:rsidRPr="00F91533">
        <w:t xml:space="preserve"> phổ biến trong ngành du lịch</w:t>
      </w:r>
      <w:r w:rsidR="007F4B4D" w:rsidRPr="00F91533">
        <w:t xml:space="preserve"> đã</w:t>
      </w:r>
      <w:r w:rsidR="001F6F8F" w:rsidRPr="00F91533">
        <w:t xml:space="preserve"> được nêu trong Phần 3 của Hướng dẫn và những vấn đề này có thể sẽ cần được </w:t>
      </w:r>
      <w:r w:rsidRPr="00F91533">
        <w:t xml:space="preserve">các </w:t>
      </w:r>
      <w:r w:rsidR="001F6F8F" w:rsidRPr="00F91533">
        <w:t xml:space="preserve">doanh nghiệp xem xét khi </w:t>
      </w:r>
      <w:r w:rsidR="007F4B4D" w:rsidRPr="00F91533">
        <w:t>xây dựng</w:t>
      </w:r>
      <w:r w:rsidR="001F6F8F" w:rsidRPr="00F91533">
        <w:t xml:space="preserve"> chính sách quyền</w:t>
      </w:r>
      <w:r w:rsidRPr="00F91533">
        <w:t xml:space="preserve"> con người</w:t>
      </w:r>
      <w:r w:rsidR="001F6F8F" w:rsidRPr="00F91533">
        <w:t xml:space="preserve"> và quy trình </w:t>
      </w:r>
      <w:r w:rsidR="007B59F8" w:rsidRPr="00F91533">
        <w:t>tra soát</w:t>
      </w:r>
      <w:r w:rsidR="001F6F8F" w:rsidRPr="00F91533">
        <w:t xml:space="preserve"> quyền</w:t>
      </w:r>
      <w:r w:rsidRPr="00F91533">
        <w:t xml:space="preserve"> con người</w:t>
      </w:r>
      <w:r w:rsidR="001F6F8F" w:rsidRPr="00F91533">
        <w:t>. Khi các tác động bất lợi về quyền con người được xác định, chúng cần được khắc phục (xem Phần 4.4 về tiếp cận các biện pháp khắc phục hiệu quả).</w:t>
      </w:r>
    </w:p>
    <w:p w14:paraId="529D4595" w14:textId="6B2F5E06" w:rsidR="001F6F8F" w:rsidRPr="00C346B3" w:rsidRDefault="00424ACA">
      <w:pPr>
        <w:pStyle w:val="Titolo1"/>
        <w:numPr>
          <w:ilvl w:val="0"/>
          <w:numId w:val="73"/>
        </w:numPr>
        <w:rPr>
          <w:szCs w:val="28"/>
        </w:rPr>
      </w:pPr>
      <w:bookmarkStart w:id="31" w:name="_Toc106552942"/>
      <w:bookmarkStart w:id="32" w:name="_Toc113372601"/>
      <w:r>
        <w:rPr>
          <w:szCs w:val="28"/>
        </w:rPr>
        <w:t xml:space="preserve">Sử dụng quy trình Nguyên tắc hướng dẫn của Liên hợp quốc về </w:t>
      </w:r>
      <w:r w:rsidR="007B59F8">
        <w:rPr>
          <w:szCs w:val="28"/>
        </w:rPr>
        <w:t>tra soát</w:t>
      </w:r>
      <w:r>
        <w:rPr>
          <w:szCs w:val="28"/>
        </w:rPr>
        <w:t xml:space="preserve"> quyền con người</w:t>
      </w:r>
      <w:bookmarkStart w:id="33" w:name="_Toc36674678"/>
      <w:bookmarkEnd w:id="31"/>
      <w:bookmarkEnd w:id="32"/>
    </w:p>
    <w:p w14:paraId="5D6BF3E6" w14:textId="4B7D8C9A" w:rsidR="00C346B3" w:rsidRPr="00C346B3" w:rsidRDefault="00C346B3" w:rsidP="00C346B3">
      <w:r w:rsidRPr="00833495">
        <w:t xml:space="preserve">Các Nguyên tắc Hướng dẫn của Liên hợp quốc nêu rõ rằng </w:t>
      </w:r>
      <w:r w:rsidRPr="00833495">
        <w:rPr>
          <w:lang w:val="vi-VN"/>
        </w:rPr>
        <w:t xml:space="preserve">quá </w:t>
      </w:r>
      <w:r w:rsidRPr="00F91533">
        <w:t xml:space="preserve">trình </w:t>
      </w:r>
      <w:r w:rsidR="007B59F8" w:rsidRPr="00F91533">
        <w:t>tra soát</w:t>
      </w:r>
      <w:r w:rsidRPr="00F91533">
        <w:t xml:space="preserve"> quyền </w:t>
      </w:r>
      <w:r w:rsidR="007F4B4D" w:rsidRPr="00F91533">
        <w:t>con người bao gồm</w:t>
      </w:r>
      <w:r w:rsidRPr="00F91533">
        <w:t xml:space="preserve"> bốn bước chính:</w:t>
      </w:r>
    </w:p>
    <w:p w14:paraId="251ED5BE" w14:textId="78BFC294" w:rsidR="001F6F8F" w:rsidRPr="00F91533" w:rsidRDefault="00261482" w:rsidP="00F91533">
      <w:pPr>
        <w:pStyle w:val="Titolo5"/>
      </w:pPr>
      <w:r w:rsidRPr="00F91533">
        <w:lastRenderedPageBreak/>
        <w:t>Sơ đồ</w:t>
      </w:r>
      <w:r w:rsidR="00210E16" w:rsidRPr="00F91533">
        <w:t xml:space="preserve"> </w:t>
      </w:r>
      <w:r w:rsidR="00E83CB1" w:rsidRPr="00F91533">
        <w:t>5</w:t>
      </w:r>
      <w:r w:rsidR="00210E16" w:rsidRPr="00F91533">
        <w:t xml:space="preserve">: </w:t>
      </w:r>
      <w:r w:rsidR="007F4B4D" w:rsidRPr="00F91533">
        <w:t xml:space="preserve">Quy trình </w:t>
      </w:r>
      <w:r w:rsidR="007B59F8" w:rsidRPr="00F91533">
        <w:t>tra soát</w:t>
      </w:r>
      <w:r w:rsidR="007F4B4D" w:rsidRPr="00F91533">
        <w:t xml:space="preserve"> quyền con người của Các nguyên tắc hướng dẫn</w:t>
      </w:r>
    </w:p>
    <w:p w14:paraId="33B1A10C" w14:textId="59EC55A1" w:rsidR="002817C7" w:rsidRPr="004D2AE7" w:rsidRDefault="008B0196" w:rsidP="00E21EC6">
      <w:pPr>
        <w:pStyle w:val="Bulletlast"/>
        <w:numPr>
          <w:ilvl w:val="0"/>
          <w:numId w:val="0"/>
        </w:numPr>
        <w:spacing w:after="120"/>
        <w:ind w:left="357" w:hanging="357"/>
        <w:rPr>
          <w:rFonts w:cs="Arial"/>
          <w:color w:val="5B9BD5" w:themeColor="accent5"/>
          <w:shd w:val="clear" w:color="auto" w:fill="FFFFFF"/>
        </w:rPr>
      </w:pPr>
      <w:r w:rsidRPr="004D2AE7">
        <w:rPr>
          <w:rFonts w:cs="Arial"/>
          <w:noProof/>
          <w:color w:val="5B9BD5" w:themeColor="accent5"/>
          <w:shd w:val="clear" w:color="auto" w:fill="FFFFFF"/>
          <w:lang w:val="en-US" w:eastAsia="en-US"/>
        </w:rPr>
        <w:drawing>
          <wp:inline distT="0" distB="0" distL="0" distR="0" wp14:anchorId="5A9DF5A0" wp14:editId="258AAE2D">
            <wp:extent cx="6337935" cy="3866162"/>
            <wp:effectExtent l="0" t="0" r="0" b="0"/>
            <wp:docPr id="10" name="Diagram 10" descr="Sơ đồ này được chia theo 4 màu sắc theo từng phần - theo hướng đồng hồ từ trên xuống:&#10;Nhận diện và Đánh giá tác động thực tế và tiềm ẩn về quyền con người&#10;Lồng ghép và có các biện pháp phù hợp dựa trên kết quả đánh giá.&#10;Theo dõi tính hiệu quả và phản hồi &#10;Truyền thông rộng rãi về cách thức doanh nghiệp đã giải quyết tác động quyền con người&#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AFA8D80" w14:textId="193A99AE" w:rsidR="001F6F8F" w:rsidRPr="00F91533" w:rsidRDefault="00210E16" w:rsidP="00F91533">
      <w:pPr>
        <w:pStyle w:val="Titolo3"/>
      </w:pPr>
      <w:bookmarkStart w:id="34" w:name="_Toc61534784"/>
      <w:bookmarkStart w:id="35" w:name="_Toc62037061"/>
      <w:bookmarkStart w:id="36" w:name="_Toc62473193"/>
      <w:bookmarkStart w:id="37" w:name="_Toc106552943"/>
      <w:bookmarkEnd w:id="33"/>
      <w:r w:rsidRPr="00F91533">
        <w:t xml:space="preserve">Nhận diện </w:t>
      </w:r>
      <w:r w:rsidR="001F6F8F" w:rsidRPr="00F91533">
        <w:t xml:space="preserve">và đánh giá </w:t>
      </w:r>
      <w:bookmarkEnd w:id="34"/>
      <w:bookmarkEnd w:id="35"/>
      <w:bookmarkEnd w:id="36"/>
      <w:bookmarkEnd w:id="37"/>
      <w:r w:rsidR="001F6F8F" w:rsidRPr="00F91533">
        <w:t xml:space="preserve">tác động </w:t>
      </w:r>
      <w:r w:rsidRPr="00F91533">
        <w:t xml:space="preserve">về </w:t>
      </w:r>
      <w:r w:rsidR="001F6F8F" w:rsidRPr="00F91533">
        <w:t>quyền con người</w:t>
      </w:r>
    </w:p>
    <w:p w14:paraId="6913392B" w14:textId="4203A723" w:rsidR="001F6F8F" w:rsidRPr="00F91533" w:rsidRDefault="00B34DC4" w:rsidP="000702B5">
      <w:r w:rsidRPr="00F91533">
        <w:t xml:space="preserve">Bước quan trọng đầu tiên để thực hiện </w:t>
      </w:r>
      <w:r w:rsidR="007B59F8" w:rsidRPr="00F91533">
        <w:t>tra soát</w:t>
      </w:r>
      <w:r w:rsidRPr="00F91533">
        <w:t xml:space="preserve"> về quyền con người là xác định và đánh giá các tác động, rủi ro về quyền con người mà doanh nghiệp có thể liên</w:t>
      </w:r>
      <w:r w:rsidR="00D763E5" w:rsidRPr="00F91533">
        <w:t xml:space="preserve"> đới</w:t>
      </w:r>
      <w:r w:rsidRPr="00F91533">
        <w:t>. Điều này liên quan đến việc đánh giá các tác động bất lợi thực tế và tiềm ẩn mà doanh nghiệp có thể liên quan thông qua các mối quan hệ, hoạt động và vận hành doanh nghiệp</w:t>
      </w:r>
      <w:r w:rsidR="001F6F8F" w:rsidRPr="00F91533">
        <w:t>.</w:t>
      </w:r>
      <w:r w:rsidR="001F6F8F" w:rsidRPr="00D14CCB">
        <w:rPr>
          <w:rStyle w:val="Rimandonotadichiusura"/>
        </w:rPr>
        <w:endnoteReference w:id="103"/>
      </w:r>
    </w:p>
    <w:p w14:paraId="21852660" w14:textId="6410527C" w:rsidR="001F6F8F" w:rsidRPr="00734A7D" w:rsidRDefault="004E2154" w:rsidP="00734A7D">
      <w:r w:rsidRPr="00734A7D">
        <w:lastRenderedPageBreak/>
        <w:t>Để xác định hiệu quả các rủi ro và tác động tiềm ẩn, điều quan trọng là phải hiểu về cấu trúc và vận hành của doanh nghiệp, kể cả chuỗi cung ứng của doanh nghiệp. Điều này cũng giúp doanh nghiệp biết được những rủi ro tồn tại ở đâu.</w:t>
      </w:r>
      <w:r w:rsidR="001F6F8F" w:rsidRPr="00734A7D">
        <w:t xml:space="preserve"> Ví dụ: nhà điều hành tour du lịch </w:t>
      </w:r>
      <w:r w:rsidR="00DD7242" w:rsidRPr="00734A7D">
        <w:t xml:space="preserve">thuê </w:t>
      </w:r>
      <w:r w:rsidR="001F6F8F" w:rsidRPr="00734A7D">
        <w:t>nhà cung cấp thực phẩ</w:t>
      </w:r>
      <w:r w:rsidR="00DD7242" w:rsidRPr="00734A7D">
        <w:t xml:space="preserve">m và đồ uống </w:t>
      </w:r>
      <w:r w:rsidR="00E61700" w:rsidRPr="00734A7D">
        <w:t xml:space="preserve">có biết thực phẩm </w:t>
      </w:r>
      <w:r w:rsidR="00DD7242" w:rsidRPr="00734A7D">
        <w:t xml:space="preserve">được sản xuất ở đâu không? Hay xa hơn nữa, liệu có biết </w:t>
      </w:r>
      <w:r w:rsidR="00E61700" w:rsidRPr="00734A7D">
        <w:t xml:space="preserve">nguồn nguyên liệu </w:t>
      </w:r>
      <w:r w:rsidR="00DD7242" w:rsidRPr="00734A7D">
        <w:t xml:space="preserve">đến từ </w:t>
      </w:r>
      <w:r w:rsidR="00E61700" w:rsidRPr="00734A7D">
        <w:t>đâu</w:t>
      </w:r>
      <w:r w:rsidR="00DD7242" w:rsidRPr="00734A7D">
        <w:t xml:space="preserve"> không</w:t>
      </w:r>
      <w:r w:rsidR="00E61700" w:rsidRPr="00734A7D">
        <w:t>?</w:t>
      </w:r>
    </w:p>
    <w:p w14:paraId="7E923D6C" w14:textId="3DF8AF70" w:rsidR="00773CF9" w:rsidRPr="00734A7D" w:rsidRDefault="00802C7C" w:rsidP="00734A7D">
      <w:r w:rsidRPr="00734A7D">
        <w:t>Khi đã có cái nhìn tổng quan rõ ràng về doanh nghiệp và các mối quan hệ kinh doanh của doanh nghiệp, hãy bắt đầu quá trình xác định những tác động bất lợi thực tế hoặc tiềm ẩn cụ thể mà doanh nghiệp có thể gây ra. Quá trình này có thể có nhiều hình thức khác nhau; tuy nhiên, sẽ hữu ích khi tiến hành nghiên cứu và có sự kết nối tham gia với các bên liên quan về các rủi ro và tác động tiềm ẩn</w:t>
      </w:r>
      <w:r w:rsidR="007D2E48" w:rsidRPr="00734A7D">
        <w:t>. Việc t</w:t>
      </w:r>
      <w:r w:rsidR="001F6F8F" w:rsidRPr="00734A7D">
        <w:t xml:space="preserve">ương tác với </w:t>
      </w:r>
      <w:r w:rsidR="00FE05BA" w:rsidRPr="00734A7D">
        <w:t>chủ thể quyền như nhân viên</w:t>
      </w:r>
      <w:r w:rsidR="001F6F8F" w:rsidRPr="00734A7D">
        <w:t xml:space="preserve">, </w:t>
      </w:r>
      <w:r w:rsidR="00FE05BA" w:rsidRPr="00734A7D">
        <w:t xml:space="preserve">người lao động </w:t>
      </w:r>
      <w:r w:rsidR="001F6F8F" w:rsidRPr="00734A7D">
        <w:t xml:space="preserve">trong </w:t>
      </w:r>
      <w:r w:rsidR="00FE05BA" w:rsidRPr="00734A7D">
        <w:t xml:space="preserve">chuỗi cung ứng </w:t>
      </w:r>
      <w:r w:rsidR="001F6F8F" w:rsidRPr="00734A7D">
        <w:t xml:space="preserve">và cộng đồng hoặc khách hàng </w:t>
      </w:r>
      <w:r w:rsidR="00AB22E6" w:rsidRPr="00734A7D">
        <w:t xml:space="preserve">là những nhóm đối tượng </w:t>
      </w:r>
      <w:r w:rsidR="001F6F8F" w:rsidRPr="00734A7D">
        <w:t>có thể</w:t>
      </w:r>
      <w:r w:rsidR="007D2E48" w:rsidRPr="00734A7D">
        <w:t xml:space="preserve"> bị ảnh hưởng bởi doanh nghiệp</w:t>
      </w:r>
      <w:r w:rsidR="001F6F8F" w:rsidRPr="00734A7D">
        <w:t xml:space="preserve">, </w:t>
      </w:r>
      <w:r w:rsidR="00AB22E6" w:rsidRPr="00734A7D">
        <w:t xml:space="preserve">là </w:t>
      </w:r>
      <w:r w:rsidR="001F6F8F" w:rsidRPr="00734A7D">
        <w:t xml:space="preserve">rất </w:t>
      </w:r>
      <w:r w:rsidR="00AB22E6" w:rsidRPr="00734A7D">
        <w:t xml:space="preserve">cần thiết </w:t>
      </w:r>
      <w:r w:rsidR="001F6F8F" w:rsidRPr="00734A7D">
        <w:t>để hiểu rõ hơn về tình hình.</w:t>
      </w:r>
    </w:p>
    <w:p w14:paraId="543AF481" w14:textId="364987C2" w:rsidR="001F6F8F" w:rsidRPr="00734A7D" w:rsidRDefault="001F6F8F" w:rsidP="00734A7D">
      <w:r w:rsidRPr="00734A7D">
        <w:t xml:space="preserve">Đối với </w:t>
      </w:r>
      <w:r w:rsidR="00C761B1" w:rsidRPr="00734A7D">
        <w:t xml:space="preserve">ngành du lịch, doanh nghiệp nên </w:t>
      </w:r>
      <w:r w:rsidRPr="00734A7D">
        <w:t xml:space="preserve">bắt đầu bằng cách xem xét các hoạt động </w:t>
      </w:r>
      <w:r w:rsidR="00C761B1" w:rsidRPr="00734A7D">
        <w:t xml:space="preserve">vận hành </w:t>
      </w:r>
      <w:r w:rsidRPr="00734A7D">
        <w:t xml:space="preserve">và chuỗi </w:t>
      </w:r>
      <w:r w:rsidR="00341BB9" w:rsidRPr="00734A7D">
        <w:t xml:space="preserve">cung </w:t>
      </w:r>
      <w:r w:rsidRPr="00734A7D">
        <w:t xml:space="preserve">ứng của </w:t>
      </w:r>
      <w:r w:rsidR="00C761B1" w:rsidRPr="00734A7D">
        <w:t xml:space="preserve">doanh nghiệp </w:t>
      </w:r>
      <w:r w:rsidRPr="00734A7D">
        <w:t>liên quan đến các vấn đề quyền</w:t>
      </w:r>
      <w:r w:rsidR="00C761B1" w:rsidRPr="00734A7D">
        <w:t xml:space="preserve"> con người</w:t>
      </w:r>
      <w:r w:rsidRPr="00734A7D">
        <w:t xml:space="preserve"> được nêu trong </w:t>
      </w:r>
      <w:r w:rsidR="00E8252F" w:rsidRPr="00734A7D">
        <w:t xml:space="preserve">Phần 3 để hiểu những </w:t>
      </w:r>
      <w:r w:rsidR="00E8252F" w:rsidRPr="00734A7D">
        <w:rPr>
          <w:rStyle w:val="Enfasicorsivo"/>
        </w:rPr>
        <w:t>rủi ro</w:t>
      </w:r>
      <w:r w:rsidR="00E8252F" w:rsidRPr="00734A7D">
        <w:t xml:space="preserve"> về tác động quyền con người có thể xảy ra, hoặc các trường hợp rủi ro đã xảy ra trong </w:t>
      </w:r>
      <w:r w:rsidR="00E8252F" w:rsidRPr="00734A7D">
        <w:rPr>
          <w:rStyle w:val="Enfasicorsivo"/>
        </w:rPr>
        <w:t>thực tế</w:t>
      </w:r>
      <w:r w:rsidRPr="00734A7D">
        <w:t>.</w:t>
      </w:r>
    </w:p>
    <w:p w14:paraId="3DE9FEBC" w14:textId="35BB3ECE" w:rsidR="006872C1" w:rsidRPr="00734A7D" w:rsidRDefault="006872C1" w:rsidP="00734A7D"/>
    <w:p w14:paraId="6B6539BA" w14:textId="0245148A" w:rsidR="006872C1" w:rsidRPr="00734A7D" w:rsidRDefault="006872C1" w:rsidP="00734A7D">
      <w:r w:rsidRPr="00734A7D">
        <w:br w:type="page"/>
      </w:r>
    </w:p>
    <w:p w14:paraId="630DA422" w14:textId="2613B499" w:rsidR="00A02D6B" w:rsidRPr="00225B11" w:rsidRDefault="00A02D6B" w:rsidP="00225B11"/>
    <w:p w14:paraId="7017A9BA" w14:textId="77777777" w:rsidR="00A02D6B" w:rsidRPr="00734A7D" w:rsidRDefault="00A02D6B" w:rsidP="00225B11">
      <w:pPr>
        <w:pStyle w:val="TextBox"/>
        <w:rPr>
          <w:rStyle w:val="Enfasigrassetto"/>
        </w:rPr>
      </w:pPr>
      <w:r w:rsidRPr="00734A7D">
        <w:rPr>
          <w:rStyle w:val="Enfasigrassetto"/>
        </w:rPr>
        <w:t>Phân tích rủi ro trong chuỗi cung ứng</w:t>
      </w:r>
    </w:p>
    <w:p w14:paraId="56D741B3" w14:textId="77777777" w:rsidR="00A02D6B" w:rsidRPr="00734A7D" w:rsidRDefault="00A02D6B" w:rsidP="00225B11">
      <w:pPr>
        <w:pStyle w:val="TextBox"/>
      </w:pPr>
      <w:r w:rsidRPr="00734A7D">
        <w:t xml:space="preserve">“Bàn tròn về quyền con người trong du lịch”, một mạng lưới mở để hỗ trợ các doanh nghiệp du lịch trên con đường tôn trọng quyền con người trong du lịch, </w:t>
      </w:r>
      <w:r w:rsidRPr="004B1712">
        <w:rPr>
          <w:lang w:val="vi-VN"/>
        </w:rPr>
        <w:t xml:space="preserve">đã </w:t>
      </w:r>
      <w:r w:rsidRPr="000270E3">
        <w:t>liệt kê một</w:t>
      </w:r>
      <w:r w:rsidRPr="004B1712">
        <w:rPr>
          <w:lang w:val="vi-VN"/>
        </w:rPr>
        <w:t xml:space="preserve"> danh sách các rủi ro quyền </w:t>
      </w:r>
      <w:r>
        <w:rPr>
          <w:lang w:val="vi-VN"/>
        </w:rPr>
        <w:t xml:space="preserve">con người </w:t>
      </w:r>
      <w:r w:rsidRPr="004B1712">
        <w:rPr>
          <w:lang w:val="vi-VN"/>
        </w:rPr>
        <w:t xml:space="preserve">tiềm ẩn có thể xảy ra trong chuỗi </w:t>
      </w:r>
      <w:r w:rsidRPr="000270E3">
        <w:t xml:space="preserve">cung ứng du lịch, </w:t>
      </w:r>
      <w:r w:rsidRPr="00505C7C">
        <w:rPr>
          <w:lang w:val="vi-VN"/>
        </w:rPr>
        <w:t xml:space="preserve">tập trung vào </w:t>
      </w:r>
      <w:r>
        <w:rPr>
          <w:lang w:val="vi-VN"/>
        </w:rPr>
        <w:t xml:space="preserve">một số </w:t>
      </w:r>
      <w:r w:rsidRPr="00505C7C">
        <w:rPr>
          <w:lang w:val="vi-VN"/>
        </w:rPr>
        <w:t xml:space="preserve">giai đoạn và quy trình cụ thể </w:t>
      </w:r>
      <w:r>
        <w:t>bao gồm hệ thống bán lẻ, điều hành tour du lịch</w:t>
      </w:r>
      <w:r>
        <w:rPr>
          <w:lang w:val="vi-VN"/>
        </w:rPr>
        <w:t>, phương tiện đi lại</w:t>
      </w:r>
      <w:r w:rsidRPr="00505C7C">
        <w:rPr>
          <w:lang w:val="vi-VN"/>
        </w:rPr>
        <w:t>, chỗ ở, thực phẩm v</w:t>
      </w:r>
      <w:r>
        <w:rPr>
          <w:lang w:val="vi-VN"/>
        </w:rPr>
        <w:t>à</w:t>
      </w:r>
      <w:r w:rsidRPr="00505C7C">
        <w:rPr>
          <w:lang w:val="vi-VN"/>
        </w:rPr>
        <w:t xml:space="preserve"> đồ uống, các hoạt động du lịch.</w:t>
      </w:r>
      <w:r w:rsidRPr="00D14CCB">
        <w:rPr>
          <w:rStyle w:val="Rimandonotadichiusura"/>
        </w:rPr>
        <w:endnoteReference w:id="104"/>
      </w:r>
    </w:p>
    <w:p w14:paraId="31220C7F" w14:textId="77777777" w:rsidR="00A02D6B" w:rsidRDefault="00A02D6B" w:rsidP="000702B5"/>
    <w:p w14:paraId="7B8B882C" w14:textId="1F4BA507" w:rsidR="001F6F8F" w:rsidRDefault="00781976" w:rsidP="000702B5">
      <w:r w:rsidRPr="00D6655C">
        <w:t xml:space="preserve">Một số doanh nghiệp có thể giải quyết tất cả các rủi ro </w:t>
      </w:r>
      <w:r>
        <w:t>liên quan đến quyền con người</w:t>
      </w:r>
      <w:r w:rsidRPr="00D6655C">
        <w:t xml:space="preserve"> cùng một lúc. Tuy nhiên, nhiều doanh nghiệp</w:t>
      </w:r>
      <w:r w:rsidR="00B21BE1" w:rsidRPr="000270E3">
        <w:t xml:space="preserve"> lại</w:t>
      </w:r>
      <w:r w:rsidRPr="00D6655C">
        <w:t xml:space="preserve"> có </w:t>
      </w:r>
      <w:r>
        <w:t>quy mô</w:t>
      </w:r>
      <w:r w:rsidRPr="00D6655C">
        <w:t xml:space="preserve"> phức tạp, </w:t>
      </w:r>
      <w:r>
        <w:t xml:space="preserve">với nhiều </w:t>
      </w:r>
      <w:r w:rsidRPr="00D6655C">
        <w:t>dự</w:t>
      </w:r>
      <w:r>
        <w:t xml:space="preserve"> án,</w:t>
      </w:r>
      <w:r w:rsidRPr="00D6655C">
        <w:t xml:space="preserve"> đầu tư nhiều </w:t>
      </w:r>
      <w:r>
        <w:t>lĩnh vực</w:t>
      </w:r>
      <w:r w:rsidRPr="00D6655C">
        <w:t xml:space="preserve">, và chuỗi cung ứng toàn cầu với nhiều cấp </w:t>
      </w:r>
      <w:r w:rsidR="00057DF4" w:rsidRPr="000270E3">
        <w:t>độ</w:t>
      </w:r>
      <w:r w:rsidRPr="00D6655C">
        <w:t xml:space="preserve">. Nhận thức được những phức tạp này, quy trình </w:t>
      </w:r>
      <w:r w:rsidR="007B59F8">
        <w:t>tra soát</w:t>
      </w:r>
      <w:r>
        <w:t xml:space="preserve"> về quyền con người</w:t>
      </w:r>
      <w:r w:rsidRPr="00D6655C">
        <w:t xml:space="preserve"> không yêu cầu các công ty giải quyết mọi rủi ro </w:t>
      </w:r>
      <w:r>
        <w:t>về quyền con người</w:t>
      </w:r>
      <w:r w:rsidRPr="00D6655C">
        <w:t xml:space="preserve"> ngay lập tức, mà ưu tiên giải quyết những rủi ro nghiêm trọng nhất của họ trước</w:t>
      </w:r>
      <w:r w:rsidR="001F6F8F" w:rsidRPr="00833495">
        <w:t>.</w:t>
      </w:r>
      <w:r w:rsidR="001F6F8F" w:rsidRPr="00D14CCB">
        <w:rPr>
          <w:rStyle w:val="Rimandonotadichiusura"/>
        </w:rPr>
        <w:endnoteReference w:id="105"/>
      </w:r>
      <w:r w:rsidR="001F6F8F" w:rsidRPr="00833495">
        <w:t xml:space="preserve"> </w:t>
      </w:r>
      <w:r w:rsidR="00D40F95" w:rsidRPr="000270E3">
        <w:t xml:space="preserve">Ví dụ, Intercontinental Hotels Group (IHG) đã xác định </w:t>
      </w:r>
      <w:r w:rsidR="003649AD" w:rsidRPr="000270E3">
        <w:t>các</w:t>
      </w:r>
      <w:r w:rsidR="003649AD">
        <w:rPr>
          <w:lang w:val="vi-VN"/>
        </w:rPr>
        <w:t xml:space="preserve"> </w:t>
      </w:r>
      <w:r w:rsidR="001F6F8F" w:rsidRPr="00833495">
        <w:t xml:space="preserve">rủi ro </w:t>
      </w:r>
      <w:r w:rsidR="00E8197A">
        <w:t>tiềm</w:t>
      </w:r>
      <w:r w:rsidR="00E8197A">
        <w:rPr>
          <w:lang w:val="vi-VN"/>
        </w:rPr>
        <w:t xml:space="preserve"> ẩn nghiêm trọng nhất về </w:t>
      </w:r>
      <w:r w:rsidR="001F6F8F" w:rsidRPr="00833495">
        <w:t>quyền</w:t>
      </w:r>
      <w:r>
        <w:t xml:space="preserve"> con người trong vận hành </w:t>
      </w:r>
      <w:r w:rsidR="001F6F8F" w:rsidRPr="00833495">
        <w:t xml:space="preserve">kinh doanh </w:t>
      </w:r>
      <w:r w:rsidR="00E8197A">
        <w:t>của</w:t>
      </w:r>
      <w:r w:rsidR="00E8197A">
        <w:rPr>
          <w:lang w:val="vi-VN"/>
        </w:rPr>
        <w:t xml:space="preserve"> mình là gì </w:t>
      </w:r>
      <w:r w:rsidR="00D40F95">
        <w:t xml:space="preserve">dựa trên quy mô, phạm vi và </w:t>
      </w:r>
      <w:r w:rsidR="003649AD">
        <w:t>khả</w:t>
      </w:r>
      <w:r w:rsidR="003649AD">
        <w:rPr>
          <w:lang w:val="vi-VN"/>
        </w:rPr>
        <w:t xml:space="preserve"> năng </w:t>
      </w:r>
      <w:r w:rsidR="001F6F8F" w:rsidRPr="00833495">
        <w:t>khắc phục</w:t>
      </w:r>
      <w:r w:rsidR="001F6F8F" w:rsidRPr="00D14CCB">
        <w:rPr>
          <w:rStyle w:val="Rimandonotadichiusura"/>
        </w:rPr>
        <w:endnoteReference w:id="106"/>
      </w:r>
      <w:r w:rsidR="00E016F6" w:rsidRPr="00E016F6">
        <w:t>,</w:t>
      </w:r>
      <w:r w:rsidR="0084254F">
        <w:t xml:space="preserve"> </w:t>
      </w:r>
      <w:r w:rsidR="00D40F95">
        <w:t>và sau đó</w:t>
      </w:r>
      <w:r w:rsidR="003649AD">
        <w:rPr>
          <w:lang w:val="vi-VN"/>
        </w:rPr>
        <w:t xml:space="preserve"> lựa</w:t>
      </w:r>
      <w:r w:rsidR="00D40F95" w:rsidRPr="000270E3">
        <w:t xml:space="preserve"> chọn ưu tiên giải quyết </w:t>
      </w:r>
      <w:r w:rsidR="00D02B23" w:rsidRPr="000270E3">
        <w:t>tình trạng</w:t>
      </w:r>
      <w:r w:rsidR="00D40F95" w:rsidRPr="000270E3">
        <w:t xml:space="preserve"> nô lệ hiện đại.</w:t>
      </w:r>
      <w:r w:rsidR="00D40F95" w:rsidRPr="00D14CCB">
        <w:rPr>
          <w:rStyle w:val="Rimandonotadichiusura"/>
        </w:rPr>
        <w:endnoteReference w:id="107"/>
      </w:r>
    </w:p>
    <w:p w14:paraId="23DFDB7A" w14:textId="2FFC6214" w:rsidR="006872C1" w:rsidRDefault="006872C1" w:rsidP="000702B5"/>
    <w:p w14:paraId="004B74FB" w14:textId="7BF5CDCE" w:rsidR="006872C1" w:rsidRDefault="006872C1">
      <w:pPr>
        <w:keepLines w:val="0"/>
        <w:spacing w:before="0" w:after="120" w:line="264" w:lineRule="auto"/>
        <w:jc w:val="left"/>
      </w:pPr>
      <w:r>
        <w:br w:type="page"/>
      </w:r>
    </w:p>
    <w:p w14:paraId="55EB9BBE" w14:textId="4AC2B74B" w:rsidR="00A02D6B" w:rsidRDefault="00A02D6B" w:rsidP="00A02D6B">
      <w:pPr>
        <w:pBdr>
          <w:bottom w:val="single" w:sz="6" w:space="1" w:color="auto"/>
        </w:pBdr>
      </w:pPr>
    </w:p>
    <w:p w14:paraId="6A93BA97" w14:textId="77777777" w:rsidR="00A02D6B" w:rsidRPr="00A02D6B" w:rsidRDefault="00A02D6B" w:rsidP="00A02D6B">
      <w:pPr>
        <w:pStyle w:val="TextBoxHeading"/>
      </w:pPr>
      <w:r w:rsidRPr="00A02D6B">
        <w:t>Đánh giá tác động của quyền con người và quyền trẻ em trong toàn ngành: Starwood Foundation, UNICEF và Article One</w:t>
      </w:r>
    </w:p>
    <w:p w14:paraId="406A2B31" w14:textId="77777777" w:rsidR="00A02D6B" w:rsidRDefault="00A02D6B" w:rsidP="000702B5">
      <w:pPr>
        <w:rPr>
          <w:bCs/>
        </w:rPr>
      </w:pPr>
      <w:r>
        <w:rPr>
          <w:bCs/>
        </w:rPr>
        <w:t xml:space="preserve">Starwood Foundation hợp tác với UNICEF và Article One để tiến hành đánh giá tác động của quyền con người và quyền trẻ em ở cấp độ toàn ngành tại điểm đến du lịch </w:t>
      </w:r>
      <w:r w:rsidRPr="000270E3">
        <w:rPr>
          <w:bCs/>
        </w:rPr>
        <w:t>phổ biến</w:t>
      </w:r>
      <w:r>
        <w:rPr>
          <w:bCs/>
        </w:rPr>
        <w:t>.</w:t>
      </w:r>
      <w:r>
        <w:rPr>
          <w:rStyle w:val="Rimandonotadichiusura"/>
          <w:bCs/>
        </w:rPr>
        <w:endnoteReference w:id="108"/>
      </w:r>
      <w:r>
        <w:rPr>
          <w:bCs/>
        </w:rPr>
        <w:t xml:space="preserve"> Đánh giá toàn ngành xem xét các tác động quyền con người về mặt thực tế cũng như tiềm năng của một ngành cụ thể trong bối cảnh địa lý, cho phép các bên liên quan nhìn thấy bức tranh tổng thể về tác động của một ngành.</w:t>
      </w:r>
      <w:r>
        <w:rPr>
          <w:rStyle w:val="Rimandonotadichiusura"/>
          <w:bCs/>
        </w:rPr>
        <w:endnoteReference w:id="109"/>
      </w:r>
    </w:p>
    <w:p w14:paraId="4407C5B3" w14:textId="77777777" w:rsidR="00A02D6B" w:rsidRDefault="00A02D6B" w:rsidP="000702B5">
      <w:pPr>
        <w:rPr>
          <w:bCs/>
        </w:rPr>
      </w:pPr>
      <w:r>
        <w:rPr>
          <w:bCs/>
        </w:rPr>
        <w:t>Đánh giá này tập trung vào các khách sạn đang hoạt động tại ba thị trường phổ biến. Phương pháp</w:t>
      </w:r>
      <w:r>
        <w:rPr>
          <w:bCs/>
          <w:lang w:val="vi-VN"/>
        </w:rPr>
        <w:t xml:space="preserve"> tiến hành cụ thể là</w:t>
      </w:r>
      <w:r>
        <w:rPr>
          <w:bCs/>
        </w:rPr>
        <w:t>:</w:t>
      </w:r>
    </w:p>
    <w:p w14:paraId="79384821" w14:textId="77777777" w:rsidR="00A02D6B" w:rsidRDefault="00A02D6B" w:rsidP="00A95EB8">
      <w:pPr>
        <w:pStyle w:val="Puntoelenco2"/>
      </w:pPr>
      <w:r>
        <w:t>Thành lập của Ban cố vấn các bên liên quan</w:t>
      </w:r>
    </w:p>
    <w:p w14:paraId="7F340D99" w14:textId="77777777" w:rsidR="00A02D6B" w:rsidRDefault="00A02D6B" w:rsidP="00A95EB8">
      <w:pPr>
        <w:pStyle w:val="Puntoelenco2"/>
      </w:pPr>
      <w:r w:rsidRPr="000270E3">
        <w:t>Có s</w:t>
      </w:r>
      <w:r>
        <w:t xml:space="preserve">ự tham gia của hơn 80 đại diện từ </w:t>
      </w:r>
      <w:r w:rsidRPr="000270E3">
        <w:t>Chính phủ, liên hiệp các tổ chức đa phương, nhà cung cấp và hiệp hội ngành</w:t>
      </w:r>
    </w:p>
    <w:p w14:paraId="0AFAB147" w14:textId="77777777" w:rsidR="00A02D6B" w:rsidRPr="00B22E70" w:rsidRDefault="00A02D6B" w:rsidP="00A95EB8">
      <w:pPr>
        <w:pStyle w:val="Puntoelenco2"/>
      </w:pPr>
      <w:r w:rsidRPr="000270E3">
        <w:t>Có s</w:t>
      </w:r>
      <w:r>
        <w:t xml:space="preserve">ự tham gia </w:t>
      </w:r>
      <w:r w:rsidRPr="000270E3">
        <w:t>của</w:t>
      </w:r>
      <w:r>
        <w:t xml:space="preserve"> hơn 350 </w:t>
      </w:r>
      <w:r w:rsidRPr="000270E3">
        <w:t>chủ thể quyền</w:t>
      </w:r>
      <w:r>
        <w:t>, bao gồm nhân viên khách sạn, trẻ em ở</w:t>
      </w:r>
      <w:r>
        <w:rPr>
          <w:lang w:val="vi-VN"/>
        </w:rPr>
        <w:t xml:space="preserve"> </w:t>
      </w:r>
      <w:r>
        <w:t>địa phương, lãnh đạo cộng đồng sở</w:t>
      </w:r>
      <w:r>
        <w:rPr>
          <w:lang w:val="vi-VN"/>
        </w:rPr>
        <w:t xml:space="preserve"> tại </w:t>
      </w:r>
      <w:r>
        <w:t xml:space="preserve">và nạn nhân buôn </w:t>
      </w:r>
      <w:r w:rsidRPr="000270E3">
        <w:t xml:space="preserve">bán </w:t>
      </w:r>
      <w:r>
        <w:t>người</w:t>
      </w:r>
      <w:r w:rsidRPr="000270E3">
        <w:t>.</w:t>
      </w:r>
      <w:r>
        <w:rPr>
          <w:rStyle w:val="Rimandonotadichiusura"/>
          <w:bCs/>
        </w:rPr>
        <w:endnoteReference w:id="110"/>
      </w:r>
    </w:p>
    <w:p w14:paraId="4E6FACA9" w14:textId="77777777" w:rsidR="00A02D6B" w:rsidRPr="00F62879" w:rsidRDefault="00A02D6B" w:rsidP="000702B5">
      <w:r w:rsidRPr="00734A7D">
        <w:t>Ngoài việc tìm cách hiểu và giải quyết các rủi ro, tác động về quyền con người trong ngành, hoạt động đánh giá cũng nhằm nâng cao mức độ hiểu biết của ngành du lịch về các rủi ro về quyền con người và quyền trẻ em.</w:t>
      </w:r>
      <w:r w:rsidRPr="00734A7D">
        <w:rPr>
          <w:rStyle w:val="Rimandonotadichiusura"/>
        </w:rPr>
        <w:endnoteReference w:id="111"/>
      </w:r>
      <w:r w:rsidRPr="00734A7D">
        <w:t xml:space="preserve"> Do đó, nhóm dự án đã tham gia chặt chẽ với Đối tác Du lịch Quốc tế (nay là </w:t>
      </w:r>
      <w:r w:rsidRPr="00734A7D">
        <w:rPr>
          <w:rFonts w:eastAsiaTheme="minorEastAsia"/>
        </w:rPr>
        <w:t xml:space="preserve">Liên minh Khách sạn Bền vững) </w:t>
      </w:r>
      <w:r w:rsidRPr="00734A7D">
        <w:t>để chia sẻ các phát hiện và đề xuất các giải pháp.</w:t>
      </w:r>
      <w:r w:rsidRPr="00734A7D">
        <w:rPr>
          <w:rStyle w:val="Rimandonotadichiusura"/>
        </w:rPr>
        <w:endnoteReference w:id="112"/>
      </w:r>
    </w:p>
    <w:p w14:paraId="7C431174" w14:textId="77777777" w:rsidR="00A02D6B" w:rsidRDefault="00A02D6B" w:rsidP="000702B5">
      <w:pPr>
        <w:pBdr>
          <w:bottom w:val="single" w:sz="6" w:space="1" w:color="auto"/>
        </w:pBdr>
        <w:spacing w:before="120" w:after="120"/>
      </w:pPr>
    </w:p>
    <w:p w14:paraId="30F93B62" w14:textId="77777777" w:rsidR="00A02D6B" w:rsidRPr="00225B11" w:rsidRDefault="00A02D6B" w:rsidP="000702B5">
      <w:pPr>
        <w:spacing w:before="120" w:after="120"/>
      </w:pPr>
    </w:p>
    <w:p w14:paraId="38EC6E09" w14:textId="3249E89B" w:rsidR="00A02D6B" w:rsidRPr="001C5B4C" w:rsidRDefault="001A3F4C" w:rsidP="000702B5">
      <w:pPr>
        <w:spacing w:before="120" w:after="120"/>
      </w:pPr>
      <w:r w:rsidRPr="000270E3">
        <w:lastRenderedPageBreak/>
        <w:t xml:space="preserve">Ngoài mức độ </w:t>
      </w:r>
      <w:r w:rsidRPr="00DB1AA1">
        <w:rPr>
          <w:rStyle w:val="Enfasicorsivo"/>
        </w:rPr>
        <w:t>nghiêm trọng</w:t>
      </w:r>
      <w:r w:rsidRPr="000270E3">
        <w:t xml:space="preserve">, Nguyên tắc Hướng dẫn cũng yêu cầu doanh nghiệp xem xét </w:t>
      </w:r>
      <w:r w:rsidRPr="00DB1AA1">
        <w:rPr>
          <w:rStyle w:val="Enfasicorsivo"/>
        </w:rPr>
        <w:t>khả năng</w:t>
      </w:r>
      <w:r w:rsidRPr="000270E3">
        <w:t xml:space="preserve"> xảy ra tác động khi phân tích những rủi ro. Điều quan trọng cần lưu ý là khả năng xảy ra rủi ro về quyền con người ít nghiêm trọng không có nghĩa là </w:t>
      </w:r>
      <w:r w:rsidR="00A45FF1" w:rsidRPr="000270E3">
        <w:t xml:space="preserve">giảm cấp độ </w:t>
      </w:r>
      <w:r w:rsidRPr="000270E3">
        <w:t>rủi ro đó, đặc biệt là khi không thể khắc phục được thiệt hại cho người bị ảnh hưởng</w:t>
      </w:r>
      <w:r w:rsidR="001F6F8F">
        <w:t>.</w:t>
      </w:r>
      <w:r w:rsidR="001F6F8F" w:rsidRPr="00D14CCB">
        <w:rPr>
          <w:rStyle w:val="Rimandonotadichiusura"/>
        </w:rPr>
        <w:endnoteReference w:id="113"/>
      </w:r>
    </w:p>
    <w:tbl>
      <w:tblPr>
        <w:tblStyle w:val="Grigliatabella"/>
        <w:tblW w:w="0" w:type="auto"/>
        <w:tblInd w:w="-5" w:type="dxa"/>
        <w:tblLook w:val="04A0" w:firstRow="1" w:lastRow="0" w:firstColumn="1" w:lastColumn="0" w:noHBand="0" w:noVBand="1"/>
      </w:tblPr>
      <w:tblGrid>
        <w:gridCol w:w="2977"/>
        <w:gridCol w:w="6422"/>
      </w:tblGrid>
      <w:tr w:rsidR="00225B11" w:rsidRPr="00DF1CD1" w14:paraId="5C99D1B2" w14:textId="77777777" w:rsidTr="00225B11">
        <w:tc>
          <w:tcPr>
            <w:tcW w:w="2977" w:type="dxa"/>
          </w:tcPr>
          <w:p w14:paraId="533AD73B" w14:textId="77777777" w:rsidR="00225B11" w:rsidRPr="00DF1CD1" w:rsidRDefault="00225B11" w:rsidP="00DF1CD1">
            <w:r w:rsidRPr="00DF1CD1">
              <w:t>Quy mô</w:t>
            </w:r>
          </w:p>
        </w:tc>
        <w:tc>
          <w:tcPr>
            <w:tcW w:w="6422" w:type="dxa"/>
          </w:tcPr>
          <w:p w14:paraId="135FC874" w14:textId="77777777" w:rsidR="00225B11" w:rsidRPr="00DF1CD1" w:rsidRDefault="00225B11" w:rsidP="00DF1CD1">
            <w:r w:rsidRPr="00DF1CD1">
              <w:t>Ảnh hưởng của tác động đối với quyền con người</w:t>
            </w:r>
          </w:p>
        </w:tc>
      </w:tr>
      <w:tr w:rsidR="00225B11" w:rsidRPr="00DF1CD1" w14:paraId="666F5607" w14:textId="77777777" w:rsidTr="00225B11">
        <w:tc>
          <w:tcPr>
            <w:tcW w:w="2977" w:type="dxa"/>
          </w:tcPr>
          <w:p w14:paraId="140E856A" w14:textId="77777777" w:rsidR="00225B11" w:rsidRPr="00DF1CD1" w:rsidRDefault="00225B11" w:rsidP="00DF1CD1">
            <w:r w:rsidRPr="00DF1CD1">
              <w:t>Phạm vi</w:t>
            </w:r>
          </w:p>
        </w:tc>
        <w:tc>
          <w:tcPr>
            <w:tcW w:w="6422" w:type="dxa"/>
          </w:tcPr>
          <w:p w14:paraId="0C20EEA1" w14:textId="77777777" w:rsidR="00225B11" w:rsidRPr="00DF1CD1" w:rsidRDefault="00225B11" w:rsidP="00DF1CD1">
            <w:r w:rsidRPr="00DF1CD1">
              <w:t>Số lượng người</w:t>
            </w:r>
            <w:r w:rsidRPr="00DF1CD1">
              <w:rPr>
                <w:lang w:val="vi-VN"/>
              </w:rPr>
              <w:t xml:space="preserve"> </w:t>
            </w:r>
            <w:r w:rsidRPr="00DF1CD1">
              <w:t>đang hoặc có thể bị ảnh hưởng</w:t>
            </w:r>
          </w:p>
        </w:tc>
      </w:tr>
      <w:tr w:rsidR="00225B11" w:rsidRPr="00DF1CD1" w14:paraId="65B61611" w14:textId="77777777" w:rsidTr="00225B11">
        <w:tc>
          <w:tcPr>
            <w:tcW w:w="2977" w:type="dxa"/>
          </w:tcPr>
          <w:p w14:paraId="58442594" w14:textId="77777777" w:rsidR="00225B11" w:rsidRPr="00DF1CD1" w:rsidRDefault="00225B11" w:rsidP="00DF1CD1">
            <w:r w:rsidRPr="00DF1CD1">
              <w:t>Không thể khắc phục</w:t>
            </w:r>
          </w:p>
        </w:tc>
        <w:tc>
          <w:tcPr>
            <w:tcW w:w="6422" w:type="dxa"/>
          </w:tcPr>
          <w:p w14:paraId="49629334" w14:textId="77777777" w:rsidR="00225B11" w:rsidRPr="00DF1CD1" w:rsidRDefault="00225B11" w:rsidP="00DF1CD1">
            <w:r w:rsidRPr="00DF1CD1">
              <w:t>Sự dễ dàng, thuận lợi</w:t>
            </w:r>
            <w:r w:rsidRPr="00DF1CD1">
              <w:rPr>
                <w:lang w:val="vi-VN"/>
              </w:rPr>
              <w:t>, hoặc</w:t>
            </w:r>
            <w:r w:rsidRPr="00DF1CD1">
              <w:t xml:space="preserve"> những người bị ảnh hưởng</w:t>
            </w:r>
            <w:r w:rsidRPr="00DF1CD1">
              <w:rPr>
                <w:lang w:val="vi-VN"/>
              </w:rPr>
              <w:t xml:space="preserve"> cần được khắc phục </w:t>
            </w:r>
            <w:r w:rsidRPr="00DF1CD1">
              <w:t>để họ được hưởng</w:t>
            </w:r>
            <w:r w:rsidRPr="00DF1CD1">
              <w:rPr>
                <w:lang w:val="vi-VN"/>
              </w:rPr>
              <w:t xml:space="preserve"> (các)</w:t>
            </w:r>
            <w:r w:rsidRPr="00DF1CD1">
              <w:t xml:space="preserve"> quyền như</w:t>
            </w:r>
            <w:r w:rsidRPr="00DF1CD1">
              <w:rPr>
                <w:lang w:val="vi-VN"/>
              </w:rPr>
              <w:t xml:space="preserve"> </w:t>
            </w:r>
            <w:r w:rsidRPr="00DF1CD1">
              <w:t>trước đó.</w:t>
            </w:r>
            <w:r w:rsidRPr="00DF1CD1">
              <w:rPr>
                <w:rStyle w:val="Rimandonotadichiusura"/>
              </w:rPr>
              <w:endnoteReference w:id="114"/>
            </w:r>
          </w:p>
        </w:tc>
      </w:tr>
    </w:tbl>
    <w:p w14:paraId="1A266AF0" w14:textId="77777777" w:rsidR="00A02D6B" w:rsidRPr="00A02D6B" w:rsidRDefault="00A02D6B" w:rsidP="000702B5"/>
    <w:p w14:paraId="62476036" w14:textId="21DA12D4" w:rsidR="001215DE" w:rsidRDefault="001215DE">
      <w:pPr>
        <w:keepLines w:val="0"/>
        <w:spacing w:before="0" w:after="120" w:line="264" w:lineRule="auto"/>
        <w:jc w:val="left"/>
        <w:rPr>
          <w:lang w:val="vi-VN"/>
        </w:rPr>
      </w:pPr>
      <w:r>
        <w:rPr>
          <w:lang w:val="vi-VN"/>
        </w:rPr>
        <w:br w:type="page"/>
      </w:r>
    </w:p>
    <w:p w14:paraId="5BAB8C9F" w14:textId="32FE4293" w:rsidR="001F6F8F" w:rsidRDefault="00A47D51" w:rsidP="000702B5">
      <w:pPr>
        <w:rPr>
          <w:lang w:val="vi-VN"/>
        </w:rPr>
      </w:pPr>
      <w:r w:rsidRPr="00DB375B">
        <w:rPr>
          <w:lang w:val="vi-VN"/>
        </w:rPr>
        <w:lastRenderedPageBreak/>
        <w:t xml:space="preserve">Các Nguyên tắc Hướng dẫn chỉ ra rằng </w:t>
      </w:r>
      <w:r w:rsidR="007B59F8">
        <w:rPr>
          <w:lang w:val="vi-VN"/>
        </w:rPr>
        <w:t>tra soát</w:t>
      </w:r>
      <w:r>
        <w:rPr>
          <w:lang w:val="vi-VN"/>
        </w:rPr>
        <w:t xml:space="preserve"> </w:t>
      </w:r>
      <w:r w:rsidRPr="00DB375B">
        <w:rPr>
          <w:lang w:val="vi-VN"/>
        </w:rPr>
        <w:t>về quyền con người là một quá trình thực hiện liên tục có tính đến bản chất phát triển của cả hoạt động kinh doanh và rủi ro về quyền con người</w:t>
      </w:r>
      <w:r>
        <w:t>.</w:t>
      </w:r>
      <w:r w:rsidR="001F6F8F" w:rsidRPr="001D51F9">
        <w:rPr>
          <w:rStyle w:val="Rimandonotadichiusura"/>
        </w:rPr>
        <w:endnoteReference w:id="115"/>
      </w:r>
      <w:r>
        <w:t xml:space="preserve"> </w:t>
      </w:r>
      <w:r w:rsidRPr="00DB375B">
        <w:rPr>
          <w:lang w:val="vi-VN"/>
        </w:rPr>
        <w:t xml:space="preserve">Do đó, khi doanh nghiệp đã giải quyết các tác động quyền con người nghiêm trọng nhất, quy trình </w:t>
      </w:r>
      <w:r w:rsidR="007B59F8">
        <w:rPr>
          <w:lang w:val="vi-VN"/>
        </w:rPr>
        <w:t>tra soát</w:t>
      </w:r>
      <w:r w:rsidRPr="00DB375B">
        <w:rPr>
          <w:lang w:val="vi-VN"/>
        </w:rPr>
        <w:t xml:space="preserve"> về quyền con người sẽ khiến các doanh nghiệp từng bước hành động để giải quyết các tác động về quyền con người khác. Cũng như các rủi ro kinh doanh khác, rủi ro về quyền con người cần được đánh giá trước khi đưa ra các quyết định quan trọng như bắt đầu một dự án mới hoặc thâm nhập thị trường mới, </w:t>
      </w:r>
      <w:r w:rsidR="00A45FF1" w:rsidRPr="000270E3">
        <w:rPr>
          <w:lang w:val="vi-VN"/>
        </w:rPr>
        <w:t>ra mắt</w:t>
      </w:r>
      <w:r w:rsidR="00A45FF1" w:rsidRPr="00DB375B">
        <w:rPr>
          <w:lang w:val="vi-VN"/>
        </w:rPr>
        <w:t xml:space="preserve"> </w:t>
      </w:r>
      <w:r w:rsidRPr="00DB375B">
        <w:rPr>
          <w:lang w:val="vi-VN"/>
        </w:rPr>
        <w:t>ra sản phẩm mới hoặc tham gia vào mối quan hệ kinh doanh mới (ví dụ như với nhà cung cấp)</w:t>
      </w:r>
      <w:r>
        <w:rPr>
          <w:lang w:val="vi-VN"/>
        </w:rPr>
        <w:t>.</w:t>
      </w:r>
      <w:r w:rsidR="001F6F8F" w:rsidRPr="001C5B4C">
        <w:rPr>
          <w:rStyle w:val="Rimandonotadichiusura"/>
        </w:rPr>
        <w:endnoteReference w:id="116"/>
      </w:r>
    </w:p>
    <w:p w14:paraId="5F4CD6D2" w14:textId="1B1709ED" w:rsidR="001215DE" w:rsidRDefault="001215DE" w:rsidP="000702B5">
      <w:pPr>
        <w:pBdr>
          <w:bottom w:val="single" w:sz="6" w:space="1" w:color="auto"/>
        </w:pBdr>
      </w:pPr>
    </w:p>
    <w:p w14:paraId="37F36D07" w14:textId="77777777" w:rsidR="001215DE" w:rsidRPr="00A46B3C" w:rsidRDefault="001215DE" w:rsidP="00A95EB8">
      <w:pPr>
        <w:pStyle w:val="TextBoxHeading"/>
        <w:rPr>
          <w:lang w:val="vi-VN"/>
        </w:rPr>
      </w:pPr>
      <w:bookmarkStart w:id="38" w:name="_Toc61534785"/>
      <w:bookmarkStart w:id="39" w:name="_Toc62037062"/>
      <w:bookmarkStart w:id="40" w:name="_Toc62473194"/>
      <w:r w:rsidRPr="00A46B3C">
        <w:rPr>
          <w:lang w:val="vi-VN"/>
        </w:rPr>
        <w:t>Đánh giá tác động về quyền con người: Tóm lược</w:t>
      </w:r>
    </w:p>
    <w:p w14:paraId="10AA84B5" w14:textId="77777777" w:rsidR="001215DE" w:rsidRPr="00225B11" w:rsidRDefault="001215DE" w:rsidP="00225B11">
      <w:pPr>
        <w:pStyle w:val="Numeroelenco2"/>
        <w:numPr>
          <w:ilvl w:val="0"/>
          <w:numId w:val="102"/>
        </w:numPr>
        <w:rPr>
          <w:lang w:val="vi-VN"/>
        </w:rPr>
      </w:pPr>
      <w:r w:rsidRPr="00225B11">
        <w:rPr>
          <w:lang w:val="vi-VN"/>
        </w:rPr>
        <w:t>Hiểu rõ ràng về cấu trúc và vận hành doanh nghiệp bao gồm cả chuỗi cung ứng.</w:t>
      </w:r>
    </w:p>
    <w:p w14:paraId="78B1BB17" w14:textId="77777777" w:rsidR="001215DE" w:rsidRPr="00A30B35" w:rsidRDefault="001215DE" w:rsidP="00225B11">
      <w:pPr>
        <w:pStyle w:val="Numeroelenco2"/>
        <w:rPr>
          <w:lang w:val="vi-VN"/>
        </w:rPr>
      </w:pPr>
      <w:r w:rsidRPr="00A30B35">
        <w:rPr>
          <w:lang w:val="vi-VN"/>
        </w:rPr>
        <w:t>Nghiên cứu các vấn đề chính về quyền con người của ngành, thu thập thông tin từ các báo đài, các tổ chức quốc tế, tổ chức xã hội, hiệp hội ngành, nghiệp đoàn và giới học thuật. Ngoài ra, cũng cần dựa trên thông tin nội bộ, ví dụ như bất kỳ cơ chế khiếu nại nào hiện có.</w:t>
      </w:r>
    </w:p>
    <w:p w14:paraId="5563490E" w14:textId="77777777" w:rsidR="001215DE" w:rsidRPr="00A30B35" w:rsidRDefault="001215DE" w:rsidP="00225B11">
      <w:pPr>
        <w:pStyle w:val="Numeroelenco2"/>
        <w:rPr>
          <w:lang w:val="vi-VN"/>
        </w:rPr>
      </w:pPr>
      <w:r w:rsidRPr="00A30B35">
        <w:rPr>
          <w:lang w:val="vi-VN"/>
        </w:rPr>
        <w:t xml:space="preserve">Có sự tham vấn thực </w:t>
      </w:r>
      <w:r w:rsidRPr="000270E3">
        <w:rPr>
          <w:lang w:val="vi-VN"/>
        </w:rPr>
        <w:t>chất</w:t>
      </w:r>
      <w:r w:rsidRPr="00A30B35">
        <w:rPr>
          <w:lang w:val="vi-VN"/>
        </w:rPr>
        <w:t xml:space="preserve"> với các nhóm và các bên liên quan có khả năng bị ảnh hưởng để hiểu sâu hơn về các rủi ro và tác động tiềm ẩn.</w:t>
      </w:r>
    </w:p>
    <w:p w14:paraId="5CF686E9" w14:textId="77777777" w:rsidR="001215DE" w:rsidRPr="00DB1AA1" w:rsidRDefault="001215DE" w:rsidP="00225B11">
      <w:pPr>
        <w:pStyle w:val="Numeroelenco2"/>
      </w:pPr>
      <w:r w:rsidRPr="00A30B35">
        <w:rPr>
          <w:lang w:val="vi-VN"/>
        </w:rPr>
        <w:t>Khi đã nhận diện được các vấn đề quyền con người tiềm ẩn, cần đánh giá rủi ro dựa trên mức độ nghiêm trọng và khả năng xảy ra.</w:t>
      </w:r>
    </w:p>
    <w:p w14:paraId="25D1708A" w14:textId="04D94A19" w:rsidR="00261482" w:rsidRDefault="00261482" w:rsidP="00261482">
      <w:pPr>
        <w:pBdr>
          <w:bottom w:val="single" w:sz="6" w:space="1" w:color="auto"/>
        </w:pBdr>
      </w:pPr>
      <w:bookmarkStart w:id="41" w:name="_Toc106552944"/>
      <w:bookmarkEnd w:id="38"/>
      <w:bookmarkEnd w:id="39"/>
      <w:bookmarkEnd w:id="40"/>
    </w:p>
    <w:p w14:paraId="6E674115" w14:textId="77777777" w:rsidR="001215DE" w:rsidRPr="00225B11" w:rsidRDefault="001215DE" w:rsidP="00261482">
      <w:pPr>
        <w:rPr>
          <w:lang w:val="vi-VN"/>
        </w:rPr>
      </w:pPr>
    </w:p>
    <w:p w14:paraId="6F85C79F" w14:textId="78A276E7" w:rsidR="001215DE" w:rsidRDefault="001215DE">
      <w:pPr>
        <w:keepLines w:val="0"/>
        <w:spacing w:before="0" w:after="120" w:line="264" w:lineRule="auto"/>
        <w:jc w:val="left"/>
      </w:pPr>
      <w:r>
        <w:br w:type="page"/>
      </w:r>
    </w:p>
    <w:p w14:paraId="5A1C6975" w14:textId="45CEB3B8" w:rsidR="001F6F8F" w:rsidRPr="001D51F9" w:rsidRDefault="00D66983">
      <w:pPr>
        <w:pStyle w:val="Titolo3"/>
        <w:numPr>
          <w:ilvl w:val="2"/>
          <w:numId w:val="73"/>
        </w:numPr>
      </w:pPr>
      <w:r>
        <w:lastRenderedPageBreak/>
        <w:t xml:space="preserve">Lồng ghép và đưa </w:t>
      </w:r>
      <w:r w:rsidR="00354E7A">
        <w:t>giải pháp dựa trên các phát hiện về</w:t>
      </w:r>
      <w:r w:rsidR="001F6F8F" w:rsidRPr="001D51F9">
        <w:t xml:space="preserve"> tác động bất lợ</w:t>
      </w:r>
      <w:r w:rsidR="00354E7A">
        <w:t xml:space="preserve">i về </w:t>
      </w:r>
      <w:r w:rsidR="001F6F8F" w:rsidRPr="001D51F9">
        <w:t>quyền</w:t>
      </w:r>
      <w:bookmarkEnd w:id="41"/>
      <w:r w:rsidR="00354E7A">
        <w:t xml:space="preserve"> con người</w:t>
      </w:r>
    </w:p>
    <w:p w14:paraId="53884F49" w14:textId="1BDBB699" w:rsidR="001F6F8F" w:rsidRDefault="00354E7A" w:rsidP="000702B5">
      <w:r w:rsidRPr="00DB1AA1">
        <w:t>Khi doanh nghiệp đã xác định được những tác động về quyền con người, những phát hiện đó cần được lồng ghép vào chính sách, các quy trình hoạt động của doanh nghiệp và tiến hành các biện pháp phù hợp để ngăn ngừa rủi ro tác động bất lợi và giải quyết những tác động đã xảy ra.</w:t>
      </w:r>
      <w:r w:rsidR="001F6F8F" w:rsidRPr="001D51F9">
        <w:rPr>
          <w:rStyle w:val="Rimandonotadichiusura"/>
        </w:rPr>
        <w:endnoteReference w:id="117"/>
      </w:r>
      <w:r w:rsidR="001F6F8F" w:rsidRPr="00DB1AA1">
        <w:t xml:space="preserve"> </w:t>
      </w:r>
      <w:r w:rsidRPr="00DB1AA1">
        <w:t>Đối với những tác động đã xảy ra, doanh nghiệp sẽ cần phải tham gia vào quá trình khắc phục đền bù.</w:t>
      </w:r>
      <w:r w:rsidR="001F6F8F" w:rsidRPr="001D51F9">
        <w:rPr>
          <w:rStyle w:val="Rimandonotadichiusura"/>
        </w:rPr>
        <w:endnoteReference w:id="118"/>
      </w:r>
      <w:r w:rsidRPr="00DB1AA1">
        <w:t xml:space="preserve"> </w:t>
      </w:r>
      <w:r w:rsidR="001F6F8F" w:rsidRPr="0026154D">
        <w:t>(</w:t>
      </w:r>
      <w:r w:rsidR="00A45FF1" w:rsidRPr="00225B11">
        <w:rPr>
          <w:lang w:val="vi-VN"/>
        </w:rPr>
        <w:t xml:space="preserve">được </w:t>
      </w:r>
      <w:r w:rsidR="001F6F8F" w:rsidRPr="0026154D">
        <w:t>thảo luận dưới</w:t>
      </w:r>
      <w:r w:rsidR="00A45FF1" w:rsidRPr="00225B11">
        <w:rPr>
          <w:lang w:val="vi-VN"/>
        </w:rPr>
        <w:t xml:space="preserve"> đây</w:t>
      </w:r>
      <w:r w:rsidR="001F6F8F" w:rsidRPr="0026154D">
        <w:t>).</w:t>
      </w:r>
    </w:p>
    <w:p w14:paraId="61CFF989" w14:textId="77777777" w:rsidR="001215DE" w:rsidRPr="00225B11" w:rsidRDefault="001215DE" w:rsidP="00225B11">
      <w:pPr>
        <w:pStyle w:val="TextBox"/>
        <w:rPr>
          <w:rStyle w:val="Enfasigrassetto"/>
        </w:rPr>
      </w:pPr>
      <w:r w:rsidRPr="00225B11">
        <w:rPr>
          <w:rStyle w:val="Enfasigrassetto"/>
        </w:rPr>
        <w:t>Lồng ghép các phát hiện của đánh giá rủi ro: Khách sạn nghỉ dưỡng Hilton</w:t>
      </w:r>
    </w:p>
    <w:p w14:paraId="7C74F68A" w14:textId="170B88F8" w:rsidR="001215DE" w:rsidRPr="00225B11" w:rsidRDefault="001215DE" w:rsidP="00225B11">
      <w:pPr>
        <w:pStyle w:val="TextBox"/>
      </w:pPr>
      <w:r>
        <w:t>Vào năm 2019, Tập đoàn Khách sạn và Khu nghỉ dưỡng Hilton (Hilton) đã tiến hành đánh giá rủi ro chuyên sâu liên quan đến hành lang di cư Nam Á đến Qatar.</w:t>
      </w:r>
      <w:r>
        <w:rPr>
          <w:rStyle w:val="Rimandonotadichiusura"/>
        </w:rPr>
        <w:endnoteReference w:id="119"/>
      </w:r>
      <w:r>
        <w:t xml:space="preserve"> Đánh giá liên quan đến các cuộc phỏng vấn trực tiếp với các cơ quan tuyển dụng, ứng viên và các khách sạn đang </w:t>
      </w:r>
      <w:r w:rsidRPr="000270E3">
        <w:t>vận</w:t>
      </w:r>
      <w:r>
        <w:t xml:space="preserve"> hành tại Qatar. Đánh giá đã xác định các rủi ro trong ngành xung quanh phí tuyển dụng. </w:t>
      </w:r>
      <w:r w:rsidRPr="000270E3">
        <w:t>Sau đánh giá,</w:t>
      </w:r>
      <w:r>
        <w:t xml:space="preserve"> Hilton đã xây dựng danh sách mới các nhà cung cấp lao động được ưu tiên và kiểm tra hàng năm.</w:t>
      </w:r>
      <w:r>
        <w:rPr>
          <w:rStyle w:val="Rimandonotadichiusura"/>
        </w:rPr>
        <w:endnoteReference w:id="120"/>
      </w:r>
    </w:p>
    <w:p w14:paraId="5C0BA8DB" w14:textId="77777777" w:rsidR="001215DE" w:rsidRPr="00225B11" w:rsidRDefault="001215DE" w:rsidP="005F3682"/>
    <w:p w14:paraId="3D2B9E42" w14:textId="2693F3F3" w:rsidR="001215DE" w:rsidRDefault="001215DE">
      <w:pPr>
        <w:keepLines w:val="0"/>
        <w:spacing w:before="0" w:after="120" w:line="264" w:lineRule="auto"/>
        <w:jc w:val="left"/>
        <w:rPr>
          <w:lang w:val="vi-VN"/>
        </w:rPr>
      </w:pPr>
      <w:r>
        <w:rPr>
          <w:lang w:val="vi-VN"/>
        </w:rPr>
        <w:br w:type="page"/>
      </w:r>
    </w:p>
    <w:p w14:paraId="135B5F85" w14:textId="6016BF1B" w:rsidR="001215DE" w:rsidRPr="00746FDB" w:rsidRDefault="000B6028" w:rsidP="007C466B">
      <w:r w:rsidRPr="0044052A">
        <w:rPr>
          <w:lang w:val="vi-VN"/>
        </w:rPr>
        <w:lastRenderedPageBreak/>
        <w:t xml:space="preserve">Trong quá trình </w:t>
      </w:r>
      <w:r w:rsidR="007B59F8">
        <w:rPr>
          <w:lang w:val="vi-VN"/>
        </w:rPr>
        <w:t>tra soát</w:t>
      </w:r>
      <w:r w:rsidRPr="0044052A">
        <w:rPr>
          <w:lang w:val="vi-VN"/>
        </w:rPr>
        <w:t xml:space="preserve"> về quyền con người, đây là giai đoạn yêu cầu doanh nghiệp kiểm tra các thủ tục và quy trình nội bộ để đảm bảo rằng các rủi ro được giải quyết</w:t>
      </w:r>
      <w:r w:rsidR="002C369A" w:rsidRPr="000270E3">
        <w:t>,</w:t>
      </w:r>
      <w:r w:rsidRPr="0044052A">
        <w:rPr>
          <w:lang w:val="vi-VN"/>
        </w:rPr>
        <w:t xml:space="preserve"> </w:t>
      </w:r>
      <w:r w:rsidR="002C369A" w:rsidRPr="000270E3">
        <w:t>xem xét</w:t>
      </w:r>
      <w:r w:rsidRPr="0044052A">
        <w:rPr>
          <w:lang w:val="vi-VN"/>
        </w:rPr>
        <w:t xml:space="preserve"> các tác động xảy ra ở đâu</w:t>
      </w:r>
      <w:r w:rsidR="002C369A" w:rsidRPr="000270E3">
        <w:t xml:space="preserve"> để</w:t>
      </w:r>
      <w:r w:rsidRPr="0044052A">
        <w:rPr>
          <w:lang w:val="vi-VN"/>
        </w:rPr>
        <w:t xml:space="preserve"> giải quyết một cách thích hợp. Lồng ghép kết quả của đánh giá vào chính sách, quy trình hoạt động của doanh nghiệp liên quan đến quá trình “thực hiện các phát hiện về một tác động tiềm ẩn, xác định người nào trong doanh nghiệp cần tham gia để giải quyết vấn đề đó và đảm bảo các biện pháp hành động hiệu quả”</w:t>
      </w:r>
      <w:r w:rsidR="00317339">
        <w:t>.</w:t>
      </w:r>
      <w:r w:rsidR="001F6F8F" w:rsidRPr="00BD240D">
        <w:rPr>
          <w:rStyle w:val="Rimandonotadichiusura"/>
        </w:rPr>
        <w:endnoteReference w:id="121"/>
      </w:r>
      <w:r w:rsidR="001F6F8F" w:rsidRPr="0026154D">
        <w:t xml:space="preserve"> </w:t>
      </w:r>
      <w:r w:rsidRPr="0044052A">
        <w:rPr>
          <w:lang w:val="vi-VN"/>
        </w:rPr>
        <w:t>Việc</w:t>
      </w:r>
      <w:r>
        <w:rPr>
          <w:lang w:val="vi-VN"/>
        </w:rPr>
        <w:t xml:space="preserve"> tạo ra sự ứng phó phù hợp phụ thuộc vào mối quan hệ với các tổn hại đã xảy ra. </w:t>
      </w:r>
      <w:r w:rsidRPr="00DB375B">
        <w:rPr>
          <w:lang w:val="vi-VN"/>
        </w:rPr>
        <w:t xml:space="preserve">Doanh nghiệp có thể gây ra hoặc góp phần vào các tác động tiêu cực đến quyền con người thông qua các hoạt động của chính doanh nghiệp. Doanh nghiệp cũng có thể </w:t>
      </w:r>
      <w:r>
        <w:rPr>
          <w:lang w:val="vi-VN"/>
        </w:rPr>
        <w:t>có</w:t>
      </w:r>
      <w:r w:rsidRPr="00DB375B">
        <w:rPr>
          <w:lang w:val="vi-VN"/>
        </w:rPr>
        <w:t xml:space="preserve"> </w:t>
      </w:r>
      <w:r w:rsidR="002C369A" w:rsidRPr="000270E3">
        <w:rPr>
          <w:lang w:val="vi-VN"/>
        </w:rPr>
        <w:t>“</w:t>
      </w:r>
      <w:r w:rsidRPr="00DB375B">
        <w:rPr>
          <w:lang w:val="vi-VN"/>
        </w:rPr>
        <w:t>liên quan trực tiếp</w:t>
      </w:r>
      <w:r w:rsidR="002C369A" w:rsidRPr="000270E3">
        <w:rPr>
          <w:lang w:val="vi-VN"/>
        </w:rPr>
        <w:t>”</w:t>
      </w:r>
      <w:r w:rsidRPr="00DB375B">
        <w:rPr>
          <w:lang w:val="vi-VN"/>
        </w:rPr>
        <w:t xml:space="preserve"> với các rủi ro hoặc tác động về quyền con người thông qua các mối quan hệ kinh doanh, chẳng hạn như chu</w:t>
      </w:r>
      <w:r>
        <w:rPr>
          <w:lang w:val="vi-VN"/>
        </w:rPr>
        <w:t>ỗi cung ứng của doanh nghiệp đó</w:t>
      </w:r>
      <w:r w:rsidR="001F6F8F" w:rsidRPr="00746FDB">
        <w:t>.</w:t>
      </w:r>
      <w:r w:rsidR="001F6F8F" w:rsidRPr="001D51F9">
        <w:rPr>
          <w:rStyle w:val="Rimandonotadichiusura"/>
        </w:rPr>
        <w:endnoteReference w:id="122"/>
      </w:r>
    </w:p>
    <w:p w14:paraId="7A60EF24" w14:textId="77777777" w:rsidR="001215DE" w:rsidRPr="007C466B" w:rsidRDefault="001215DE" w:rsidP="00225B11">
      <w:pPr>
        <w:pStyle w:val="TextBox"/>
        <w:rPr>
          <w:rStyle w:val="Enfasigrassetto"/>
        </w:rPr>
      </w:pPr>
      <w:r w:rsidRPr="007C466B">
        <w:rPr>
          <w:rStyle w:val="Enfasigrassetto"/>
        </w:rPr>
        <w:t>Tìm hiểu về “gây ra”, “góp phần gây ra” và “liên quan trực tiếp”</w:t>
      </w:r>
    </w:p>
    <w:p w14:paraId="73C33A60" w14:textId="77777777" w:rsidR="001215DE" w:rsidRPr="00DB375B" w:rsidRDefault="001215DE" w:rsidP="00225B11">
      <w:pPr>
        <w:pStyle w:val="TextBox"/>
        <w:rPr>
          <w:lang w:val="vi-VN"/>
        </w:rPr>
      </w:pPr>
      <w:r w:rsidRPr="00DB375B">
        <w:rPr>
          <w:lang w:val="vi-VN"/>
        </w:rPr>
        <w:t xml:space="preserve">Một doanh nghiệp có thể </w:t>
      </w:r>
      <w:r w:rsidRPr="00746FDB">
        <w:rPr>
          <w:rStyle w:val="Enfasiintensa"/>
        </w:rPr>
        <w:t>gây ra</w:t>
      </w:r>
      <w:r w:rsidRPr="00746FDB">
        <w:t xml:space="preserve"> </w:t>
      </w:r>
      <w:r w:rsidRPr="00DB375B">
        <w:rPr>
          <w:lang w:val="vi-VN"/>
        </w:rPr>
        <w:t>tác động bất lợi đến quyền con người thông qua hoạt động của chính doanh nghiệp. Ví dụ, trả lương thấp cho công nhân, thuê lao động trẻ em hoặc bóc lột phụ nữ để đổi lấy sự thăng tiến. Trong những tình huống này, doanh nghiệp nên thực hiện các bước cần thiết để ngăn chặn và chấm dứt tác động, đồng thời đưa ra biện pháp khắc phục.</w:t>
      </w:r>
    </w:p>
    <w:p w14:paraId="23A37049" w14:textId="77777777" w:rsidR="001215DE" w:rsidRPr="00DB375B" w:rsidRDefault="001215DE" w:rsidP="00225B11">
      <w:pPr>
        <w:pStyle w:val="TextBox"/>
        <w:rPr>
          <w:lang w:val="vi-VN"/>
        </w:rPr>
      </w:pPr>
      <w:r w:rsidRPr="00DB375B">
        <w:rPr>
          <w:lang w:val="vi-VN"/>
        </w:rPr>
        <w:t xml:space="preserve">Một doanh nghiệp có thể </w:t>
      </w:r>
      <w:r w:rsidRPr="00A95EB8">
        <w:rPr>
          <w:rStyle w:val="Enfasiintensa"/>
        </w:rPr>
        <w:t>góp phần gây ra</w:t>
      </w:r>
      <w:r w:rsidRPr="00A30B35">
        <w:rPr>
          <w:rStyle w:val="Enfasigrassetto"/>
          <w:lang w:val="vi-VN"/>
        </w:rPr>
        <w:t xml:space="preserve"> </w:t>
      </w:r>
      <w:r w:rsidRPr="00DB375B">
        <w:rPr>
          <w:lang w:val="vi-VN"/>
        </w:rPr>
        <w:t>những tác động bất lợi đến quyền con người thông qua các hoạt động hoặc thiếu sót của mình. Ví dụ, việc đồng ý đơn đặt hàng với một nhà cung cấp với thời hạn gấp khiến cho đơn đặt hàng không</w:t>
      </w:r>
      <w:r>
        <w:rPr>
          <w:lang w:val="vi-VN"/>
        </w:rPr>
        <w:t xml:space="preserve"> thể hoàn thành được nếu như không dồn ép </w:t>
      </w:r>
      <w:r w:rsidRPr="00DB375B">
        <w:rPr>
          <w:lang w:val="vi-VN"/>
        </w:rPr>
        <w:t>và vi phạm các tiêu chuẩn quyền con người. Trong những tình huống này, doanh nghiệp nên thực hiện các bước cần thiết để ngừng hoặc ngăn chặn những tác động và sử dụng sức ảnh hưởng của mình để chấm dứt hay ngăn ngừa bất kỳ tác động nào. Doanh nghiệp cũng nên có những động thái để đảm bảo việc thực</w:t>
      </w:r>
      <w:r>
        <w:rPr>
          <w:lang w:val="vi-VN"/>
        </w:rPr>
        <w:t xml:space="preserve"> hiện biện pháp</w:t>
      </w:r>
      <w:r w:rsidRPr="00DB375B">
        <w:rPr>
          <w:lang w:val="vi-VN"/>
        </w:rPr>
        <w:t xml:space="preserve"> khắc phục.</w:t>
      </w:r>
    </w:p>
    <w:p w14:paraId="50175A4A" w14:textId="77777777" w:rsidR="001215DE" w:rsidRPr="002B7CC9" w:rsidRDefault="001215DE" w:rsidP="00225B11">
      <w:pPr>
        <w:pStyle w:val="TextBox"/>
        <w:rPr>
          <w:lang w:val="vi-VN"/>
        </w:rPr>
      </w:pPr>
      <w:r w:rsidRPr="00DB375B">
        <w:rPr>
          <w:lang w:val="vi-VN"/>
        </w:rPr>
        <w:lastRenderedPageBreak/>
        <w:t xml:space="preserve">Các tình huống mà doanh nghiệp có </w:t>
      </w:r>
      <w:r w:rsidRPr="007C466B">
        <w:rPr>
          <w:rStyle w:val="Enfasiintensa"/>
        </w:rPr>
        <w:t>liên quan trực tiếp</w:t>
      </w:r>
      <w:r w:rsidRPr="00DB375B">
        <w:rPr>
          <w:lang w:val="vi-VN"/>
        </w:rPr>
        <w:t xml:space="preserve"> đến tác động bất lợi trở nên phức tạp hơn. Những điều này liên quan đến các tình huống mà doanh nghiệp không góp phần gây ra tác động bất lợi, nhưng tác động đó gắn trực tiếp đến hoạt động, sản phẩm, hoặc dịch vụ theo quan hệ kinh doanh của doanh nghiệp. Ví dụ, một nhà thầu của nhà cung cấp ký hợp đồng thầu phụ với một nhà thầu khác sử dụng lao động trẻ em trong khi doanh nghiệp không biết điều này. Trong trường hợp này, nếu doanh nghiệp có sức ảnh hưởng, doanh nghiệp nên sử dụng sự ảnh hưởng của mình để ngăn chặn hoặc giảm thiểu tác</w:t>
      </w:r>
      <w:r>
        <w:rPr>
          <w:lang w:val="vi-VN"/>
        </w:rPr>
        <w:t xml:space="preserve"> </w:t>
      </w:r>
      <w:r w:rsidRPr="00DB375B">
        <w:rPr>
          <w:lang w:val="vi-VN"/>
        </w:rPr>
        <w:t xml:space="preserve">hại. Nếu doanh nghiệp chưa có nhiều ảnh hưởng, doanh nghiệp nên tìm cách xây dựng nó. Trong Nguyên tắc Hướng dẫn không đề cập đến việc doanh nghiệp chịu trách nhiệm trực tiếp trong việc khắc phục những tác động bất lợi do doanh nghiệp đó liên quan, tuy nhiên doanh nghiệp </w:t>
      </w:r>
      <w:r>
        <w:rPr>
          <w:lang w:val="vi-VN"/>
        </w:rPr>
        <w:t>cần có vai trò nhất định</w:t>
      </w:r>
      <w:r w:rsidRPr="00DB375B">
        <w:rPr>
          <w:lang w:val="vi-VN"/>
        </w:rPr>
        <w:t>.</w:t>
      </w:r>
    </w:p>
    <w:p w14:paraId="2AEFA472" w14:textId="77777777" w:rsidR="001215DE" w:rsidRPr="0026154D" w:rsidRDefault="001215DE" w:rsidP="00225B11">
      <w:pPr>
        <w:pStyle w:val="TextBox"/>
      </w:pPr>
      <w:r>
        <w:t xml:space="preserve">Mặc dù </w:t>
      </w:r>
      <w:r w:rsidRPr="0026154D">
        <w:t xml:space="preserve">các Nguyên tắc Hướng dẫn của Liên hợp quốc vạch ra các </w:t>
      </w:r>
      <w:r>
        <w:t>hình thức nên trên</w:t>
      </w:r>
      <w:r w:rsidRPr="0026154D">
        <w:t xml:space="preserve"> để </w:t>
      </w:r>
      <w:r w:rsidRPr="00DB375B">
        <w:rPr>
          <w:lang w:val="vi-VN"/>
        </w:rPr>
        <w:t>giúp xác định mối quan hệ của doanh nghiệp đối với thiệt hại và ứng phó thích hợp, bản chất của hoạt động kinh doanh có nghĩa là trên thực tế, có sự liên tục giữa các loại này tùy thuộc vào hành vi hoặc thiếu sót của doanh nghiệp. Do đó, rủi ro của doanh nghiệp có thể không phải lúc nào cũng nằm gọn tr</w:t>
      </w:r>
      <w:r>
        <w:rPr>
          <w:lang w:val="vi-VN"/>
        </w:rPr>
        <w:t>ong một trong các hình thức này</w:t>
      </w:r>
      <w:r w:rsidRPr="0026154D">
        <w:t>.</w:t>
      </w:r>
    </w:p>
    <w:p w14:paraId="468481E8" w14:textId="77777777" w:rsidR="001215DE" w:rsidRPr="007C466B" w:rsidRDefault="001215DE" w:rsidP="00225B11">
      <w:pPr>
        <w:pStyle w:val="TextBox"/>
        <w:rPr>
          <w:rStyle w:val="Enfasigrassetto"/>
        </w:rPr>
      </w:pPr>
      <w:r w:rsidRPr="007C466B">
        <w:rPr>
          <w:rStyle w:val="Enfasigrassetto"/>
        </w:rPr>
        <w:t>Sự ảnh hưởng</w:t>
      </w:r>
    </w:p>
    <w:p w14:paraId="030CD4AC" w14:textId="3C83F038" w:rsidR="001F6F8F" w:rsidRPr="003B41BA" w:rsidRDefault="001215DE" w:rsidP="00225B11">
      <w:pPr>
        <w:pStyle w:val="TextBox"/>
      </w:pPr>
      <w:r w:rsidRPr="00DB375B">
        <w:rPr>
          <w:lang w:val="vi-VN"/>
        </w:rPr>
        <w:t>Sức ảnh hưởng chính</w:t>
      </w:r>
      <w:r>
        <w:rPr>
          <w:lang w:val="vi-VN"/>
        </w:rPr>
        <w:t xml:space="preserve"> là </w:t>
      </w:r>
      <w:r w:rsidRPr="00DB375B">
        <w:rPr>
          <w:lang w:val="vi-VN"/>
        </w:rPr>
        <w:t>khả năng của một doanh nghiệp trong việc tác động đến người khác. Nguyên tắc Hướng dẫn nêu rõ “</w:t>
      </w:r>
      <w:r w:rsidRPr="000270E3">
        <w:rPr>
          <w:lang w:val="vi-VN"/>
        </w:rPr>
        <w:t xml:space="preserve">doanh nghiệp có thể tạo ra sự ảnh hưởng khi có khả năng tạo ra thay đổi hiệu quả đối với những thực hành gây tác động tiêu cực </w:t>
      </w:r>
      <w:r w:rsidRPr="00DB375B">
        <w:rPr>
          <w:lang w:val="vi-VN"/>
        </w:rPr>
        <w:t>”</w:t>
      </w:r>
      <w:r w:rsidRPr="0026154D">
        <w:t>.</w:t>
      </w:r>
      <w:r w:rsidRPr="001D51F9">
        <w:rPr>
          <w:rStyle w:val="Rimandonotadichiusura"/>
        </w:rPr>
        <w:endnoteReference w:id="123"/>
      </w:r>
    </w:p>
    <w:p w14:paraId="79A89F7F" w14:textId="77777777" w:rsidR="00225B11" w:rsidRDefault="00225B11">
      <w:pPr>
        <w:keepLines w:val="0"/>
        <w:spacing w:before="0" w:after="120" w:line="264" w:lineRule="auto"/>
        <w:jc w:val="left"/>
        <w:rPr>
          <w:shd w:val="clear" w:color="auto" w:fill="FFFFFF"/>
        </w:rPr>
      </w:pPr>
    </w:p>
    <w:p w14:paraId="16703F9C" w14:textId="68E73F8A" w:rsidR="001215DE" w:rsidRPr="007C466B" w:rsidRDefault="001215DE" w:rsidP="007C466B">
      <w:pPr>
        <w:keepLines w:val="0"/>
        <w:spacing w:before="0" w:after="120" w:line="264" w:lineRule="auto"/>
        <w:jc w:val="left"/>
        <w:rPr>
          <w:shd w:val="clear" w:color="auto" w:fill="FFFFFF"/>
        </w:rPr>
      </w:pPr>
      <w:r>
        <w:rPr>
          <w:shd w:val="clear" w:color="auto" w:fill="FFFFFF"/>
        </w:rPr>
        <w:br w:type="page"/>
      </w:r>
    </w:p>
    <w:p w14:paraId="38F50D86" w14:textId="77777777" w:rsidR="001215DE" w:rsidRPr="009E491A" w:rsidRDefault="001215DE" w:rsidP="009E491A">
      <w:pPr>
        <w:spacing w:before="0" w:after="120" w:line="264" w:lineRule="auto"/>
        <w:rPr>
          <w:shd w:val="clear" w:color="auto" w:fill="FFFFFF"/>
        </w:rPr>
      </w:pPr>
    </w:p>
    <w:p w14:paraId="19F4E349" w14:textId="77777777" w:rsidR="001215DE" w:rsidRPr="007C466B" w:rsidRDefault="001215DE" w:rsidP="007C466B">
      <w:pPr>
        <w:pStyle w:val="TextBox"/>
        <w:rPr>
          <w:rStyle w:val="Enfasigrassetto"/>
        </w:rPr>
      </w:pPr>
      <w:r w:rsidRPr="007C466B">
        <w:rPr>
          <w:rStyle w:val="Enfasigrassetto"/>
        </w:rPr>
        <w:t>Giải quyết các vấn đề hệ thống: TUI Group</w:t>
      </w:r>
    </w:p>
    <w:p w14:paraId="62C033A5" w14:textId="77777777" w:rsidR="001215DE" w:rsidRPr="007C466B" w:rsidRDefault="001215DE" w:rsidP="007C466B">
      <w:pPr>
        <w:pStyle w:val="TextBox"/>
      </w:pPr>
      <w:r w:rsidRPr="007C466B">
        <w:t>TUI Group là một doanh nghiệp du lịch lớn, bao gồm các công ty con tại các quốc gia Châu Âu cũng như các đối tác hoạt động trên toàn thế giới, bao gồm cả Việt Nam. Ngoài các cam kết về chính sách và các chương trình kiểm toán và đào tạo, TUI đã đầu tư vào các sáng kiến nhằm ngăn chặn thanh thiếu niên bị buôn bán và bóc lột.</w:t>
      </w:r>
      <w:r w:rsidRPr="007C466B">
        <w:rPr>
          <w:rStyle w:val="Rimandonotadichiusura"/>
        </w:rPr>
        <w:endnoteReference w:id="124"/>
      </w:r>
    </w:p>
    <w:p w14:paraId="028A2FC4" w14:textId="77777777" w:rsidR="001215DE" w:rsidRPr="007C466B" w:rsidRDefault="001215DE" w:rsidP="007C466B">
      <w:pPr>
        <w:pStyle w:val="TextBox"/>
      </w:pPr>
      <w:r w:rsidRPr="007C466B">
        <w:t>TUI Care Foundation đã hợp tác với Tổ chức Plan International để tổ chức đào tạo cho những người trẻ tuổi ở Việt Nam nhằm hỗ trợ họ thoát khỏi vòng đói nghèo và giảm nguy cơ bị bóc lột trong tương lai. Chương trình đào tạo bốn tháng bao gồm hai tháng rưỡi đào tạo nghề tại trung tâm đào tạo địa phương, và sáu tuần thực tập hưởng lương tại nhà hàng đào tạo ở Huế.</w:t>
      </w:r>
      <w:r w:rsidRPr="007C466B">
        <w:rPr>
          <w:rStyle w:val="Rimandonotadichiusura"/>
        </w:rPr>
        <w:endnoteReference w:id="125"/>
      </w:r>
      <w:r w:rsidRPr="007C466B">
        <w:t xml:space="preserve"> Sáng kiến cũng bao gồm phát triển kỹ năng kinh doanh và các khoản vay nhỏ cho thanh thiếu niên để thành lập các doanh nghiệp nhỏ của riêng họ.</w:t>
      </w:r>
      <w:r w:rsidRPr="007C466B">
        <w:rPr>
          <w:rStyle w:val="Rimandonotadichiusura"/>
        </w:rPr>
        <w:endnoteReference w:id="126"/>
      </w:r>
      <w:r w:rsidRPr="007C466B">
        <w:t xml:space="preserve"> Mục đích là hỗ trợ sinh viên có được việc làm lâu dài và chất lượng tốt.</w:t>
      </w:r>
      <w:r w:rsidRPr="007C466B">
        <w:rPr>
          <w:rStyle w:val="Rimandonotadichiusura"/>
        </w:rPr>
        <w:endnoteReference w:id="127"/>
      </w:r>
    </w:p>
    <w:p w14:paraId="091E1CA3" w14:textId="18544BA8" w:rsidR="001215DE" w:rsidRDefault="001215DE" w:rsidP="00A95EB8">
      <w:bookmarkStart w:id="42" w:name="_Toc61534786"/>
      <w:bookmarkStart w:id="43" w:name="_Toc62037063"/>
      <w:bookmarkStart w:id="44" w:name="_Toc62473195"/>
      <w:bookmarkStart w:id="45" w:name="_Toc106552945"/>
    </w:p>
    <w:p w14:paraId="3C427011" w14:textId="49DFB4A1" w:rsidR="001215DE" w:rsidRDefault="001215DE" w:rsidP="001215DE">
      <w:pPr>
        <w:keepLines w:val="0"/>
        <w:spacing w:before="0" w:after="120" w:line="264" w:lineRule="auto"/>
        <w:jc w:val="left"/>
      </w:pPr>
      <w:r>
        <w:br w:type="page"/>
      </w:r>
    </w:p>
    <w:p w14:paraId="262151E4" w14:textId="674F63A7" w:rsidR="001215DE" w:rsidRDefault="001215DE" w:rsidP="001215DE">
      <w:pPr>
        <w:keepLines w:val="0"/>
        <w:pBdr>
          <w:bottom w:val="single" w:sz="6" w:space="1" w:color="auto"/>
        </w:pBdr>
        <w:spacing w:before="0" w:after="120" w:line="264" w:lineRule="auto"/>
        <w:jc w:val="left"/>
      </w:pPr>
    </w:p>
    <w:p w14:paraId="4913AF40" w14:textId="77777777" w:rsidR="001215DE" w:rsidRPr="0028513D" w:rsidRDefault="001215DE" w:rsidP="00A95EB8">
      <w:pPr>
        <w:pStyle w:val="TextBoxHeading"/>
        <w:rPr>
          <w:lang w:val="vi-VN"/>
        </w:rPr>
      </w:pPr>
      <w:r w:rsidRPr="0028513D">
        <w:rPr>
          <w:lang w:val="vi-VN"/>
        </w:rPr>
        <w:t>Lồng ghép và</w:t>
      </w:r>
      <w:r>
        <w:rPr>
          <w:lang w:val="vi-VN"/>
        </w:rPr>
        <w:t xml:space="preserve"> cách </w:t>
      </w:r>
      <w:r w:rsidRPr="00A95EB8">
        <w:t>giải</w:t>
      </w:r>
      <w:r>
        <w:rPr>
          <w:lang w:val="vi-VN"/>
        </w:rPr>
        <w:t xml:space="preserve"> quyết</w:t>
      </w:r>
      <w:r w:rsidRPr="0028513D">
        <w:rPr>
          <w:lang w:val="vi-VN"/>
        </w:rPr>
        <w:t>: Tóm lược</w:t>
      </w:r>
    </w:p>
    <w:p w14:paraId="1336F33C" w14:textId="77777777" w:rsidR="001215DE" w:rsidRPr="00A95EB8" w:rsidRDefault="001215DE">
      <w:pPr>
        <w:pStyle w:val="Numeroelenco"/>
        <w:numPr>
          <w:ilvl w:val="0"/>
          <w:numId w:val="96"/>
        </w:numPr>
      </w:pPr>
      <w:r w:rsidRPr="00A95EB8">
        <w:t>Tra soát, điều chỉnh các chính sách, thủ tục, và thực hành để đảm bảo các rủi ro được giải quyết một cách phù hợp.</w:t>
      </w:r>
    </w:p>
    <w:p w14:paraId="3E1DF520" w14:textId="77777777" w:rsidR="001215DE" w:rsidRPr="00A95EB8" w:rsidRDefault="001215DE" w:rsidP="00A95EB8">
      <w:pPr>
        <w:pStyle w:val="Numeroelenco"/>
      </w:pPr>
      <w:r w:rsidRPr="00A95EB8">
        <w:t>Đảm bảo có sự lãnh đạo, trách nhiệm và giải trình khi giải quyết rủi ro và tác động về quyền con người.</w:t>
      </w:r>
    </w:p>
    <w:p w14:paraId="1E51AC89" w14:textId="77777777" w:rsidR="001215DE" w:rsidRPr="00A95EB8" w:rsidRDefault="001215DE" w:rsidP="00A95EB8">
      <w:pPr>
        <w:pStyle w:val="Numeroelenco"/>
      </w:pPr>
      <w:r w:rsidRPr="00A95EB8">
        <w:t>Phân bổ ngân sách phù hợp để có biện pháp giải quyết hiệu quả các tác động này.</w:t>
      </w:r>
    </w:p>
    <w:p w14:paraId="3E54CA6D" w14:textId="77777777" w:rsidR="001215DE" w:rsidRPr="00A95EB8" w:rsidRDefault="001215DE" w:rsidP="00A95EB8">
      <w:pPr>
        <w:pStyle w:val="Numeroelenco"/>
      </w:pPr>
      <w:r w:rsidRPr="00A95EB8">
        <w:t xml:space="preserve">Đào tạo, tập huấn cho nhân viên chuyên trách về quyền con người, tập trung vào những rủi ro nổi bật nhất của doanh nghiệp. </w:t>
      </w:r>
    </w:p>
    <w:p w14:paraId="55E69C73" w14:textId="77777777" w:rsidR="001215DE" w:rsidRPr="00A95EB8" w:rsidRDefault="001215DE" w:rsidP="00A95EB8">
      <w:pPr>
        <w:pStyle w:val="Numeroelenco"/>
      </w:pPr>
      <w:r w:rsidRPr="00A95EB8">
        <w:t>Khi phát hiện ra những tác động tiêu cực về quyền con người cần phải có hành động cụ thể giảm thiểu và quản lý rủi ro.</w:t>
      </w:r>
    </w:p>
    <w:p w14:paraId="0B0CD45A" w14:textId="77777777" w:rsidR="001215DE" w:rsidRPr="008668C4" w:rsidRDefault="001215DE" w:rsidP="00A95EB8">
      <w:pPr>
        <w:pStyle w:val="Numeroelenco"/>
      </w:pPr>
      <w:r w:rsidRPr="00A95EB8">
        <w:t>Phối hợp với các bên liên quan, đồng nghiệp, các nh</w:t>
      </w:r>
      <w:r w:rsidRPr="0028513D">
        <w:rPr>
          <w:lang w:val="vi-VN"/>
        </w:rPr>
        <w:t>à cung cấp và/hoặc người mua hàng về những rủi ro cụ thể và những vấn đề có tính hệ thống.</w:t>
      </w:r>
    </w:p>
    <w:p w14:paraId="6D4D3E0C" w14:textId="47524CCB" w:rsidR="001215DE" w:rsidRDefault="001215DE" w:rsidP="001215DE">
      <w:pPr>
        <w:pBdr>
          <w:bottom w:val="single" w:sz="6" w:space="1" w:color="auto"/>
        </w:pBdr>
      </w:pPr>
    </w:p>
    <w:p w14:paraId="36920C95" w14:textId="77777777" w:rsidR="001215DE" w:rsidRPr="001215DE" w:rsidRDefault="001215DE" w:rsidP="001215DE"/>
    <w:p w14:paraId="2E032624" w14:textId="48D6A38D" w:rsidR="001F6F8F" w:rsidRPr="0026154D" w:rsidRDefault="001F6F8F">
      <w:pPr>
        <w:pStyle w:val="Titolo3"/>
        <w:numPr>
          <w:ilvl w:val="2"/>
          <w:numId w:val="73"/>
        </w:numPr>
      </w:pPr>
      <w:r w:rsidRPr="0026154D">
        <w:t xml:space="preserve">Theo dõi </w:t>
      </w:r>
      <w:r w:rsidR="00DE72D0">
        <w:t xml:space="preserve">tính </w:t>
      </w:r>
      <w:r w:rsidRPr="0026154D">
        <w:t>hiệu quả của</w:t>
      </w:r>
      <w:r w:rsidR="00DE72D0">
        <w:t xml:space="preserve"> việc</w:t>
      </w:r>
      <w:r w:rsidRPr="0026154D">
        <w:t xml:space="preserve"> phản hồi </w:t>
      </w:r>
      <w:bookmarkEnd w:id="42"/>
      <w:bookmarkEnd w:id="43"/>
      <w:bookmarkEnd w:id="44"/>
      <w:bookmarkEnd w:id="45"/>
    </w:p>
    <w:p w14:paraId="41590C92" w14:textId="72FF35A6" w:rsidR="00DC6DB3" w:rsidRPr="003B41BA" w:rsidRDefault="00DE72D0" w:rsidP="00577E7C">
      <w:r w:rsidRPr="003B41BA">
        <w:t>Giám sát và theo dõi là điều cần thiết để giúp doanh nghiệp biết được liệu các biện pháp doanh nghiệp đang thực hiện để quản lý rủi ro về quyền con người có hiệu quả hay không</w:t>
      </w:r>
      <w:r w:rsidR="001F6F8F" w:rsidRPr="003B41BA">
        <w:t>.</w:t>
      </w:r>
      <w:r w:rsidR="001F6F8F" w:rsidRPr="003B41BA">
        <w:rPr>
          <w:rStyle w:val="Rimandonotadichiusura"/>
        </w:rPr>
        <w:endnoteReference w:id="128"/>
      </w:r>
      <w:r w:rsidR="00B92BF3" w:rsidRPr="003B41BA">
        <w:t xml:space="preserve"> </w:t>
      </w:r>
      <w:r w:rsidR="00477C9C" w:rsidRPr="003B41BA">
        <w:t>Doanh nghiệp có thể theo dõi phản hồi của mình theo nhiều cách khác nhau</w:t>
      </w:r>
      <w:r w:rsidR="003158FB" w:rsidRPr="003B41BA">
        <w:t>, như</w:t>
      </w:r>
      <w:r w:rsidR="001F6F8F" w:rsidRPr="003B41BA">
        <w:t xml:space="preserve"> thực hiện </w:t>
      </w:r>
      <w:r w:rsidR="003158FB" w:rsidRPr="003B41BA">
        <w:t>trong nội bộ</w:t>
      </w:r>
      <w:r w:rsidR="001F6F8F" w:rsidRPr="003B41BA">
        <w:t xml:space="preserve">, </w:t>
      </w:r>
      <w:r w:rsidR="00477C9C" w:rsidRPr="003B41BA">
        <w:t xml:space="preserve">thông </w:t>
      </w:r>
      <w:r w:rsidR="003158FB" w:rsidRPr="003B41BA">
        <w:t xml:space="preserve">qua </w:t>
      </w:r>
      <w:r w:rsidR="001F6F8F" w:rsidRPr="003B41BA">
        <w:t>bên thứ ba hoặc kết hợp cả h</w:t>
      </w:r>
      <w:r w:rsidR="003158FB" w:rsidRPr="003B41BA">
        <w:t>ai</w:t>
      </w:r>
      <w:r w:rsidR="001F6F8F" w:rsidRPr="003B41BA">
        <w:t>.</w:t>
      </w:r>
    </w:p>
    <w:p w14:paraId="13D8A330" w14:textId="018FA2A3" w:rsidR="001F6F8F" w:rsidRPr="004B0D84" w:rsidRDefault="003158FB" w:rsidP="004B0D84">
      <w:r w:rsidRPr="004B0D84">
        <w:lastRenderedPageBreak/>
        <w:t xml:space="preserve">Để theo dõi hiệu </w:t>
      </w:r>
      <w:r w:rsidR="00477C9C" w:rsidRPr="004B0D84">
        <w:t>quả</w:t>
      </w:r>
      <w:r w:rsidRPr="004B0D84">
        <w:t xml:space="preserve">, điều quan trọng là phải </w:t>
      </w:r>
      <w:r w:rsidR="00CF1DE2" w:rsidRPr="004B0D84">
        <w:t xml:space="preserve">xây dựng </w:t>
      </w:r>
      <w:r w:rsidRPr="004B0D84">
        <w:t xml:space="preserve">các chỉ số dựa trên cả dữ liệu định tính và định lượng. Mỗi loại dữ liệu sẽ cung cấp những phần thông tin riêng biệt. Ví dụ, một đường dây nóng dành cho nhân viên có thể chỉ có hai khiếu nại trong tháng vừa qua. Về giá trị bề ngoài, người ta có thể kết luận rằng doanh nghiệp đó không có vấn đề gì và doanh nghiệp hoàn toàn tuân thủ tất cả các quyền con người và tiêu chuẩn lao động. Tuy nhiên, điều quan trọng là phải tìm hiểu xem việc ít có khiếu nại có phản ánh đúng thực tế hay không hay có những rào cản đang ngăn cản các cá nhân khiếu nại. </w:t>
      </w:r>
      <w:r w:rsidR="00477C9C" w:rsidRPr="004B0D84">
        <w:t>Điều</w:t>
      </w:r>
      <w:r w:rsidRPr="004B0D84">
        <w:t xml:space="preserve"> này nhấn mạnh tầm quan trọng của việc cần có dữ liệu định tính để </w:t>
      </w:r>
      <w:r w:rsidR="00477C9C" w:rsidRPr="004B0D84">
        <w:t>hiểu bản chất vấn đề</w:t>
      </w:r>
      <w:r w:rsidRPr="004B0D84">
        <w:t xml:space="preserve"> đằng sau các số liệu.</w:t>
      </w:r>
    </w:p>
    <w:p w14:paraId="78F9268D" w14:textId="063B3BBE" w:rsidR="001F6F8F" w:rsidRDefault="00A82E25" w:rsidP="004B0D84">
      <w:r w:rsidRPr="004B0D84">
        <w:t xml:space="preserve">Các nguồn dữ liệu tiềm năng để hỗ trợ việc theo dõi, giám sát này bao gồm khảo sát nhân viên và phản hồi đối với bộ phận nhân sự, đánh giá nội bộ, đánh giá nhà cung cấp, cơ chế khiếu nại và phản hồi của các bên liên quan. Khi đánh giá tính hiệu quả, điều quan trọng là phải tham gia với các bên liên quan có khả năng bị ảnh hưởng để hiểu được tình hình của họ có đang được cải thiện hay không và các tác động đã được giải quyết một cách thích hợp hay chưa. </w:t>
      </w:r>
      <w:r w:rsidR="00DC6DB3">
        <w:t xml:space="preserve">Mặc dù kiểm toán xã hội có thể được sử dụng như một công cụ để giám sát việc thực hiện trách nhiệm </w:t>
      </w:r>
      <w:r w:rsidR="007B59F8">
        <w:t>tra soát</w:t>
      </w:r>
      <w:r w:rsidR="004A1D3A">
        <w:t xml:space="preserve"> </w:t>
      </w:r>
      <w:r w:rsidR="00DC6DB3">
        <w:t>trong chuỗi cung ứng, nhưng chỉ riêng quy trình này không đủ để theo dõi các tác động đến quyền con người.</w:t>
      </w:r>
      <w:r w:rsidR="001F6F8F">
        <w:rPr>
          <w:rStyle w:val="Rimandonotadichiusura"/>
        </w:rPr>
        <w:endnoteReference w:id="129"/>
      </w:r>
    </w:p>
    <w:p w14:paraId="296FA099" w14:textId="3A70C661" w:rsidR="001215DE" w:rsidRDefault="001215DE" w:rsidP="001A0CEA">
      <w:pPr>
        <w:pBdr>
          <w:bottom w:val="single" w:sz="6" w:space="1" w:color="auto"/>
        </w:pBdr>
        <w:rPr>
          <w:shd w:val="clear" w:color="auto" w:fill="FFFFFF"/>
          <w:lang w:val="vi-VN"/>
        </w:rPr>
      </w:pPr>
    </w:p>
    <w:p w14:paraId="102D6DE2" w14:textId="77777777" w:rsidR="001215DE" w:rsidRPr="001215DE" w:rsidRDefault="001215DE" w:rsidP="001215DE">
      <w:pPr>
        <w:pStyle w:val="TextBoxHeading"/>
      </w:pPr>
      <w:r w:rsidRPr="001215DE">
        <w:t>Theo dõi tính hiệu quả: TUI Group</w:t>
      </w:r>
    </w:p>
    <w:p w14:paraId="39DD3FB5" w14:textId="77777777" w:rsidR="001215DE" w:rsidRPr="00302A0F" w:rsidRDefault="001215DE" w:rsidP="00577E7C">
      <w:r w:rsidRPr="009E0C8A">
        <w:t xml:space="preserve">TUI Group được yêu cầu báo cáo theo Đạo luật chống nô lệ hiện đại của Vương quốc Anh. Để theo dõi hoạt động của các nỗ lực chống nô lệ hiện đại, công ty đã </w:t>
      </w:r>
      <w:r>
        <w:t>xây dựng</w:t>
      </w:r>
      <w:r w:rsidRPr="009E0C8A">
        <w:t xml:space="preserve"> một số chỉ số. Bao gồm:</w:t>
      </w:r>
    </w:p>
    <w:p w14:paraId="77E1DCF7" w14:textId="77777777" w:rsidR="001215DE" w:rsidRPr="005D2C4B" w:rsidRDefault="001215DE" w:rsidP="005D2C4B">
      <w:pPr>
        <w:pStyle w:val="Puntoelenco2"/>
      </w:pPr>
      <w:r w:rsidRPr="005D2C4B">
        <w:t xml:space="preserve">Số lượng khách hàng lưu trú trong khách sạn đạt chứng nhận của Hội đồng Du lịch Bền vững Toàn cầu </w:t>
      </w:r>
    </w:p>
    <w:p w14:paraId="2EE6E43F" w14:textId="77777777" w:rsidR="001215DE" w:rsidRPr="005D2C4B" w:rsidRDefault="001215DE" w:rsidP="005D2C4B">
      <w:pPr>
        <w:pStyle w:val="Puntoelenco2"/>
      </w:pPr>
      <w:r w:rsidRPr="005D2C4B">
        <w:t>Số lượng nhân viên đã được đào tạo về quyền con người</w:t>
      </w:r>
    </w:p>
    <w:p w14:paraId="6ACF09BE" w14:textId="77777777" w:rsidR="001215DE" w:rsidRPr="005D2C4B" w:rsidRDefault="001215DE" w:rsidP="005D2C4B">
      <w:pPr>
        <w:pStyle w:val="Puntoelenco2"/>
      </w:pPr>
      <w:r w:rsidRPr="005D2C4B">
        <w:lastRenderedPageBreak/>
        <w:t>Các hành động thực hiện để củng cố các chính sách của công ty</w:t>
      </w:r>
    </w:p>
    <w:p w14:paraId="23B5BB75" w14:textId="77777777" w:rsidR="001215DE" w:rsidRPr="005D2C4B" w:rsidRDefault="001215DE" w:rsidP="005D2C4B">
      <w:pPr>
        <w:pStyle w:val="Puntoelenco2"/>
      </w:pPr>
      <w:r w:rsidRPr="005D2C4B">
        <w:t>Các bước thực hiện để tăng cường tra soát và quản lý chuỗi cung ứng</w:t>
      </w:r>
    </w:p>
    <w:p w14:paraId="0DE52DAE" w14:textId="77777777" w:rsidR="001215DE" w:rsidRPr="005D2C4B" w:rsidRDefault="001215DE" w:rsidP="005D2C4B">
      <w:pPr>
        <w:pStyle w:val="Puntoelenco2"/>
      </w:pPr>
      <w:r w:rsidRPr="005D2C4B">
        <w:t>Các trường hợp nô lệ hiện đại được báo cáo và các hành động được thực hiện để ứng phó</w:t>
      </w:r>
    </w:p>
    <w:p w14:paraId="2C162C34" w14:textId="77777777" w:rsidR="001215DE" w:rsidRPr="007F3299" w:rsidRDefault="001215DE" w:rsidP="005D2C4B">
      <w:pPr>
        <w:pStyle w:val="Puntoelenco2"/>
      </w:pPr>
      <w:r w:rsidRPr="005D2C4B">
        <w:t>Các dự án quyền con người và quan hệ đối tác tại các điểm đến của TUI Group.</w:t>
      </w:r>
      <w:r w:rsidRPr="005D2C4B">
        <w:rPr>
          <w:rStyle w:val="Rimandonotadichiusura"/>
        </w:rPr>
        <w:endnoteReference w:id="130"/>
      </w:r>
    </w:p>
    <w:p w14:paraId="39EF6E2C" w14:textId="09A836C2" w:rsidR="001F6F8F" w:rsidRDefault="001F6F8F" w:rsidP="001A0CEA">
      <w:pPr>
        <w:pBdr>
          <w:bottom w:val="single" w:sz="6" w:space="1" w:color="auto"/>
        </w:pBdr>
      </w:pPr>
    </w:p>
    <w:p w14:paraId="7E3C663D" w14:textId="77777777" w:rsidR="001215DE" w:rsidRPr="00A30B35" w:rsidRDefault="001215DE" w:rsidP="005D2C4B">
      <w:pPr>
        <w:pStyle w:val="TextBoxHeading"/>
        <w:rPr>
          <w:lang w:val="vi-VN"/>
        </w:rPr>
      </w:pPr>
      <w:r w:rsidRPr="00A30B35">
        <w:rPr>
          <w:lang w:val="vi-VN"/>
        </w:rPr>
        <w:t>Theo dõi tính hiệu quả: Tóm lược</w:t>
      </w:r>
    </w:p>
    <w:p w14:paraId="6E2B2D27" w14:textId="77777777" w:rsidR="001215DE" w:rsidRPr="004B0D84" w:rsidRDefault="001215DE" w:rsidP="007C466B">
      <w:pPr>
        <w:pStyle w:val="Numeroelenco2"/>
        <w:numPr>
          <w:ilvl w:val="0"/>
          <w:numId w:val="104"/>
        </w:numPr>
        <w:rPr>
          <w:lang w:val="vi-VN"/>
        </w:rPr>
      </w:pPr>
      <w:r w:rsidRPr="007C466B">
        <w:rPr>
          <w:lang w:val="vi-VN"/>
        </w:rPr>
        <w:t>Xây dựng hệ thống và các chỉ số để theo dõi những biện pháp giảm thiểu và khắc phục đang diễn ra và tính hiệu quả của chúng.</w:t>
      </w:r>
    </w:p>
    <w:p w14:paraId="0970247C" w14:textId="77777777" w:rsidR="001215DE" w:rsidRPr="004B0D84" w:rsidRDefault="001215DE" w:rsidP="007C466B">
      <w:pPr>
        <w:pStyle w:val="Numeroelenco2"/>
      </w:pPr>
      <w:r w:rsidRPr="00BE788C">
        <w:rPr>
          <w:lang w:val="vi-VN"/>
        </w:rPr>
        <w:t>Dựa trên phân tích các nguồn dữ liệu định tính và định lượng bao gồm cả quan điểm của các bên liên quan có thể bị ảnh hưởng.</w:t>
      </w:r>
    </w:p>
    <w:p w14:paraId="2E347181" w14:textId="77777777" w:rsidR="001215DE" w:rsidRPr="004B0D84" w:rsidRDefault="001215DE" w:rsidP="007C466B">
      <w:pPr>
        <w:pStyle w:val="Numeroelenco2"/>
      </w:pPr>
      <w:r w:rsidRPr="00BE788C">
        <w:rPr>
          <w:lang w:val="vi-VN"/>
        </w:rPr>
        <w:t>Học hỏi từ việc giám sát, theo dõi, và tích hợp những kinh nghiệm đó vào các chính sách, quy trình và thông lệ.</w:t>
      </w:r>
    </w:p>
    <w:p w14:paraId="3BD6C6AB" w14:textId="399053CE" w:rsidR="001215DE" w:rsidRPr="001215DE" w:rsidRDefault="001215DE" w:rsidP="001215DE">
      <w:pPr>
        <w:pBdr>
          <w:bottom w:val="single" w:sz="6" w:space="1" w:color="auto"/>
        </w:pBdr>
      </w:pPr>
    </w:p>
    <w:p w14:paraId="07C92CDD" w14:textId="77777777" w:rsidR="001215DE" w:rsidRPr="001215DE" w:rsidRDefault="001215DE" w:rsidP="001215DE"/>
    <w:p w14:paraId="3757E617" w14:textId="1AD01588" w:rsidR="001F6F8F" w:rsidRPr="00C92EF9" w:rsidRDefault="008D3DF8">
      <w:pPr>
        <w:pStyle w:val="Titolo3"/>
      </w:pPr>
      <w:r w:rsidRPr="00C92EF9">
        <w:rPr>
          <w:lang w:val="vi-VN"/>
        </w:rPr>
        <w:t>Truyền thông rộng rãi về cách thức doanh nghiệp đã giải quyết tác động về quyền con người</w:t>
      </w:r>
    </w:p>
    <w:p w14:paraId="4222DED7" w14:textId="458B771F" w:rsidR="001F6F8F" w:rsidRPr="004B0D84" w:rsidRDefault="008D3DF8" w:rsidP="00577E7C">
      <w:r w:rsidRPr="004B0D84">
        <w:t>Trách nhiệm của doanh nghiệp trong việc tôn trọng quyền con người cũng bao gồm việc đưa ra các quy trình và thủ tục cho phép doanh nghiệp “thể hiện” sự tôn trọng đối với quyền con người bằng cách cung cấp thông tin về những nỗ lực của họ để đánh giá và giải quyết tác động về quyền con người cho các bên liên quan.</w:t>
      </w:r>
      <w:r w:rsidR="001F6F8F" w:rsidRPr="001A0CEA">
        <w:rPr>
          <w:rStyle w:val="Rimandonotadichiusura"/>
        </w:rPr>
        <w:endnoteReference w:id="131"/>
      </w:r>
      <w:r w:rsidRPr="004B0D84">
        <w:t xml:space="preserve"> </w:t>
      </w:r>
      <w:r w:rsidR="00862DA1" w:rsidRPr="004B0D84">
        <w:t>Trao đổi cởi mở về những nỗ lực của doanh nghiệp giúp thể hiện tính minh bạch và trách nhiệm giải trình với các cá nhân hoặc nhóm bị ảnh hưởng cũng như với các bên liên quan, chẳng hạn như xã hội và nhà đầu tư</w:t>
      </w:r>
      <w:r w:rsidR="001F6F8F" w:rsidRPr="004B0D84">
        <w:t>.</w:t>
      </w:r>
      <w:r w:rsidR="001F6F8F" w:rsidRPr="001A0CEA">
        <w:rPr>
          <w:rStyle w:val="Rimandonotadichiusura"/>
        </w:rPr>
        <w:endnoteReference w:id="132"/>
      </w:r>
    </w:p>
    <w:p w14:paraId="4ECBB9D1" w14:textId="6B268BE3" w:rsidR="001F6F8F" w:rsidRPr="004B0D84" w:rsidRDefault="00862DA1" w:rsidP="004B0D84">
      <w:r w:rsidRPr="004B0D84">
        <w:lastRenderedPageBreak/>
        <w:t>Việc cung cấp thông tin có thể được thực hiện dưới các hình thức khác nhau và có thể bao gồm các cuộc họp trực tiếp và trực tuyến, báo cáo và tài liệu khác có sẵn trên trang mạng của doanh nghiệp hoặc dưới dạng bản in.</w:t>
      </w:r>
      <w:r w:rsidR="001F6F8F" w:rsidRPr="004B0D84">
        <w:rPr>
          <w:rStyle w:val="Rimandonotadichiusura"/>
        </w:rPr>
        <w:endnoteReference w:id="133"/>
      </w:r>
      <w:r w:rsidRPr="004B0D84">
        <w:t xml:space="preserve"> Tùy thuộc bên liên quan của doanh nghiệp là ai mà doanh nghiệp có thể xem xét cung cấp thông tin này bằng các ngôn ngữ khác nhau. Ví dụ: nếu người lao động của doanh nghiệp chủ yếu nhập cư từ một quốc gia khác, doanh nghiệp nên cung cấp thông tin bằng ngôn ngữ quốc gia đó. Hoặc, nếu lực lượng lao động của doanh nghiệp chủ yếu đến từ các vùng sâu</w:t>
      </w:r>
      <w:r w:rsidR="00954DB5" w:rsidRPr="004B0D84">
        <w:t>,</w:t>
      </w:r>
      <w:r w:rsidRPr="004B0D84">
        <w:t xml:space="preserve"> vùng xa với trình độ dân trí thấp, cần phải xem xét đến các cách khác để truyền thông hiệu quả.</w:t>
      </w:r>
      <w:r w:rsidR="001F6F8F" w:rsidRPr="004B0D84">
        <w:t xml:space="preserve"> Các doanh nghiệp trong ngành du lịch cũng nên xem xét cách họ giao tiếp với khách hàng và đảm bảo rằng thông tin </w:t>
      </w:r>
      <w:r w:rsidRPr="004B0D84">
        <w:t xml:space="preserve">cung cấp </w:t>
      </w:r>
      <w:r w:rsidR="001F6F8F" w:rsidRPr="004B0D84">
        <w:t>dễ tiếp cận và tôn trọng văn hóa.</w:t>
      </w:r>
    </w:p>
    <w:p w14:paraId="78A46D5A" w14:textId="30B532DD" w:rsidR="001F6F8F" w:rsidRPr="004B0D84" w:rsidRDefault="00612B0F" w:rsidP="004B0D84">
      <w:r w:rsidRPr="004B0D84">
        <w:t>Nâng cao tính minh bạch trong khu vực tư nhân là một xu hướng ngày càng gia tăng. Như đã thảo luận ở Phần 2, ngày càng có nhiều chính phủ trên khắp thế giới yêu cầu doanh nghiệp phải minh bạch hơn về các rủi ro và tác động về quyền con người thông qua báo cáo công khai. Nhờ đó, công chúng biết được nhiều thông tin hơn về việc các doanh nghiệp đã xác định và giải quyết các rủi ro và tác động về quyền con người như thế nào. Tuy nhiên, phân tích về các báo cáo đã được công bố theo các cơ chế báo cáo khác nhau đã cho thấy nhiều mặt hạn chế cần cải thiện vì nhiều báo cáo chỉ chứa thông tin chung và không cung cấp thông tin chi tiết về các rủi ro và chiến lược giảm thiểu cụ thể</w:t>
      </w:r>
      <w:r w:rsidR="001F6F8F" w:rsidRPr="004B0D84">
        <w:t>.</w:t>
      </w:r>
      <w:r w:rsidR="001F6F8F" w:rsidRPr="001A0CEA">
        <w:rPr>
          <w:rStyle w:val="Rimandonotadichiusura"/>
        </w:rPr>
        <w:endnoteReference w:id="134"/>
      </w:r>
    </w:p>
    <w:p w14:paraId="353B5C17" w14:textId="4148B738" w:rsidR="001215DE" w:rsidRPr="004B0D84" w:rsidRDefault="001215DE" w:rsidP="004B0D84"/>
    <w:p w14:paraId="1DA9C985" w14:textId="15A4B58E" w:rsidR="001215DE" w:rsidRDefault="001215DE">
      <w:pPr>
        <w:keepLines w:val="0"/>
        <w:spacing w:before="0" w:after="120" w:line="264" w:lineRule="auto"/>
        <w:jc w:val="left"/>
        <w:rPr>
          <w:shd w:val="clear" w:color="auto" w:fill="FFFFFF"/>
        </w:rPr>
      </w:pPr>
      <w:r>
        <w:rPr>
          <w:shd w:val="clear" w:color="auto" w:fill="FFFFFF"/>
        </w:rPr>
        <w:br w:type="page"/>
      </w:r>
    </w:p>
    <w:p w14:paraId="6AD5D1F0" w14:textId="27E3DDB9" w:rsidR="001215DE" w:rsidRDefault="001215DE" w:rsidP="00577E7C">
      <w:pPr>
        <w:pBdr>
          <w:bottom w:val="single" w:sz="6" w:space="1" w:color="auto"/>
        </w:pBdr>
      </w:pPr>
    </w:p>
    <w:p w14:paraId="34AB27C8" w14:textId="77777777" w:rsidR="001215DE" w:rsidRPr="00A30B35" w:rsidRDefault="001215DE" w:rsidP="001215DE">
      <w:pPr>
        <w:pStyle w:val="TextBoxHeading"/>
        <w:rPr>
          <w:lang w:val="vi-VN"/>
        </w:rPr>
      </w:pPr>
      <w:r w:rsidRPr="00A30B35">
        <w:rPr>
          <w:lang w:val="vi-VN"/>
        </w:rPr>
        <w:t>Truyền thông rộng rãi về cách thức doanh nghiệp đã giải quyết tác động về quyền con người: Tóm lược</w:t>
      </w:r>
    </w:p>
    <w:p w14:paraId="2521F9E7" w14:textId="77777777" w:rsidR="001215DE" w:rsidRPr="005D2C4B" w:rsidRDefault="001215DE">
      <w:pPr>
        <w:pStyle w:val="Numeroelenco2"/>
        <w:numPr>
          <w:ilvl w:val="0"/>
          <w:numId w:val="99"/>
        </w:numPr>
      </w:pPr>
      <w:r w:rsidRPr="005D2C4B">
        <w:t>Báo cáo công khai thông tin liên quan đến chính sách, chiến lược, quy trình và kết quả của doanh nghiệp. Đảm bảo thông tin này phù hợp và có thể truy cập được.</w:t>
      </w:r>
    </w:p>
    <w:p w14:paraId="237CC905" w14:textId="77777777" w:rsidR="001215DE" w:rsidRPr="0067354C" w:rsidRDefault="001215DE">
      <w:pPr>
        <w:pStyle w:val="Numeroelenco2"/>
      </w:pPr>
      <w:r w:rsidRPr="005D2C4B">
        <w:rPr>
          <w:rFonts w:eastAsiaTheme="minorEastAsia"/>
        </w:rPr>
        <w:t>Tương tác</w:t>
      </w:r>
      <w:r w:rsidRPr="00DE3C5F">
        <w:rPr>
          <w:rFonts w:eastAsiaTheme="minorEastAsia"/>
          <w:lang w:val="vi-VN"/>
        </w:rPr>
        <w:t xml:space="preserve"> với các bên liên quan có nguy cơ bị ảnh hưởng bởi rủi ro, tác động và chiến lược giảm tác động quyền con người của doanh nghiệp theo cách thức phù hợp có tính đến sự khác về biệt ngôn ngữ, văn hóa và khả năng đọc viết.</w:t>
      </w:r>
    </w:p>
    <w:p w14:paraId="4B338413" w14:textId="2CF32E24" w:rsidR="001F6F8F" w:rsidRDefault="001F6F8F" w:rsidP="008130EA">
      <w:pPr>
        <w:pBdr>
          <w:bottom w:val="single" w:sz="6" w:space="1" w:color="auto"/>
        </w:pBdr>
        <w:rPr>
          <w:shd w:val="clear" w:color="auto" w:fill="FFFFFF"/>
        </w:rPr>
      </w:pPr>
    </w:p>
    <w:p w14:paraId="7F3038FD" w14:textId="77777777" w:rsidR="007C466B" w:rsidRPr="007C466B" w:rsidRDefault="007C466B" w:rsidP="007C466B"/>
    <w:p w14:paraId="63C08F2B" w14:textId="21060666" w:rsidR="001215DE" w:rsidRPr="007C466B" w:rsidRDefault="001215DE" w:rsidP="007C466B">
      <w:pPr>
        <w:pStyle w:val="TextBox"/>
        <w:rPr>
          <w:rStyle w:val="Enfasigrassetto"/>
        </w:rPr>
      </w:pPr>
      <w:r w:rsidRPr="007C466B">
        <w:rPr>
          <w:rStyle w:val="Enfasigrassetto"/>
        </w:rPr>
        <w:t>Thông tin bổ sung</w:t>
      </w:r>
    </w:p>
    <w:p w14:paraId="6D416186" w14:textId="77777777" w:rsidR="001215DE" w:rsidRPr="0044052A" w:rsidRDefault="001215DE" w:rsidP="007C466B">
      <w:pPr>
        <w:pStyle w:val="TextBox"/>
        <w:rPr>
          <w:lang w:val="vi-VN"/>
        </w:rPr>
      </w:pPr>
      <w:r w:rsidRPr="00A30B35">
        <w:rPr>
          <w:rStyle w:val="Enfasicorsivo"/>
          <w:lang w:val="vi-VN"/>
        </w:rPr>
        <w:t xml:space="preserve">Khung Báo cáo về Nguyên tắc Hướng dẫn của </w:t>
      </w:r>
      <w:r w:rsidRPr="0033152B">
        <w:rPr>
          <w:rStyle w:val="Enfasicorsivo"/>
        </w:rPr>
        <w:t>Liên hợp quốc</w:t>
      </w:r>
      <w:r w:rsidRPr="00A30B35">
        <w:rPr>
          <w:rStyle w:val="Enfasicorsivo"/>
          <w:lang w:val="vi-VN"/>
        </w:rPr>
        <w:t xml:space="preserve"> về kinh doanh và quyền con người</w:t>
      </w:r>
      <w:r w:rsidRPr="0044052A">
        <w:rPr>
          <w:lang w:val="vi-VN"/>
        </w:rPr>
        <w:t>, do Shift và Mazars xây dựng, là một hướng dẫn toàn diện nhằm hỗ trợ các công ty báo cáo về các vấn đề về quyền con người phù hợp với trách nhiệm tôn trọng quyền con người của họ.</w:t>
      </w:r>
    </w:p>
    <w:p w14:paraId="00474A05" w14:textId="77777777" w:rsidR="001215DE" w:rsidRPr="0033152B" w:rsidRDefault="00000000" w:rsidP="007C466B">
      <w:pPr>
        <w:pStyle w:val="TextBox"/>
      </w:pPr>
      <w:hyperlink r:id="rId45" w:history="1">
        <w:r w:rsidR="001215DE" w:rsidRPr="00647301">
          <w:rPr>
            <w:rStyle w:val="Collegamentoipertestuale"/>
          </w:rPr>
          <w:t>www.UNGPreporting.org</w:t>
        </w:r>
      </w:hyperlink>
    </w:p>
    <w:p w14:paraId="14C379DF" w14:textId="2A272D0A" w:rsidR="001215DE" w:rsidRPr="007C466B" w:rsidRDefault="001215DE" w:rsidP="007C466B">
      <w:bookmarkStart w:id="46" w:name="_Toc66641742"/>
    </w:p>
    <w:p w14:paraId="00D81A30" w14:textId="49DCBDD4" w:rsidR="001215DE" w:rsidRPr="007C466B" w:rsidRDefault="007C466B" w:rsidP="007C466B">
      <w:pPr>
        <w:keepLines w:val="0"/>
        <w:spacing w:before="0" w:after="120" w:line="264" w:lineRule="auto"/>
        <w:jc w:val="left"/>
        <w:rPr>
          <w:lang w:val="it-IT"/>
        </w:rPr>
      </w:pPr>
      <w:r>
        <w:rPr>
          <w:lang w:val="it-IT"/>
        </w:rPr>
        <w:br w:type="page"/>
      </w:r>
    </w:p>
    <w:p w14:paraId="75C611EE" w14:textId="5ECDB5C7" w:rsidR="001F6F8F" w:rsidRPr="00B203BF" w:rsidRDefault="00B203BF">
      <w:pPr>
        <w:pStyle w:val="Titolo1"/>
      </w:pPr>
      <w:bookmarkStart w:id="47" w:name="_Toc113372602"/>
      <w:r w:rsidRPr="00B203BF">
        <w:rPr>
          <w:lang w:val="vi-VN"/>
        </w:rPr>
        <w:lastRenderedPageBreak/>
        <w:t>Tiếp cận với các biện pháp khắc phục hiệu quả</w:t>
      </w:r>
      <w:bookmarkEnd w:id="46"/>
      <w:bookmarkEnd w:id="47"/>
    </w:p>
    <w:p w14:paraId="6FFF9BA8" w14:textId="6ED717AD" w:rsidR="00712B82" w:rsidRPr="00B046D5" w:rsidRDefault="005E0D46" w:rsidP="00577E7C">
      <w:r w:rsidRPr="00B046D5">
        <w:t>Tiếp cận các biện pháp khắc phục hiệu quả là nội dung cốt lõi của Nguyên tắc Hướng dẫn. Khi xảy ra các tổn hại về quyền con người liên quan đến kinh doanh, Nguyên tắc Hướng dẫn nêu rõ ba nhóm cơ chế để cung cấp khả năng tiếp cận các biện pháp khắc phục hiệu quả: (1) cơ chế tư pháp của nhà nước, (2) cơ chế ngoài tư pháp của nhà nước và (3) cơ chế ngoài tư pháp của doanh nghiệp, hiệp hội và các tổ chức xã hội khác. Trong khi các cơ chế tư pháp hiệu quả là cốt lõi của việc đảm bảo khả năng tiếp cận các biện pháp khắc phục</w:t>
      </w:r>
      <w:r w:rsidR="00712B82" w:rsidRPr="00B046D5">
        <w:t>,</w:t>
      </w:r>
      <w:r w:rsidR="00712B82" w:rsidRPr="008130EA">
        <w:rPr>
          <w:rStyle w:val="Rimandonotadichiusura"/>
        </w:rPr>
        <w:endnoteReference w:id="135"/>
      </w:r>
      <w:r w:rsidRPr="00B046D5">
        <w:t xml:space="preserve"> hướng dẫn này tập trung vào vai trò của cơ chế ngoài tư pháp của doanh nghiệp</w:t>
      </w:r>
      <w:r w:rsidR="002E7EA1" w:rsidRPr="00B046D5">
        <w:t>.</w:t>
      </w:r>
    </w:p>
    <w:p w14:paraId="4CB434DE" w14:textId="5530EC10" w:rsidR="00261482" w:rsidRPr="00261482" w:rsidRDefault="00261482" w:rsidP="00767F72">
      <w:pPr>
        <w:pStyle w:val="Titolo5"/>
        <w:tabs>
          <w:tab w:val="left" w:pos="5088"/>
        </w:tabs>
      </w:pPr>
      <w:r w:rsidRPr="00261482">
        <w:t xml:space="preserve">Sơ đồ </w:t>
      </w:r>
      <w:r w:rsidR="00E83CB1" w:rsidRPr="00E83CB1">
        <w:t>6</w:t>
      </w:r>
      <w:r w:rsidRPr="00261482">
        <w:t>: Tiếp cận biện pháp khắc phục</w:t>
      </w:r>
    </w:p>
    <w:p w14:paraId="7D10E88C" w14:textId="1C058E48" w:rsidR="001F6F8F" w:rsidRPr="00767F72" w:rsidRDefault="00C01DBC" w:rsidP="00767F72">
      <w:r w:rsidRPr="00767F72">
        <w:drawing>
          <wp:inline distT="0" distB="0" distL="0" distR="0" wp14:anchorId="12EE31D8" wp14:editId="7B996B44">
            <wp:extent cx="5995035" cy="3180362"/>
            <wp:effectExtent l="0" t="0" r="24765" b="7620"/>
            <wp:docPr id="27" name="Diagram 27" descr="Sơ đồ: Tiếp cận biện pháp khắc phục&#10;Cơ chế ngoài tư pháp của nhà nước, VD: thanh tra lao động, hòa giải lao động, đầu mối quốc gia của OECD&#10;Cơ chế vận hành của doanh nghiệp và sáng kiến của các bên liên quan, VD: đường dây nóng, quy trình khiếu nại, quy trình tố giác&#10;Cơ chế tư pháp của nhà nước, VD: tòa án&#10;&#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484B2B3" w14:textId="77777777" w:rsidR="002817C7" w:rsidRPr="00767F72" w:rsidRDefault="002817C7" w:rsidP="00767F72"/>
    <w:p w14:paraId="46A21549" w14:textId="3C379274" w:rsidR="001F6F8F" w:rsidRPr="00767F72" w:rsidRDefault="00F207E9" w:rsidP="00767F72">
      <w:r w:rsidRPr="00767F72">
        <w:lastRenderedPageBreak/>
        <w:t xml:space="preserve">Biện pháp khắc phục đối với tác động bất lợi đến quyền con người bao gồm quá trình </w:t>
      </w:r>
      <w:r w:rsidR="0015426C" w:rsidRPr="00767F72">
        <w:t>diễn ra</w:t>
      </w:r>
      <w:r w:rsidRPr="00767F72">
        <w:t xml:space="preserve"> biện pháp khắc phục; và cung cấp một động thái tích cực để bù đắp lại tác động bất lợi đã xảy ra.</w:t>
      </w:r>
      <w:r w:rsidR="001F6F8F" w:rsidRPr="008130EA">
        <w:rPr>
          <w:rStyle w:val="Rimandonotadichiusura"/>
        </w:rPr>
        <w:endnoteReference w:id="136"/>
      </w:r>
      <w:r w:rsidRPr="00767F72">
        <w:t xml:space="preserve"> Các biện pháp khắc phục có thể bao gồm việc khôi phục lại, bồi thường, làm hài lòng, cải tạo và đảm bảo không tái phạm.</w:t>
      </w:r>
      <w:r w:rsidR="001F6F8F" w:rsidRPr="008130EA">
        <w:rPr>
          <w:rStyle w:val="Rimandonotadichiusura"/>
        </w:rPr>
        <w:endnoteReference w:id="137"/>
      </w:r>
      <w:r w:rsidRPr="00767F72">
        <w:t xml:space="preserve"> Điều quan trọng là phải </w:t>
      </w:r>
      <w:r w:rsidR="00124834" w:rsidRPr="00767F72">
        <w:t>hiểu được những bức xúc</w:t>
      </w:r>
      <w:r w:rsidR="0022607D" w:rsidRPr="00767F72">
        <w:t>, khiếu nại</w:t>
      </w:r>
      <w:r w:rsidR="00124834" w:rsidRPr="00767F72">
        <w:t xml:space="preserve"> của các</w:t>
      </w:r>
      <w:r w:rsidRPr="00767F72">
        <w:t xml:space="preserve"> cá nhân hoặc cộng đồng bị ảnh hưởng để đảm bảo rằng nhu cầu của họ được đáp ứng và thiệt hại được khắc phục</w:t>
      </w:r>
      <w:r w:rsidR="001F6F8F" w:rsidRPr="00767F72">
        <w:t>.</w:t>
      </w:r>
    </w:p>
    <w:p w14:paraId="531761FE" w14:textId="696D46CB" w:rsidR="001F6F8F" w:rsidRDefault="00841C76" w:rsidP="00767F72">
      <w:pPr>
        <w:rPr>
          <w:noProof/>
        </w:rPr>
      </w:pPr>
      <w:r w:rsidRPr="00767F72">
        <w:t xml:space="preserve">Mục tiêu chính của </w:t>
      </w:r>
      <w:r w:rsidR="007B59F8" w:rsidRPr="00767F72">
        <w:t>tra soát</w:t>
      </w:r>
      <w:r w:rsidRPr="00767F72">
        <w:t xml:space="preserve"> về quyền con người là phòng ngừa và giảm thiểu, trong khi khắc phục hậu quả là một hành động bù đắp lại đối với thiệt hại đã xảy ra. Mặc dù doanh nghiệp đã trải qua quy trình </w:t>
      </w:r>
      <w:r w:rsidR="007B59F8" w:rsidRPr="00767F72">
        <w:t>tra soát</w:t>
      </w:r>
      <w:r w:rsidRPr="00767F72">
        <w:t xml:space="preserve"> toàn diện nhất, doanh nghiệp đó vẫn có thể gây ra hoặc góp phần gây ra tác động bất lợi về quyền con người. Khi điều này xảy ra, doanh nghiệp phải có biện pháp khắc phục đối với vi phạm quyền con người</w:t>
      </w:r>
      <w:r w:rsidR="00C8222A" w:rsidRPr="00767F72">
        <w:t>.</w:t>
      </w:r>
      <w:r w:rsidR="001F6F8F" w:rsidRPr="008130EA">
        <w:rPr>
          <w:rStyle w:val="Rimandonotadichiusura"/>
        </w:rPr>
        <w:endnoteReference w:id="138"/>
      </w:r>
    </w:p>
    <w:p w14:paraId="2041D228" w14:textId="1A04C043" w:rsidR="00854062" w:rsidRDefault="00854062" w:rsidP="00577E7C">
      <w:pPr>
        <w:pBdr>
          <w:bottom w:val="single" w:sz="6" w:space="1" w:color="auto"/>
        </w:pBdr>
        <w:rPr>
          <w:noProof/>
        </w:rPr>
      </w:pPr>
    </w:p>
    <w:p w14:paraId="56230F09" w14:textId="77777777" w:rsidR="00854062" w:rsidRPr="00854062" w:rsidRDefault="00854062" w:rsidP="00577E7C">
      <w:pPr>
        <w:rPr>
          <w:noProof/>
        </w:rPr>
      </w:pPr>
    </w:p>
    <w:p w14:paraId="5727310E" w14:textId="77777777" w:rsidR="00854062" w:rsidRPr="00854062" w:rsidRDefault="00854062" w:rsidP="00854062">
      <w:pPr>
        <w:pStyle w:val="Citazione"/>
      </w:pPr>
      <w:r w:rsidRPr="00854062">
        <w:t>Để các cơ chế giải quyết vi phạm được tiến hành nhanh chóng và trực tiếp giải quyết các khiếu nại, các doanh nghiệp cần thiết lập hoặc tham gia vào những cơ chế xử lý vi phạm hiệu quả ở cấp vận hành cho các cá nhân hay những cộng đồng có thể bị ảnh hưởng bất lợi.</w:t>
      </w:r>
    </w:p>
    <w:p w14:paraId="1591CB8B" w14:textId="77777777" w:rsidR="00854062" w:rsidRPr="00767F72" w:rsidRDefault="00854062" w:rsidP="00C8222A">
      <w:pPr>
        <w:spacing w:line="276" w:lineRule="auto"/>
        <w:jc w:val="right"/>
      </w:pPr>
      <w:r>
        <w:t>Nguyên tắc H</w:t>
      </w:r>
      <w:r w:rsidRPr="008130EA">
        <w:t xml:space="preserve">ướng dẫn của </w:t>
      </w:r>
      <w:r w:rsidRPr="000270E3">
        <w:t>Liên hợp quốc</w:t>
      </w:r>
      <w:r w:rsidRPr="008130EA">
        <w:t>, 29</w:t>
      </w:r>
    </w:p>
    <w:p w14:paraId="060451BB" w14:textId="77777777" w:rsidR="00854062" w:rsidRDefault="00854062" w:rsidP="00577E7C">
      <w:pPr>
        <w:pBdr>
          <w:bottom w:val="single" w:sz="6" w:space="1" w:color="auto"/>
        </w:pBdr>
        <w:rPr>
          <w:shd w:val="clear" w:color="auto" w:fill="FFFFFF"/>
        </w:rPr>
      </w:pPr>
    </w:p>
    <w:p w14:paraId="26C213E3" w14:textId="77777777" w:rsidR="00854062" w:rsidRPr="00767F72" w:rsidRDefault="00854062" w:rsidP="00767F72"/>
    <w:p w14:paraId="5057EE02" w14:textId="77777777" w:rsidR="00854062" w:rsidRPr="00767F72" w:rsidRDefault="00854062" w:rsidP="00767F72"/>
    <w:p w14:paraId="26171891" w14:textId="4B65F935" w:rsidR="00261482" w:rsidRPr="00767F72" w:rsidRDefault="00B82DDF" w:rsidP="00767F72">
      <w:r w:rsidRPr="00767F72">
        <w:lastRenderedPageBreak/>
        <w:t>Theo Nguyên tắc Hướng dẫn, một doanh nghiệp cần thiết lập các hệ thống phù hợp có thể dễ dàng tiếp cận để giải quyết khiếu nại nhằm khắc phục kịp thời các tác động tiêu cực mà doanh nghiệp có thể đã gây ra hoặc góp phần gây ra. Doanh nghiệp nên thiết lập một cơ chế khiếu nại hiệu quả kết nối trực tiếp giữa một cá nhân hoặc cộng đồng bị ảnh hưởng và doanh nghiệp. Điều này có thể sẽ giúp doanh nghiệp sớm giải quyết thiệt hại trước khi nó leo thang hơn nữa. Nếu để sự việc phải đưa ra tòa sẽ mất thêm nhiều thời gian và chi phí. Ví dụ về các cơ chế khiếu nại ở cấp vận hành của doanh nghiệp có thể được thực hiện dưới các hình thức như đường dây nóng bí mật, hộp thư khiếu nại và quy trình giải quyết tranh chấp nội bộ</w:t>
      </w:r>
      <w:r w:rsidR="001F6F8F" w:rsidRPr="00767F72">
        <w:t>.</w:t>
      </w:r>
    </w:p>
    <w:p w14:paraId="00F51317" w14:textId="77777777" w:rsidR="00854062" w:rsidRPr="00E46A7F" w:rsidRDefault="00854062" w:rsidP="00E46A7F">
      <w:pPr>
        <w:pStyle w:val="TextBox"/>
        <w:rPr>
          <w:rStyle w:val="Enfasigrassetto"/>
        </w:rPr>
      </w:pPr>
      <w:r w:rsidRPr="00E46A7F">
        <w:rPr>
          <w:rStyle w:val="Enfasigrassetto"/>
        </w:rPr>
        <w:t>Cơ chế giải quyết khiếu nại của doanh nghiệp: Khách sạn nghỉ dưỡng IHG</w:t>
      </w:r>
    </w:p>
    <w:p w14:paraId="54EA0C75" w14:textId="77777777" w:rsidR="00854062" w:rsidRPr="005D2C4B" w:rsidRDefault="00854062" w:rsidP="00E46A7F">
      <w:pPr>
        <w:pStyle w:val="TextBox"/>
      </w:pPr>
      <w:r w:rsidRPr="005D2C4B">
        <w:t>IHG đã thiết lập kênh khiếu nại độc lập và bảo mật nhằm giải quyết khiếu nại trực tuyến hoặc qua điện thoại.</w:t>
      </w:r>
      <w:r w:rsidRPr="00A52E7D">
        <w:rPr>
          <w:rStyle w:val="Rimandonotadichiusura"/>
        </w:rPr>
        <w:endnoteReference w:id="139"/>
      </w:r>
      <w:r w:rsidRPr="005D2C4B">
        <w:t xml:space="preserve"> Đối tượng có thể khiếu nại bao gồm nhân viên IHG và bất kỳ ai có quan hệ với IHG, bao gồm các nhà cung cấp và công nhân của họ.</w:t>
      </w:r>
      <w:r w:rsidRPr="00A52E7D">
        <w:rPr>
          <w:rStyle w:val="Rimandonotadichiusura"/>
        </w:rPr>
        <w:endnoteReference w:id="140"/>
      </w:r>
      <w:r w:rsidRPr="005D2C4B">
        <w:t xml:space="preserve"> Các khiếu nại có thể được thực hiện liên quan đến việc vi phạm Quy tắc Ứng xử của công ty bao gồm một loạt các vấn đề liên quan đến quyền con người, môi trường làm việc, gian lận và trộm cắp, trốn thuế, tham nhũng và hối lộ.</w:t>
      </w:r>
      <w:r w:rsidRPr="00A52E7D">
        <w:rPr>
          <w:rStyle w:val="Rimandonotadichiusura"/>
        </w:rPr>
        <w:endnoteReference w:id="141"/>
      </w:r>
      <w:r w:rsidRPr="005D2C4B">
        <w:t xml:space="preserve"> Việc khiếu nại có thể được thực hiện bằng bất kỳ ngôn ngữ nào và hệ thống quản lý khiếu nại được quản lý trên một máy chủ bên ngoài. Các khiếu nại sau đó được gửi đến một nhóm nhỏ nhân viên IHG, những người có trách nhiệm xem xét và xử lí các khiếu nại.</w:t>
      </w:r>
      <w:r w:rsidRPr="00A52E7D">
        <w:rPr>
          <w:rStyle w:val="Rimandonotadichiusura"/>
        </w:rPr>
        <w:endnoteReference w:id="142"/>
      </w:r>
    </w:p>
    <w:p w14:paraId="6CAD8584" w14:textId="77777777" w:rsidR="00854062" w:rsidRPr="00225B11" w:rsidRDefault="00854062" w:rsidP="00854062"/>
    <w:p w14:paraId="171A593A" w14:textId="68DDC54F" w:rsidR="00854062" w:rsidRPr="00854062" w:rsidRDefault="00854062" w:rsidP="00854062">
      <w:pPr>
        <w:keepLines w:val="0"/>
        <w:spacing w:before="0" w:after="120" w:line="264" w:lineRule="auto"/>
        <w:jc w:val="left"/>
      </w:pPr>
      <w:r>
        <w:br w:type="page"/>
      </w:r>
    </w:p>
    <w:p w14:paraId="0D228B0A" w14:textId="63020B4C" w:rsidR="001F6F8F" w:rsidRPr="00323982" w:rsidRDefault="008F7AC9">
      <w:pPr>
        <w:pStyle w:val="Titolo3"/>
      </w:pPr>
      <w:r w:rsidRPr="00A52E7D">
        <w:lastRenderedPageBreak/>
        <w:t>Đảm</w:t>
      </w:r>
      <w:r w:rsidRPr="00246DEC">
        <w:t xml:space="preserve"> bảo tính hiệu quả của cơ chế khiếu nại </w:t>
      </w:r>
      <w:r w:rsidR="0022607D" w:rsidRPr="000270E3">
        <w:t>của doanh nghiệp</w:t>
      </w:r>
    </w:p>
    <w:p w14:paraId="013CA53A" w14:textId="1B5D6CE5" w:rsidR="001F6F8F" w:rsidRPr="00806EBA" w:rsidRDefault="00806EBA" w:rsidP="00577E7C">
      <w:pPr>
        <w:rPr>
          <w:rFonts w:cs="Arial"/>
          <w:lang w:val="vi-VN"/>
        </w:rPr>
      </w:pPr>
      <w:r w:rsidRPr="00DB375B">
        <w:rPr>
          <w:rFonts w:cs="Arial"/>
          <w:lang w:val="vi-VN"/>
        </w:rPr>
        <w:t>Nguyên tắc số 31 của Nguyên tắc Hướng dẫn đưa</w:t>
      </w:r>
      <w:r>
        <w:rPr>
          <w:rFonts w:cs="Arial"/>
          <w:lang w:val="vi-VN"/>
        </w:rPr>
        <w:t xml:space="preserve"> ra </w:t>
      </w:r>
      <w:r w:rsidRPr="00DB375B">
        <w:rPr>
          <w:rFonts w:cs="Arial"/>
          <w:lang w:val="vi-VN"/>
        </w:rPr>
        <w:t>các tiêu chí cần</w:t>
      </w:r>
      <w:r>
        <w:rPr>
          <w:rFonts w:cs="Arial"/>
          <w:lang w:val="vi-VN"/>
        </w:rPr>
        <w:t xml:space="preserve"> xem xét khi xây dựng và thực hiện cơ chế giải quyết khiếu nại </w:t>
      </w:r>
      <w:r w:rsidR="0022607D" w:rsidRPr="000270E3">
        <w:rPr>
          <w:rFonts w:cs="Arial"/>
        </w:rPr>
        <w:t>của doanh nghiệp</w:t>
      </w:r>
      <w:r>
        <w:rPr>
          <w:rFonts w:cs="Arial"/>
          <w:lang w:val="vi-VN"/>
        </w:rPr>
        <w:t xml:space="preserve">. Để </w:t>
      </w:r>
      <w:r w:rsidRPr="00DB375B">
        <w:rPr>
          <w:rFonts w:cs="Arial"/>
          <w:lang w:val="vi-VN"/>
        </w:rPr>
        <w:t>đảm bảo tính</w:t>
      </w:r>
      <w:r>
        <w:rPr>
          <w:rFonts w:cs="Arial"/>
          <w:lang w:val="vi-VN"/>
        </w:rPr>
        <w:t xml:space="preserve"> </w:t>
      </w:r>
      <w:r w:rsidRPr="00DB375B">
        <w:rPr>
          <w:rFonts w:cs="Arial"/>
          <w:lang w:val="vi-VN"/>
        </w:rPr>
        <w:t>hiệu quả</w:t>
      </w:r>
      <w:r>
        <w:rPr>
          <w:rFonts w:cs="Arial"/>
          <w:lang w:val="vi-VN"/>
        </w:rPr>
        <w:t>, cơ chế này cần bảo đảm:</w:t>
      </w:r>
    </w:p>
    <w:p w14:paraId="0E9B4417" w14:textId="2A856E72" w:rsidR="001F6F8F" w:rsidRPr="00620AE7" w:rsidRDefault="00272E5D">
      <w:pPr>
        <w:pStyle w:val="Numeroelenco3"/>
        <w:numPr>
          <w:ilvl w:val="0"/>
          <w:numId w:val="78"/>
        </w:numPr>
      </w:pPr>
      <w:r w:rsidRPr="00A30B35">
        <w:rPr>
          <w:rStyle w:val="Enfasigrassetto"/>
          <w:lang w:val="vi-VN"/>
        </w:rPr>
        <w:t>Tính hợp pháp:</w:t>
      </w:r>
      <w:r w:rsidRPr="00A30B35">
        <w:rPr>
          <w:lang w:val="vi-VN"/>
        </w:rPr>
        <w:t xml:space="preserve"> để bảm đảm sự tin tưởng từ các bên có quyền lợi liên quan vì chính họ là chủ thể của cơ chế này, và có trách nhiệm giải trình về đảm bảo công bằng trong quá trình khiếu nại</w:t>
      </w:r>
      <w:r w:rsidR="001F6F8F" w:rsidRPr="00620AE7">
        <w:t>.</w:t>
      </w:r>
    </w:p>
    <w:p w14:paraId="758FEBAA" w14:textId="48F8F5DB" w:rsidR="001F6F8F" w:rsidRPr="00620AE7" w:rsidRDefault="00272E5D">
      <w:pPr>
        <w:pStyle w:val="Numeroelenco3"/>
        <w:numPr>
          <w:ilvl w:val="0"/>
          <w:numId w:val="78"/>
        </w:numPr>
      </w:pPr>
      <w:r w:rsidRPr="00A30B35">
        <w:rPr>
          <w:rStyle w:val="Enfasigrassetto"/>
          <w:lang w:val="vi-VN"/>
        </w:rPr>
        <w:t>Khả năng tiếp cận:</w:t>
      </w:r>
      <w:r w:rsidRPr="00A30B35">
        <w:rPr>
          <w:lang w:val="vi-VN"/>
        </w:rPr>
        <w:t xml:space="preserve"> phải được tất cả các bên liên quan biết đến vì chính họ là chủ thể sử dụng cơ chế này, và phải hỗ trợ đầy đủ cho những đối tượng có thể gặp những rào cản nhất định khi muốn tiếp cận cơ chế này</w:t>
      </w:r>
      <w:r w:rsidR="001F6F8F" w:rsidRPr="00620AE7">
        <w:t>.</w:t>
      </w:r>
    </w:p>
    <w:p w14:paraId="2D50BEC6" w14:textId="38091D14" w:rsidR="001F6F8F" w:rsidRPr="00620AE7" w:rsidRDefault="00272E5D">
      <w:pPr>
        <w:pStyle w:val="Numeroelenco3"/>
        <w:numPr>
          <w:ilvl w:val="0"/>
          <w:numId w:val="78"/>
        </w:numPr>
      </w:pPr>
      <w:r w:rsidRPr="00A30B35">
        <w:rPr>
          <w:rStyle w:val="Enfasigrassetto"/>
          <w:lang w:val="vi-VN"/>
        </w:rPr>
        <w:t>Dự đoán được:</w:t>
      </w:r>
      <w:r w:rsidRPr="00A30B35">
        <w:rPr>
          <w:lang w:val="vi-VN"/>
        </w:rPr>
        <w:t xml:space="preserve"> đưa ra một thủ tục rõ ràng với khung thời gian cụ thể cho từng giai đoạn, kèm theo miêu tả chi tiết về loại quy trình và các kết quả có thể xảy ra, cũng như các phương tiện giám sát việc thực thi</w:t>
      </w:r>
      <w:r w:rsidR="001F6F8F" w:rsidRPr="00620AE7">
        <w:t>.</w:t>
      </w:r>
    </w:p>
    <w:p w14:paraId="0DB38447" w14:textId="6A2746E2" w:rsidR="001F6F8F" w:rsidRPr="00620AE7" w:rsidRDefault="00272E5D">
      <w:pPr>
        <w:pStyle w:val="Numeroelenco3"/>
        <w:numPr>
          <w:ilvl w:val="0"/>
          <w:numId w:val="78"/>
        </w:numPr>
      </w:pPr>
      <w:r w:rsidRPr="00A30B35">
        <w:rPr>
          <w:rStyle w:val="Enfasigrassetto"/>
          <w:lang w:val="vi-VN"/>
        </w:rPr>
        <w:t>Tính công bằng:</w:t>
      </w:r>
      <w:r w:rsidRPr="00A30B35">
        <w:rPr>
          <w:lang w:val="vi-VN"/>
        </w:rPr>
        <w:t xml:space="preserve"> phải đảm bảo rằng bên bị thiệt hại có thể tiếp cận với các nguồn thông tin, </w:t>
      </w:r>
      <w:r w:rsidR="0022607D" w:rsidRPr="000270E3">
        <w:t>được</w:t>
      </w:r>
      <w:r w:rsidRPr="00A30B35">
        <w:rPr>
          <w:lang w:val="vi-VN"/>
        </w:rPr>
        <w:t xml:space="preserve"> tư vấn và </w:t>
      </w:r>
      <w:r w:rsidR="0022607D" w:rsidRPr="000270E3">
        <w:t xml:space="preserve">được cung cấp </w:t>
      </w:r>
      <w:r w:rsidRPr="00A30B35">
        <w:rPr>
          <w:lang w:val="vi-VN"/>
        </w:rPr>
        <w:t>kiến thức chuyên môn cần thiết để tiến hành quy trình khiếu kiện một cách công bằng, được thông tin đầy đủ và được tôn trọng</w:t>
      </w:r>
      <w:r w:rsidR="001F6F8F" w:rsidRPr="00620AE7">
        <w:t>.</w:t>
      </w:r>
    </w:p>
    <w:p w14:paraId="3AE6632C" w14:textId="1CCE1E40" w:rsidR="001F6F8F" w:rsidRPr="00620AE7" w:rsidRDefault="00272E5D">
      <w:pPr>
        <w:pStyle w:val="Numeroelenco3"/>
        <w:numPr>
          <w:ilvl w:val="0"/>
          <w:numId w:val="78"/>
        </w:numPr>
      </w:pPr>
      <w:r w:rsidRPr="00A30B35">
        <w:rPr>
          <w:rStyle w:val="Enfasigrassetto"/>
          <w:lang w:val="vi-VN"/>
        </w:rPr>
        <w:t>Tính minh bạch:</w:t>
      </w:r>
      <w:r w:rsidRPr="00A30B35">
        <w:rPr>
          <w:lang w:val="vi-VN"/>
        </w:rPr>
        <w:t xml:space="preserve"> thông báo cho bên khiếu kiện về tiến độ của quá trình xử lý và cung cấp đầy đủ thông tin về hoạt động của cơ chế để xây dựng niềm tin về tính hiệu quả của cơ chế, cũng như bảo vệ bất kỳ lợi ích công cộng nào có nguy cơ bị xâm phạm</w:t>
      </w:r>
      <w:r w:rsidR="001F6F8F" w:rsidRPr="00620AE7">
        <w:t>.</w:t>
      </w:r>
    </w:p>
    <w:p w14:paraId="33775E7C" w14:textId="6BE01126" w:rsidR="001F6F8F" w:rsidRPr="00620AE7" w:rsidRDefault="00272E5D">
      <w:pPr>
        <w:pStyle w:val="Numeroelenco3"/>
        <w:numPr>
          <w:ilvl w:val="0"/>
          <w:numId w:val="78"/>
        </w:numPr>
      </w:pPr>
      <w:r w:rsidRPr="00A30B35">
        <w:rPr>
          <w:rStyle w:val="Enfasigrassetto"/>
          <w:lang w:val="vi-VN"/>
        </w:rPr>
        <w:t>Sự tương thích với các quyền:</w:t>
      </w:r>
      <w:r w:rsidRPr="00A30B35">
        <w:rPr>
          <w:lang w:val="vi-VN"/>
        </w:rPr>
        <w:t xml:space="preserve"> đảm bảo rằng kết quả và các biện pháp xử lý là phù hợp với các quyền con người đã được quốc tế công nhận</w:t>
      </w:r>
      <w:r w:rsidR="001F6F8F" w:rsidRPr="00620AE7">
        <w:t>.</w:t>
      </w:r>
    </w:p>
    <w:p w14:paraId="05708A2D" w14:textId="63C8DB44" w:rsidR="001F6F8F" w:rsidRPr="00620AE7" w:rsidRDefault="00272E5D">
      <w:pPr>
        <w:pStyle w:val="Numeroelenco3"/>
        <w:numPr>
          <w:ilvl w:val="0"/>
          <w:numId w:val="78"/>
        </w:numPr>
      </w:pPr>
      <w:r w:rsidRPr="00A30B35">
        <w:rPr>
          <w:rStyle w:val="Enfasigrassetto"/>
          <w:lang w:val="vi-VN"/>
        </w:rPr>
        <w:t>Liên tục học hỏi và phát triển:</w:t>
      </w:r>
      <w:r w:rsidRPr="00A30B35">
        <w:rPr>
          <w:lang w:val="vi-VN"/>
        </w:rPr>
        <w:t xml:space="preserve"> tự rút ra bài học bằng việc sử dụng những cách thức phù hợp để xác định, nhằm cải thiện các cơ chế và ngăn chặn hành vi xâm phạm trong tương lai</w:t>
      </w:r>
      <w:r w:rsidR="001F6F8F" w:rsidRPr="00620AE7">
        <w:t>.</w:t>
      </w:r>
    </w:p>
    <w:p w14:paraId="49718CA1" w14:textId="6465E5F3" w:rsidR="001F6F8F" w:rsidRPr="00620AE7" w:rsidRDefault="00272E5D">
      <w:pPr>
        <w:pStyle w:val="Numeroelenco3"/>
        <w:numPr>
          <w:ilvl w:val="0"/>
          <w:numId w:val="78"/>
        </w:numPr>
      </w:pPr>
      <w:r w:rsidRPr="00A30B35">
        <w:rPr>
          <w:rStyle w:val="Enfasigrassetto"/>
          <w:lang w:val="vi-VN"/>
        </w:rPr>
        <w:t>Dựa trên sự tham gia và đối thoại:</w:t>
      </w:r>
      <w:r w:rsidRPr="00DB375B">
        <w:rPr>
          <w:lang w:val="vi-VN"/>
        </w:rPr>
        <w:t xml:space="preserve"> tham khảo ý kiến các nhóm có lợi ích liên quan về những biện pháp được thiết kế và áp dụng, và tập trung vào đối thoại như một biện pháp xử lý và giải quyết các khiếu nại</w:t>
      </w:r>
      <w:r w:rsidR="001F6F8F" w:rsidRPr="00620AE7">
        <w:t>.</w:t>
      </w:r>
    </w:p>
    <w:p w14:paraId="242CE3BE" w14:textId="20141868" w:rsidR="001F6F8F" w:rsidRPr="000270E3" w:rsidRDefault="007E2EEC" w:rsidP="00577E7C">
      <w:pPr>
        <w:rPr>
          <w:lang w:val="vi-VN"/>
        </w:rPr>
      </w:pPr>
      <w:r w:rsidRPr="00DB375B">
        <w:rPr>
          <w:lang w:val="vi-VN"/>
        </w:rPr>
        <w:lastRenderedPageBreak/>
        <w:t>Mặc dù tất cả các tiêu chí trên đều quan trọng trong việc đảm bảo tính hiệu quả của cơ chế khiếu nại, nhưng</w:t>
      </w:r>
      <w:r>
        <w:rPr>
          <w:lang w:val="vi-VN"/>
        </w:rPr>
        <w:t xml:space="preserve"> </w:t>
      </w:r>
      <w:r w:rsidR="006817ED" w:rsidRPr="000270E3">
        <w:t xml:space="preserve">trọng tâm chính là </w:t>
      </w:r>
      <w:r>
        <w:rPr>
          <w:lang w:val="vi-VN"/>
        </w:rPr>
        <w:t xml:space="preserve">tiêu chí </w:t>
      </w:r>
      <w:r w:rsidRPr="00DB375B">
        <w:rPr>
          <w:lang w:val="vi-VN"/>
        </w:rPr>
        <w:t>về</w:t>
      </w:r>
      <w:r>
        <w:rPr>
          <w:lang w:val="vi-VN"/>
        </w:rPr>
        <w:t xml:space="preserve"> </w:t>
      </w:r>
      <w:r w:rsidRPr="00DB375B">
        <w:rPr>
          <w:lang w:val="vi-VN"/>
        </w:rPr>
        <w:t xml:space="preserve">tính hợp pháp và có được sự tin tưởng của những người sử dụng tiềm năng. Nếu không có sự tin tưởng như vậy, cơ chế khiếu nại sẽ không được sử dụng và sẽ </w:t>
      </w:r>
      <w:r w:rsidR="009034F9">
        <w:rPr>
          <w:lang w:val="vi-VN"/>
        </w:rPr>
        <w:t>bị</w:t>
      </w:r>
      <w:r w:rsidR="006817ED" w:rsidRPr="00DB375B">
        <w:rPr>
          <w:lang w:val="vi-VN"/>
        </w:rPr>
        <w:t xml:space="preserve"> </w:t>
      </w:r>
      <w:r w:rsidRPr="00DB375B">
        <w:rPr>
          <w:lang w:val="vi-VN"/>
        </w:rPr>
        <w:t xml:space="preserve">coi là vô </w:t>
      </w:r>
      <w:r w:rsidR="006817ED" w:rsidRPr="000270E3">
        <w:rPr>
          <w:lang w:val="vi-VN"/>
        </w:rPr>
        <w:t xml:space="preserve">tác </w:t>
      </w:r>
      <w:r w:rsidRPr="00DB375B">
        <w:rPr>
          <w:lang w:val="vi-VN"/>
        </w:rPr>
        <w:t>dụng. Một trong những cách để xây dựng lòng tin đó là thu hút người dùng tiềm năng tham gia vào quá</w:t>
      </w:r>
      <w:r>
        <w:rPr>
          <w:lang w:val="vi-VN"/>
        </w:rPr>
        <w:t xml:space="preserve"> trình xây dựng</w:t>
      </w:r>
      <w:r w:rsidRPr="00DB375B">
        <w:rPr>
          <w:lang w:val="vi-VN"/>
        </w:rPr>
        <w:t xml:space="preserve"> cơ chế. Điều này sẽ đảm bảo tính phù hợp với mục đích là</w:t>
      </w:r>
      <w:r>
        <w:rPr>
          <w:lang w:val="vi-VN"/>
        </w:rPr>
        <w:t xml:space="preserve"> </w:t>
      </w:r>
      <w:r w:rsidRPr="00DB375B">
        <w:rPr>
          <w:lang w:val="vi-VN"/>
        </w:rPr>
        <w:t>những người có</w:t>
      </w:r>
      <w:r>
        <w:rPr>
          <w:lang w:val="vi-VN"/>
        </w:rPr>
        <w:t xml:space="preserve"> liên quan </w:t>
      </w:r>
      <w:r w:rsidRPr="00DB375B">
        <w:rPr>
          <w:lang w:val="vi-VN"/>
        </w:rPr>
        <w:t>sẽ sử dụng nó.</w:t>
      </w:r>
    </w:p>
    <w:p w14:paraId="7F2CE341" w14:textId="08D9518B" w:rsidR="001F6F8F" w:rsidRPr="00767F72" w:rsidRDefault="007E2EEC" w:rsidP="00767F72">
      <w:r w:rsidRPr="00DB375B">
        <w:rPr>
          <w:lang w:val="vi-VN"/>
        </w:rPr>
        <w:t xml:space="preserve">Biện pháp khắc phục hậu quả thường được coi là tách biệt với </w:t>
      </w:r>
      <w:r w:rsidR="007B59F8">
        <w:rPr>
          <w:lang w:val="vi-VN"/>
        </w:rPr>
        <w:t>tra soát</w:t>
      </w:r>
      <w:r w:rsidRPr="00DB375B">
        <w:rPr>
          <w:lang w:val="vi-VN"/>
        </w:rPr>
        <w:t xml:space="preserve"> về quyền con người, nhưng thực</w:t>
      </w:r>
      <w:r>
        <w:rPr>
          <w:lang w:val="vi-VN"/>
        </w:rPr>
        <w:t xml:space="preserve"> ra đây</w:t>
      </w:r>
      <w:r w:rsidRPr="00DB375B">
        <w:rPr>
          <w:lang w:val="vi-VN"/>
        </w:rPr>
        <w:t xml:space="preserve"> là một thành phần không thể thiếu của quá trình </w:t>
      </w:r>
      <w:r w:rsidR="007B59F8">
        <w:rPr>
          <w:lang w:val="vi-VN"/>
        </w:rPr>
        <w:t>tra soát</w:t>
      </w:r>
      <w:r w:rsidRPr="00DB375B">
        <w:rPr>
          <w:lang w:val="vi-VN"/>
        </w:rPr>
        <w:t xml:space="preserve"> về quyền con người. Có một cơ chế khiếu nại hiệu quả cho phép doanh nghiệp xác định sớm các vấn đề trước khi chúng leo thang hoặc trở nên nghiêm trọng hơn. Ví dụ, trong các trường hợp người lao động bị quấy rối và bắt nạt, nếu doanh nghiệp có những động thái giải quyết sớm sẽ hạn chế thiệt hại cho người khiếu nại và cũng hạn chế số lượng nạn nhân tiềm ẩn. Ngoài ra, bằng cách phân tích xu hướng khiếu nại, một doanh nghiệp có thể xác định các vấn đề mang tính hệ th</w:t>
      </w:r>
      <w:r>
        <w:rPr>
          <w:lang w:val="vi-VN"/>
        </w:rPr>
        <w:t>ống và có những ứng phó phù hợp</w:t>
      </w:r>
      <w:r w:rsidR="001F6F8F" w:rsidRPr="00A56B08">
        <w:t>.</w:t>
      </w:r>
      <w:r w:rsidR="001F6F8F" w:rsidRPr="00A553D7">
        <w:rPr>
          <w:rStyle w:val="Rimandonotadichiusura"/>
        </w:rPr>
        <w:endnoteReference w:id="143"/>
      </w:r>
    </w:p>
    <w:p w14:paraId="66C6B998" w14:textId="77777777" w:rsidR="00A667A5" w:rsidRPr="00767F72" w:rsidRDefault="00A667A5" w:rsidP="00767F72">
      <w:pPr>
        <w:rPr>
          <w:rFonts w:eastAsiaTheme="majorEastAsia"/>
        </w:rPr>
      </w:pPr>
      <w:bookmarkStart w:id="48" w:name="_Toc62473199"/>
      <w:r w:rsidRPr="00767F72">
        <w:br w:type="page"/>
      </w:r>
    </w:p>
    <w:p w14:paraId="78171F88" w14:textId="088F8A9A" w:rsidR="001F6F8F" w:rsidRPr="00DA7246" w:rsidRDefault="001F6F8F" w:rsidP="00B8127A">
      <w:pPr>
        <w:pStyle w:val="Titolo"/>
      </w:pPr>
      <w:bookmarkStart w:id="49" w:name="_Toc113372603"/>
      <w:r>
        <w:lastRenderedPageBreak/>
        <w:t xml:space="preserve">PHẦN 5: </w:t>
      </w:r>
      <w:r w:rsidR="007E2EEC">
        <w:t xml:space="preserve">ĐƯA CÁC NGUYÊN TẮC VÀO </w:t>
      </w:r>
      <w:r w:rsidRPr="00DA7246">
        <w:t xml:space="preserve">THỰC </w:t>
      </w:r>
      <w:bookmarkEnd w:id="48"/>
      <w:r w:rsidR="007E2EEC">
        <w:t>TẾ</w:t>
      </w:r>
      <w:bookmarkEnd w:id="49"/>
    </w:p>
    <w:p w14:paraId="5825C0B0" w14:textId="1539F69C" w:rsidR="001F6F8F" w:rsidRPr="00767F72" w:rsidRDefault="007E2EEC" w:rsidP="00767F72">
      <w:r w:rsidRPr="00767F72">
        <w:t>Bắt đầu quá trình xác định và giải quyết các rủi ro và tác động về quyền con người có thể là một thách thức đối với doanh nghiệp. Ở phần này sẽ cung cấp một số gợi ý cho các doanh nghiệp đang tìm cách bắt đầu áp dụng thực hành kinh doanh có trách nhiệm hoặc củng cố các phương pháp và chiến lược hiện có</w:t>
      </w:r>
      <w:r w:rsidR="001F6F8F" w:rsidRPr="00767F72">
        <w:t>.</w:t>
      </w:r>
    </w:p>
    <w:p w14:paraId="692889B4" w14:textId="119750D4" w:rsidR="001F6F8F" w:rsidRPr="009D517E" w:rsidRDefault="001F6F8F">
      <w:pPr>
        <w:pStyle w:val="Titolo1"/>
        <w:numPr>
          <w:ilvl w:val="0"/>
          <w:numId w:val="79"/>
        </w:numPr>
        <w:rPr>
          <w:szCs w:val="28"/>
        </w:rPr>
      </w:pPr>
      <w:bookmarkStart w:id="50" w:name="_Toc62473200"/>
      <w:bookmarkStart w:id="51" w:name="_Toc113372604"/>
      <w:r w:rsidRPr="009D517E">
        <w:rPr>
          <w:szCs w:val="28"/>
        </w:rPr>
        <w:t xml:space="preserve">Tập trung vào rủi ro đối với </w:t>
      </w:r>
      <w:bookmarkEnd w:id="50"/>
      <w:r w:rsidRPr="009D517E">
        <w:rPr>
          <w:szCs w:val="28"/>
        </w:rPr>
        <w:t>con người</w:t>
      </w:r>
      <w:bookmarkEnd w:id="51"/>
    </w:p>
    <w:p w14:paraId="71995800" w14:textId="7491D8D6" w:rsidR="001F6F8F" w:rsidRDefault="001F6F8F" w:rsidP="00577E7C">
      <w:r>
        <w:t xml:space="preserve">Con người là trọng tâm của ngành du lịch - dù đó là người lao động đang duy trì hoạt động của các doanh nghiệp, cộng đồng địa phương </w:t>
      </w:r>
      <w:r w:rsidR="006817ED" w:rsidRPr="000270E3">
        <w:t xml:space="preserve">tại các điểm tham quan du lịch </w:t>
      </w:r>
      <w:r>
        <w:t>hay khách du lịch. Do đó, hiểu được những rủi ro quyền</w:t>
      </w:r>
      <w:r w:rsidR="007E6FA6" w:rsidRPr="000270E3">
        <w:t xml:space="preserve"> con người</w:t>
      </w:r>
      <w:r>
        <w:t xml:space="preserve"> liên quan đến ngành này là điều cần thiết cho khả năng tồn tại lâu dài và bền vững của </w:t>
      </w:r>
      <w:r w:rsidR="002C73DF">
        <w:t>mỗi doanh nghiệp</w:t>
      </w:r>
      <w:r>
        <w:t xml:space="preserve">. Tích hợp </w:t>
      </w:r>
      <w:r w:rsidR="007B59F8">
        <w:t>tra soát</w:t>
      </w:r>
      <w:r>
        <w:t xml:space="preserve"> về quyền con người có nghĩa là nhìn rủi ro qua lăng kính </w:t>
      </w:r>
      <w:r w:rsidR="007E6FA6" w:rsidRPr="000270E3">
        <w:t>“</w:t>
      </w:r>
      <w:r>
        <w:t>rủi ro đối với con người</w:t>
      </w:r>
      <w:r w:rsidR="007E6FA6" w:rsidRPr="000270E3">
        <w:t>”</w:t>
      </w:r>
      <w:r>
        <w:t xml:space="preserve">. Đối với nhiều doanh nghiệp, điều này sẽ đòi hỏi tư duy và hiểu biết khác về rủi ro, </w:t>
      </w:r>
      <w:r w:rsidR="007E6FA6" w:rsidRPr="000270E3">
        <w:t>mà</w:t>
      </w:r>
      <w:r w:rsidR="007E6FA6">
        <w:t xml:space="preserve"> </w:t>
      </w:r>
      <w:r>
        <w:t xml:space="preserve">theo </w:t>
      </w:r>
      <w:r w:rsidR="007E6FA6" w:rsidRPr="000270E3">
        <w:t xml:space="preserve">cách hiểu </w:t>
      </w:r>
      <w:r>
        <w:t xml:space="preserve">truyền thống thường tập trung vào </w:t>
      </w:r>
      <w:r w:rsidR="0015426C" w:rsidRPr="000270E3">
        <w:t>“</w:t>
      </w:r>
      <w:r>
        <w:t>rủi ro đối với doanh nghiệp</w:t>
      </w:r>
      <w:r w:rsidR="0015426C" w:rsidRPr="000270E3">
        <w:t>”</w:t>
      </w:r>
      <w:r>
        <w:t>.</w:t>
      </w:r>
    </w:p>
    <w:p w14:paraId="5C39472B" w14:textId="724609B6" w:rsidR="001F6F8F" w:rsidRDefault="00AE4662" w:rsidP="00577E7C">
      <w:pPr>
        <w:rPr>
          <w:lang w:val="vi-VN"/>
        </w:rPr>
      </w:pPr>
      <w:r w:rsidRPr="00DB375B">
        <w:rPr>
          <w:lang w:val="vi-VN"/>
        </w:rPr>
        <w:t>Lấy con người làm trung tâm</w:t>
      </w:r>
      <w:r w:rsidR="007E6FA6" w:rsidRPr="000270E3">
        <w:t>, cách tiếp cận dựa trên quyền con người</w:t>
      </w:r>
      <w:r w:rsidRPr="00DB375B">
        <w:rPr>
          <w:lang w:val="vi-VN"/>
        </w:rPr>
        <w:t xml:space="preserve"> là đặc biệt quan trọng đối với các doanh nghiệp trong quá trình ứng phó và phục hồi sau COVID-19. Khi doanh nghiệp phải</w:t>
      </w:r>
      <w:r>
        <w:rPr>
          <w:lang w:val="vi-VN"/>
        </w:rPr>
        <w:t xml:space="preserve"> </w:t>
      </w:r>
      <w:r w:rsidRPr="00DB375B">
        <w:rPr>
          <w:lang w:val="vi-VN"/>
        </w:rPr>
        <w:t xml:space="preserve">vượt qua những thời điểm đầy thử thách này và áp lực tài chính ngày càng tăng, doanh nghiệp có thể điều chỉnh cắt giảm nhiều </w:t>
      </w:r>
      <w:r w:rsidR="0015426C" w:rsidRPr="000270E3">
        <w:rPr>
          <w:lang w:val="vi-VN"/>
        </w:rPr>
        <w:t>quyền lợi của người lao động để tiết kiệm chi phí</w:t>
      </w:r>
      <w:r w:rsidRPr="00DB375B">
        <w:rPr>
          <w:lang w:val="vi-VN"/>
        </w:rPr>
        <w:t>. Để tránh làm trầm trọng thêm các tác động bất lợi về quyền con người, điều quan trọng là phải nhìn nhận các quyết định và hành động qua lăng kính của những người có thể bị tác động tiêu cực, đặc biệt là những người dễ bị tổn thương nhất.</w:t>
      </w:r>
      <w:r w:rsidR="001F6F8F">
        <w:rPr>
          <w:rStyle w:val="Rimandonotadichiusura"/>
        </w:rPr>
        <w:endnoteReference w:id="144"/>
      </w:r>
    </w:p>
    <w:p w14:paraId="03EF754B" w14:textId="14738090" w:rsidR="00854062" w:rsidRDefault="00854062" w:rsidP="00577E7C">
      <w:pPr>
        <w:rPr>
          <w:lang w:val="vi-VN"/>
        </w:rPr>
      </w:pPr>
    </w:p>
    <w:p w14:paraId="2E17BE46" w14:textId="5FEB527A" w:rsidR="00854062" w:rsidRDefault="00854062">
      <w:pPr>
        <w:keepLines w:val="0"/>
        <w:spacing w:before="0" w:after="120" w:line="264" w:lineRule="auto"/>
        <w:jc w:val="left"/>
        <w:rPr>
          <w:lang w:val="vi-VN"/>
        </w:rPr>
      </w:pPr>
      <w:r>
        <w:rPr>
          <w:lang w:val="vi-VN"/>
        </w:rPr>
        <w:br w:type="page"/>
      </w:r>
    </w:p>
    <w:p w14:paraId="01B1BF2C" w14:textId="77777777" w:rsidR="00854062" w:rsidRDefault="00854062" w:rsidP="00577E7C"/>
    <w:p w14:paraId="7F7623BD" w14:textId="77777777" w:rsidR="00854062" w:rsidRDefault="00854062" w:rsidP="00E46A7F">
      <w:pPr>
        <w:pStyle w:val="TextBox"/>
      </w:pPr>
      <w:r w:rsidRPr="001B69A6">
        <w:rPr>
          <w:lang w:val="vi-VN"/>
        </w:rPr>
        <w:t>Cách tiếp cận lấy con người làm trung tâm đòi hỏi doanh nghiệp tự hỏi: ai là người bị</w:t>
      </w:r>
      <w:r>
        <w:rPr>
          <w:lang w:val="vi-VN"/>
        </w:rPr>
        <w:t xml:space="preserve"> </w:t>
      </w:r>
      <w:r w:rsidRPr="001B69A6">
        <w:rPr>
          <w:lang w:val="vi-VN"/>
        </w:rPr>
        <w:t xml:space="preserve">tác động </w:t>
      </w:r>
      <w:r w:rsidRPr="000270E3">
        <w:t xml:space="preserve">bởi </w:t>
      </w:r>
      <w:r w:rsidRPr="001B69A6">
        <w:rPr>
          <w:lang w:val="vi-VN"/>
        </w:rPr>
        <w:t>các quyết định, hoạt động, mối quan hệ, các chiến lược và doanh nghiệp cần làm gì để giải quy</w:t>
      </w:r>
      <w:r>
        <w:rPr>
          <w:lang w:val="vi-VN"/>
        </w:rPr>
        <w:t>ết những rủi ro và tác động này</w:t>
      </w:r>
      <w:r>
        <w:t>?</w:t>
      </w:r>
    </w:p>
    <w:p w14:paraId="4628A60A" w14:textId="77777777" w:rsidR="00854062" w:rsidRPr="00854062" w:rsidRDefault="00854062" w:rsidP="00854062">
      <w:bookmarkStart w:id="52" w:name="_Toc62473201"/>
    </w:p>
    <w:p w14:paraId="48764D35" w14:textId="1AFFA6D2" w:rsidR="00A0773B" w:rsidRPr="00A0773B" w:rsidRDefault="00A0773B">
      <w:pPr>
        <w:pStyle w:val="Titolo1"/>
        <w:numPr>
          <w:ilvl w:val="0"/>
          <w:numId w:val="79"/>
        </w:numPr>
        <w:rPr>
          <w:szCs w:val="28"/>
        </w:rPr>
      </w:pPr>
      <w:bookmarkStart w:id="53" w:name="_Toc113372605"/>
      <w:r>
        <w:rPr>
          <w:szCs w:val="28"/>
        </w:rPr>
        <w:t xml:space="preserve">Đưa </w:t>
      </w:r>
      <w:r w:rsidR="001F6F8F" w:rsidRPr="009D517E">
        <w:rPr>
          <w:szCs w:val="28"/>
        </w:rPr>
        <w:t>quyền</w:t>
      </w:r>
      <w:r>
        <w:rPr>
          <w:szCs w:val="28"/>
        </w:rPr>
        <w:t xml:space="preserve"> con người</w:t>
      </w:r>
      <w:r w:rsidR="001F6F8F" w:rsidRPr="009D517E">
        <w:rPr>
          <w:szCs w:val="28"/>
        </w:rPr>
        <w:t xml:space="preserve"> vào trọng tâm của </w:t>
      </w:r>
      <w:r w:rsidR="00995B56" w:rsidRPr="000270E3">
        <w:rPr>
          <w:szCs w:val="28"/>
        </w:rPr>
        <w:t>chiến lược</w:t>
      </w:r>
      <w:r w:rsidR="001F6F8F" w:rsidRPr="009D517E">
        <w:rPr>
          <w:szCs w:val="28"/>
        </w:rPr>
        <w:t xml:space="preserve"> kinh doanh, </w:t>
      </w:r>
      <w:r w:rsidR="00995B56" w:rsidRPr="000270E3">
        <w:rPr>
          <w:szCs w:val="28"/>
        </w:rPr>
        <w:t>vận hành</w:t>
      </w:r>
      <w:r w:rsidR="00C963A3" w:rsidRPr="009D517E">
        <w:rPr>
          <w:szCs w:val="28"/>
        </w:rPr>
        <w:t xml:space="preserve"> và văn hóa</w:t>
      </w:r>
      <w:bookmarkEnd w:id="52"/>
      <w:r w:rsidR="00995B56" w:rsidRPr="000270E3">
        <w:rPr>
          <w:szCs w:val="28"/>
        </w:rPr>
        <w:t xml:space="preserve"> doanh nghiệp</w:t>
      </w:r>
      <w:bookmarkEnd w:id="53"/>
    </w:p>
    <w:p w14:paraId="060390BC" w14:textId="47739845" w:rsidR="00B51173" w:rsidRPr="00581940" w:rsidRDefault="002619DC" w:rsidP="00577E7C">
      <w:pPr>
        <w:rPr>
          <w:lang w:val="vi-VN"/>
        </w:rPr>
      </w:pPr>
      <w:r>
        <w:rPr>
          <w:lang w:val="vi-VN"/>
        </w:rPr>
        <w:t>Q</w:t>
      </w:r>
      <w:r w:rsidRPr="00581940">
        <w:rPr>
          <w:lang w:val="vi-VN"/>
        </w:rPr>
        <w:t xml:space="preserve">uyền con người không nên được coi là một </w:t>
      </w:r>
      <w:r w:rsidR="0015426C" w:rsidRPr="000270E3">
        <w:t>“</w:t>
      </w:r>
      <w:r w:rsidRPr="00581940">
        <w:rPr>
          <w:lang w:val="vi-VN"/>
        </w:rPr>
        <w:t>phần bổ sung</w:t>
      </w:r>
      <w:r w:rsidR="0015426C" w:rsidRPr="000270E3">
        <w:t>”</w:t>
      </w:r>
      <w:r w:rsidRPr="00581940">
        <w:rPr>
          <w:lang w:val="vi-VN"/>
        </w:rPr>
        <w:t xml:space="preserve"> mà phải</w:t>
      </w:r>
      <w:r>
        <w:rPr>
          <w:lang w:val="vi-VN"/>
        </w:rPr>
        <w:t xml:space="preserve"> </w:t>
      </w:r>
      <w:r w:rsidRPr="00581940">
        <w:rPr>
          <w:lang w:val="vi-VN"/>
        </w:rPr>
        <w:t>là trọng tâm của chiến lược kinh doanh, vận hành và văn hóa của doanh nghiệp</w:t>
      </w:r>
      <w:r w:rsidR="00C963A3">
        <w:t xml:space="preserve">. </w:t>
      </w:r>
      <w:r w:rsidR="00B51173" w:rsidRPr="00581940">
        <w:rPr>
          <w:lang w:val="vi-VN"/>
        </w:rPr>
        <w:t>Văn hóa tôn trọng quyền tìm cách đưa</w:t>
      </w:r>
      <w:r w:rsidR="00B51173">
        <w:rPr>
          <w:lang w:val="vi-VN"/>
        </w:rPr>
        <w:t xml:space="preserve"> </w:t>
      </w:r>
      <w:r w:rsidR="00B51173" w:rsidRPr="00581940">
        <w:rPr>
          <w:lang w:val="vi-VN"/>
        </w:rPr>
        <w:t>sự tôn trọng và trách nhiệm thực hiện quyền con người</w:t>
      </w:r>
      <w:r w:rsidR="00B51173">
        <w:rPr>
          <w:lang w:val="vi-VN"/>
        </w:rPr>
        <w:t xml:space="preserve"> vào</w:t>
      </w:r>
      <w:r w:rsidR="00B51173" w:rsidRPr="00581940">
        <w:rPr>
          <w:lang w:val="vi-VN"/>
        </w:rPr>
        <w:t xml:space="preserve"> tất cả các cấp của một tổ chức và rộng hơn là trên toàn xã hội. Nâng cao nhận thức và kiến thức về quyền con người trong doanh nghiệp, bao gồm cả nhận</w:t>
      </w:r>
      <w:r w:rsidR="00B51173">
        <w:rPr>
          <w:lang w:val="vi-VN"/>
        </w:rPr>
        <w:t xml:space="preserve"> thức về </w:t>
      </w:r>
      <w:r w:rsidR="00B51173" w:rsidRPr="00581940">
        <w:rPr>
          <w:lang w:val="vi-VN"/>
        </w:rPr>
        <w:t>các tác động tiềm ẩn của nó, là bước quan trọng đầu tiên để xây dựng văn hóa tôn trọng quyền.</w:t>
      </w:r>
    </w:p>
    <w:p w14:paraId="65729127" w14:textId="07E51697" w:rsidR="001F6F8F" w:rsidRDefault="00B51173" w:rsidP="00577E7C">
      <w:pPr>
        <w:rPr>
          <w:rFonts w:cs="Arial"/>
        </w:rPr>
      </w:pPr>
      <w:r w:rsidRPr="00581940">
        <w:rPr>
          <w:lang w:val="vi-VN"/>
        </w:rPr>
        <w:t>Ngoài nhận thức về quyền con người, điều quan trọng là phải xây dựng để</w:t>
      </w:r>
      <w:r>
        <w:rPr>
          <w:lang w:val="vi-VN"/>
        </w:rPr>
        <w:t xml:space="preserve"> đưa </w:t>
      </w:r>
      <w:r w:rsidRPr="00581940">
        <w:rPr>
          <w:lang w:val="vi-VN"/>
        </w:rPr>
        <w:t>các hành động tôn trọng quyền con người vào chính sách, quy trình báo cáo và chiến lược kinh doanh của doanh nghiệp, bao gồm cả việc đảm bảo trách nhiệm và trách nhiệm giải trình phù hợp. Quá trình này cũng sẽ yêu cầu xem xét các hệ thống và quy trình không tôn trọng quyền con người, ví dụ, thông qua các thông lệ mua hàng hoặc các chỉ số hoạt động chính khác của doanh nghiệp, đồng thời khám phá cách khuyến khích nhân viên đưa</w:t>
      </w:r>
      <w:r w:rsidR="00406BDF">
        <w:rPr>
          <w:lang w:val="vi-VN"/>
        </w:rPr>
        <w:t xml:space="preserve"> </w:t>
      </w:r>
      <w:r w:rsidRPr="00581940">
        <w:rPr>
          <w:lang w:val="vi-VN"/>
        </w:rPr>
        <w:t>trách nhiệm tôn trọng của doanh nghiệp vào các quyết định kinh doanh và nơi làm việc.</w:t>
      </w:r>
    </w:p>
    <w:p w14:paraId="1489D3F7" w14:textId="424D6AE2" w:rsidR="001F6F8F" w:rsidRPr="009D517E" w:rsidRDefault="00DC6448">
      <w:pPr>
        <w:pStyle w:val="Titolo1"/>
        <w:rPr>
          <w:szCs w:val="28"/>
        </w:rPr>
      </w:pPr>
      <w:bookmarkStart w:id="54" w:name="_Toc62473202"/>
      <w:bookmarkStart w:id="55" w:name="_Toc106552952"/>
      <w:bookmarkStart w:id="56" w:name="_Toc113372606"/>
      <w:r>
        <w:rPr>
          <w:szCs w:val="28"/>
        </w:rPr>
        <w:lastRenderedPageBreak/>
        <w:t xml:space="preserve">Kết nối </w:t>
      </w:r>
      <w:r w:rsidR="001F6F8F" w:rsidRPr="009D517E">
        <w:rPr>
          <w:szCs w:val="28"/>
        </w:rPr>
        <w:t xml:space="preserve">và lắng nghe </w:t>
      </w:r>
      <w:r>
        <w:rPr>
          <w:szCs w:val="28"/>
        </w:rPr>
        <w:t>chủ thể quyền</w:t>
      </w:r>
      <w:r w:rsidR="001F6F8F" w:rsidRPr="009D517E">
        <w:rPr>
          <w:szCs w:val="28"/>
        </w:rPr>
        <w:t xml:space="preserve"> và các bên liên quan khác</w:t>
      </w:r>
      <w:bookmarkEnd w:id="54"/>
      <w:bookmarkEnd w:id="55"/>
      <w:bookmarkEnd w:id="56"/>
    </w:p>
    <w:p w14:paraId="069560CC" w14:textId="237C045B" w:rsidR="001F6F8F" w:rsidRPr="00FF19A6" w:rsidRDefault="001F6F8F" w:rsidP="00577E7C">
      <w:r>
        <w:t xml:space="preserve">Do sự phức tạp của lĩnh vực này và bản chất </w:t>
      </w:r>
      <w:r w:rsidR="00995B56" w:rsidRPr="000270E3">
        <w:t>ngấm ngầm</w:t>
      </w:r>
      <w:r w:rsidR="00406BDF">
        <w:rPr>
          <w:lang w:val="vi-VN"/>
        </w:rPr>
        <w:t xml:space="preserve"> </w:t>
      </w:r>
      <w:r>
        <w:t xml:space="preserve">của nhiều tác hại về quyền con người, việc đánh giá đầy đủ và hiểu rõ những rủi ro về quyền con người mà người lao động, cộng đồng và khách du lịch trong lĩnh vực này phải đối mặt có thể là một thách thức. </w:t>
      </w:r>
      <w:r w:rsidR="00B91B87">
        <w:t>Hiều được điều đó, đ</w:t>
      </w:r>
      <w:r>
        <w:t xml:space="preserve">iều quan trọng là khả năng </w:t>
      </w:r>
      <w:r w:rsidR="00E41EF8">
        <w:rPr>
          <w:lang w:val="vi-VN"/>
        </w:rPr>
        <w:t>“</w:t>
      </w:r>
      <w:r>
        <w:t xml:space="preserve">nhìn thế giới qua đôi mắt của </w:t>
      </w:r>
      <w:r w:rsidR="004D1737">
        <w:t>đối phương</w:t>
      </w:r>
      <w:r w:rsidR="00E41EF8">
        <w:rPr>
          <w:lang w:val="vi-VN"/>
        </w:rPr>
        <w:t>”</w:t>
      </w:r>
      <w:r w:rsidR="004D1737">
        <w:t xml:space="preserve"> </w:t>
      </w:r>
      <w:r>
        <w:t xml:space="preserve">và điều này chỉ có thể đạt được thông qua sự tham gia </w:t>
      </w:r>
      <w:r w:rsidR="00DB0E98" w:rsidRPr="000270E3">
        <w:t>tích cực và hiệu quả của các bên</w:t>
      </w:r>
      <w:r>
        <w:t>.</w:t>
      </w:r>
    </w:p>
    <w:p w14:paraId="2BAF1477" w14:textId="6F1C8863" w:rsidR="001F6F8F" w:rsidRPr="00FF19A6" w:rsidRDefault="004D1737" w:rsidP="00577E7C">
      <w:r w:rsidRPr="00581940">
        <w:rPr>
          <w:lang w:val="vi-VN"/>
        </w:rPr>
        <w:t xml:space="preserve">Tương tác với các bên liên quan chính, chẳng hạn như chủ thể quyền, là rất quan trọng để </w:t>
      </w:r>
      <w:r w:rsidR="007B59F8">
        <w:rPr>
          <w:lang w:val="vi-VN"/>
        </w:rPr>
        <w:t>tra soát</w:t>
      </w:r>
      <w:r w:rsidRPr="00581940">
        <w:rPr>
          <w:lang w:val="vi-VN"/>
        </w:rPr>
        <w:t xml:space="preserve"> về quyền con người hiệu quả. Sự tham gia và tham vấn có ý nghĩa sẽ </w:t>
      </w:r>
      <w:r w:rsidR="00DB0E98" w:rsidRPr="000270E3">
        <w:rPr>
          <w:lang w:val="vi-VN"/>
        </w:rPr>
        <w:t>giúp</w:t>
      </w:r>
      <w:r w:rsidRPr="00581940">
        <w:rPr>
          <w:lang w:val="vi-VN"/>
        </w:rPr>
        <w:t xml:space="preserve"> doanh nghiệp có được bức tranh toàn cảnh về các rủi ro và tác động về quyền con người. Sự kết</w:t>
      </w:r>
      <w:r>
        <w:rPr>
          <w:lang w:val="vi-VN"/>
        </w:rPr>
        <w:t xml:space="preserve"> nối này </w:t>
      </w:r>
      <w:r w:rsidRPr="00581940">
        <w:rPr>
          <w:lang w:val="vi-VN"/>
        </w:rPr>
        <w:t>vượt ra ngoài cách tiếp cận hạn hẹp, mà đó là tương tác đối thoại liên tục hai chiều. Do sự mất cân bằng quyền lực và tính</w:t>
      </w:r>
      <w:r>
        <w:rPr>
          <w:lang w:val="vi-VN"/>
        </w:rPr>
        <w:t xml:space="preserve"> dễ bị tổn thương</w:t>
      </w:r>
      <w:r w:rsidRPr="00581940">
        <w:rPr>
          <w:lang w:val="vi-VN"/>
        </w:rPr>
        <w:t>, sự</w:t>
      </w:r>
      <w:r>
        <w:rPr>
          <w:lang w:val="vi-VN"/>
        </w:rPr>
        <w:t xml:space="preserve"> kết nối </w:t>
      </w:r>
      <w:r w:rsidRPr="00581940">
        <w:rPr>
          <w:lang w:val="vi-VN"/>
        </w:rPr>
        <w:t>với các chủ thể quyền có thể cần sự hỗ trợ của một bên trung gian, chẳng hạn như công đoàn, các tổ chức công nhân hoặc tổ chức xã hội. Các tổ chức như vậy có thể giúp</w:t>
      </w:r>
      <w:r>
        <w:rPr>
          <w:lang w:val="vi-VN"/>
        </w:rPr>
        <w:t xml:space="preserve"> </w:t>
      </w:r>
      <w:r w:rsidRPr="00581940">
        <w:rPr>
          <w:lang w:val="vi-VN"/>
        </w:rPr>
        <w:t>hỗ trợ lan rộng tiếng nói của chủ thể quyền</w:t>
      </w:r>
      <w:r>
        <w:rPr>
          <w:lang w:val="vi-VN"/>
        </w:rPr>
        <w:t>.</w:t>
      </w:r>
    </w:p>
    <w:p w14:paraId="7C2949A1" w14:textId="10B938BF" w:rsidR="001F6F8F" w:rsidRDefault="001F6F8F" w:rsidP="00577E7C">
      <w:r w:rsidRPr="00FF19A6">
        <w:t xml:space="preserve">Đại dịch COVID-19 đã tạo ra những thách thức đáng kể cho các tổ chức thuộc mọi lĩnh vực, và điều này đặc biệt đúng với ngành du lịch Việt Nam. Các doanh nghiệp đang xây dựng chiến lược phục hồi có thể cần phải </w:t>
      </w:r>
      <w:r w:rsidR="00DB0E98" w:rsidRPr="000270E3">
        <w:t>xem xét</w:t>
      </w:r>
      <w:r w:rsidRPr="00FF19A6">
        <w:t xml:space="preserve"> lại cách họ vận hành, cung cấp sản phẩm và dịch vụ cũng như kết nối với nhân viên, cộng đồng địa phương và người tiêu dùng. Ngoài việc xác định và giảm thiểu rủi ro, việc tuân thủ các nguyên tắc quyền</w:t>
      </w:r>
      <w:r w:rsidR="005E0D0D">
        <w:t xml:space="preserve"> con người</w:t>
      </w:r>
      <w:r w:rsidRPr="00FF19A6">
        <w:t xml:space="preserve"> có</w:t>
      </w:r>
      <w:r w:rsidR="005E0D0D">
        <w:t xml:space="preserve"> thể sẽ hỗ trợ doanh nghiệp </w:t>
      </w:r>
      <w:r w:rsidRPr="00FF19A6">
        <w:t>điều hướng giai đoạn phục hồi đại dịch.</w:t>
      </w:r>
      <w:r>
        <w:rPr>
          <w:rStyle w:val="Rimandonotadichiusura"/>
        </w:rPr>
        <w:endnoteReference w:id="145"/>
      </w:r>
    </w:p>
    <w:p w14:paraId="2CC2C384" w14:textId="46D36769" w:rsidR="00854062" w:rsidRDefault="00854062">
      <w:pPr>
        <w:keepLines w:val="0"/>
        <w:spacing w:before="0" w:after="120" w:line="264" w:lineRule="auto"/>
        <w:jc w:val="left"/>
      </w:pPr>
      <w:r>
        <w:br w:type="page"/>
      </w:r>
    </w:p>
    <w:p w14:paraId="5795D8C0" w14:textId="2AA911E5" w:rsidR="00854062" w:rsidRPr="00E46A7F" w:rsidRDefault="00854062" w:rsidP="00E46A7F"/>
    <w:p w14:paraId="3849778B" w14:textId="77777777" w:rsidR="00854062" w:rsidRPr="00E46A7F" w:rsidRDefault="00854062" w:rsidP="00E46A7F">
      <w:pPr>
        <w:pStyle w:val="TextBox"/>
      </w:pPr>
      <w:r w:rsidRPr="00E46A7F">
        <w:t>Các doanh nghiệp khuyến khích sự tham gia có ý nghĩa và coi các chủ thể quyền là tai mắt tại chỗ của họ, cho phép xác định và giảm thiểu rủi ro sớm hơn, đồng thời hiểu sâu hơn về các tác động thực tế và tiềm năng của hoạt động kinh doanh của họ.</w:t>
      </w:r>
    </w:p>
    <w:p w14:paraId="11D2EE98" w14:textId="77777777" w:rsidR="00854062" w:rsidRPr="00854062" w:rsidRDefault="00854062" w:rsidP="00854062">
      <w:bookmarkStart w:id="57" w:name="_Toc62473203"/>
    </w:p>
    <w:p w14:paraId="56FA914F" w14:textId="1DC56DAF" w:rsidR="001F6F8F" w:rsidRPr="006448B7" w:rsidRDefault="001F6F8F">
      <w:pPr>
        <w:pStyle w:val="Titolo1"/>
        <w:numPr>
          <w:ilvl w:val="0"/>
          <w:numId w:val="79"/>
        </w:numPr>
        <w:rPr>
          <w:szCs w:val="28"/>
        </w:rPr>
      </w:pPr>
      <w:bookmarkStart w:id="58" w:name="_Toc113372607"/>
      <w:r w:rsidRPr="006448B7">
        <w:rPr>
          <w:szCs w:val="28"/>
        </w:rPr>
        <w:t xml:space="preserve">Xây dựng quan hệ </w:t>
      </w:r>
      <w:r w:rsidR="009F189F">
        <w:rPr>
          <w:szCs w:val="28"/>
        </w:rPr>
        <w:t xml:space="preserve">để phối hợp </w:t>
      </w:r>
      <w:r w:rsidRPr="006448B7">
        <w:rPr>
          <w:szCs w:val="28"/>
        </w:rPr>
        <w:t>hành động</w:t>
      </w:r>
      <w:bookmarkEnd w:id="57"/>
      <w:bookmarkEnd w:id="58"/>
    </w:p>
    <w:p w14:paraId="275009E3" w14:textId="6736867B" w:rsidR="001F6F8F" w:rsidRDefault="009F189F" w:rsidP="00577E7C">
      <w:r w:rsidRPr="00DB375B">
        <w:rPr>
          <w:lang w:val="vi-VN"/>
        </w:rPr>
        <w:t xml:space="preserve">Nhiều thách thức </w:t>
      </w:r>
      <w:r>
        <w:rPr>
          <w:lang w:val="vi-VN"/>
        </w:rPr>
        <w:t xml:space="preserve">về quyền con người </w:t>
      </w:r>
      <w:r w:rsidRPr="00DB375B">
        <w:rPr>
          <w:lang w:val="vi-VN"/>
        </w:rPr>
        <w:t>nảy sinh trong lĩnh vực</w:t>
      </w:r>
      <w:r>
        <w:t xml:space="preserve"> du lịch mang tính hệ thống</w:t>
      </w:r>
      <w:r w:rsidR="001F6F8F" w:rsidRPr="00FF19A6">
        <w:t xml:space="preserve"> và </w:t>
      </w:r>
      <w:r w:rsidRPr="00DB375B">
        <w:rPr>
          <w:lang w:val="vi-VN"/>
        </w:rPr>
        <w:t>một doanh nghiệp không thể tự</w:t>
      </w:r>
      <w:r>
        <w:rPr>
          <w:lang w:val="vi-VN"/>
        </w:rPr>
        <w:t xml:space="preserve"> giải quyết được, mà cần </w:t>
      </w:r>
      <w:r w:rsidR="001F6F8F" w:rsidRPr="00FF19A6">
        <w:t xml:space="preserve">sự lãnh đạo, đầu tư và </w:t>
      </w:r>
      <w:r>
        <w:t xml:space="preserve">hợp </w:t>
      </w:r>
      <w:r w:rsidR="001F6F8F" w:rsidRPr="00FF19A6">
        <w:t>tác toàn ngành.</w:t>
      </w:r>
    </w:p>
    <w:p w14:paraId="562DBA93" w14:textId="162C2805" w:rsidR="001F6F8F" w:rsidRDefault="00D75553" w:rsidP="00577E7C">
      <w:pPr>
        <w:rPr>
          <w:lang w:val="vi-VN"/>
        </w:rPr>
      </w:pPr>
      <w:r w:rsidRPr="00DB375B">
        <w:rPr>
          <w:lang w:val="vi-VN"/>
        </w:rPr>
        <w:t>Để tạo ra sự</w:t>
      </w:r>
      <w:r>
        <w:rPr>
          <w:lang w:val="vi-VN"/>
        </w:rPr>
        <w:t xml:space="preserve"> </w:t>
      </w:r>
      <w:r w:rsidRPr="00DB375B">
        <w:rPr>
          <w:lang w:val="vi-VN"/>
        </w:rPr>
        <w:t>thay đổi mang tính b</w:t>
      </w:r>
      <w:r>
        <w:rPr>
          <w:lang w:val="vi-VN"/>
        </w:rPr>
        <w:t>ước ngoặt và có tác động xã hội</w:t>
      </w:r>
      <w:r w:rsidR="001F6F8F" w:rsidRPr="00FF19A6">
        <w:t xml:space="preserve">, cần có sự cam kết hợp tác thực sự từ các doanh nghiệp, hiệp hội ngành hàng và các cơ quan Nhà nước ở cấp quốc gia và cấp tỉnh ở Việt Nam. </w:t>
      </w:r>
      <w:r w:rsidRPr="00DB375B">
        <w:rPr>
          <w:lang w:val="vi-VN"/>
        </w:rPr>
        <w:t>Bằng cách làm việc với nhiều bên liên quan, bao gồm cả</w:t>
      </w:r>
      <w:r>
        <w:rPr>
          <w:lang w:val="vi-VN"/>
        </w:rPr>
        <w:t xml:space="preserve"> với</w:t>
      </w:r>
      <w:r w:rsidRPr="00DB375B">
        <w:rPr>
          <w:lang w:val="vi-VN"/>
        </w:rPr>
        <w:t xml:space="preserve"> chính phủ, các tổ chức xã hội, công đoàn, tổ chức quốc tế, </w:t>
      </w:r>
      <w:r w:rsidR="002C716B" w:rsidRPr="000270E3">
        <w:t>để</w:t>
      </w:r>
      <w:r w:rsidR="002C716B">
        <w:rPr>
          <w:lang w:val="vi-VN"/>
        </w:rPr>
        <w:t xml:space="preserve"> có những </w:t>
      </w:r>
      <w:r w:rsidRPr="00DB375B">
        <w:rPr>
          <w:lang w:val="vi-VN"/>
        </w:rPr>
        <w:t xml:space="preserve">ý tưởng và giải pháp mới </w:t>
      </w:r>
      <w:r w:rsidR="00042536" w:rsidRPr="000270E3">
        <w:t>nhằm</w:t>
      </w:r>
      <w:r w:rsidRPr="00DB375B">
        <w:rPr>
          <w:lang w:val="vi-VN"/>
        </w:rPr>
        <w:t xml:space="preserve"> giải quyết các vấn đề phức tạp mà toàn ngành đang phải đối mặt. Sự hợp tác của nhiều bên liên quan cũng </w:t>
      </w:r>
      <w:r w:rsidR="00042536" w:rsidRPr="000270E3">
        <w:rPr>
          <w:lang w:val="vi-VN"/>
        </w:rPr>
        <w:t xml:space="preserve">sẽ có cái nhìn đa chiều hơn trong việc </w:t>
      </w:r>
      <w:r w:rsidRPr="00DB375B">
        <w:rPr>
          <w:lang w:val="vi-VN"/>
        </w:rPr>
        <w:t>giải quyết vấn đề</w:t>
      </w:r>
      <w:r w:rsidR="00042536" w:rsidRPr="000270E3">
        <w:rPr>
          <w:lang w:val="vi-VN"/>
        </w:rPr>
        <w:t>.</w:t>
      </w:r>
    </w:p>
    <w:p w14:paraId="3707F42D" w14:textId="472F2A34" w:rsidR="006A144A" w:rsidRDefault="006A144A" w:rsidP="00577E7C">
      <w:pPr>
        <w:rPr>
          <w:lang w:val="vi-VN"/>
        </w:rPr>
      </w:pPr>
    </w:p>
    <w:p w14:paraId="7772EE25" w14:textId="0F26F8CE" w:rsidR="006A144A" w:rsidRDefault="006A144A">
      <w:pPr>
        <w:keepLines w:val="0"/>
        <w:spacing w:before="0" w:after="120" w:line="264" w:lineRule="auto"/>
        <w:jc w:val="left"/>
        <w:rPr>
          <w:lang w:val="vi-VN"/>
        </w:rPr>
      </w:pPr>
      <w:r>
        <w:rPr>
          <w:lang w:val="vi-VN"/>
        </w:rPr>
        <w:br w:type="page"/>
      </w:r>
    </w:p>
    <w:p w14:paraId="6523B7F2" w14:textId="39C044D3" w:rsidR="006A144A" w:rsidRPr="00E46A7F" w:rsidRDefault="006A144A" w:rsidP="00E46A7F"/>
    <w:p w14:paraId="1344BA99" w14:textId="77777777" w:rsidR="006A144A" w:rsidRPr="00E46A7F" w:rsidRDefault="006A144A" w:rsidP="00E46A7F">
      <w:pPr>
        <w:pStyle w:val="TextBox"/>
        <w:rPr>
          <w:rStyle w:val="Enfasigrassetto"/>
        </w:rPr>
      </w:pPr>
      <w:r w:rsidRPr="00E46A7F">
        <w:rPr>
          <w:rStyle w:val="Enfasigrassetto"/>
        </w:rPr>
        <w:t>Ví dụ về các sáng kiến đa bên</w:t>
      </w:r>
    </w:p>
    <w:p w14:paraId="4EB73515" w14:textId="77777777" w:rsidR="006A144A" w:rsidRPr="00E46A7F" w:rsidRDefault="006A144A" w:rsidP="00E46A7F">
      <w:pPr>
        <w:pStyle w:val="TextBox"/>
      </w:pPr>
      <w:r w:rsidRPr="00E46A7F">
        <w:t>“Bàn tròn về quyền con người trong Du lịch” là hiệp hội phi lợi nhuận theo luật của Đức và là một sáng kiến quốc tế đa bên liên quan thúc đẩy quyền con người trong du lịch.</w:t>
      </w:r>
      <w:r w:rsidRPr="00E46A7F">
        <w:rPr>
          <w:rStyle w:val="Rimandonotadichiusura"/>
        </w:rPr>
        <w:endnoteReference w:id="146"/>
      </w:r>
      <w:r w:rsidRPr="00E46A7F">
        <w:t xml:space="preserve"> Bàn tròn hoạt động như mạng lưới mở để hỗ trợ các doanh nghiệp thực hiện các Nguyên tắc Hướng dẫn của Liên hợp quốc. Bàn tròn có 33 thành viên đến từ sáu quốc gia bao gồm các công ty lữ hành, hiệp hội du lịch và các tổ chức xã hội.</w:t>
      </w:r>
    </w:p>
    <w:p w14:paraId="657C34A1" w14:textId="77777777" w:rsidR="006A144A" w:rsidRPr="00E46A7F" w:rsidRDefault="006A144A" w:rsidP="00E46A7F">
      <w:pPr>
        <w:pStyle w:val="TextBox"/>
      </w:pPr>
      <w:r w:rsidRPr="00E46A7F">
        <w:t>Liên minh Khách sạn Bền vững là tập hợp các công ty khách sạn với nhau và sử dụng sức mạnh tập thể của ngành để giải quyết những thách thức chính ảnh hưởng đến con người và thế giới. Các thành viên của Liên minh Khách sạn Bền vững chiếm 25% ngành công nghiệp khách sạn toàn cầu tính theo phòng và bao gồm 14 công ty khách sạn hàng đầu thế giới với tổng số hơn 30.000 khách sạn và 4,5 triệu phòng.</w:t>
      </w:r>
      <w:r w:rsidRPr="00E46A7F">
        <w:rPr>
          <w:rStyle w:val="Rimandonotadichiusura"/>
        </w:rPr>
        <w:endnoteReference w:id="147"/>
      </w:r>
      <w:r w:rsidRPr="00E46A7F">
        <w:t xml:space="preserve"> Thành viên bao gồm cả khách sạn lớn và nhỏ.</w:t>
      </w:r>
    </w:p>
    <w:p w14:paraId="1B519DCA" w14:textId="77777777" w:rsidR="006A144A" w:rsidRPr="00E46A7F" w:rsidRDefault="006A144A" w:rsidP="00E46A7F"/>
    <w:p w14:paraId="24945D6A" w14:textId="3B86F20A" w:rsidR="00FD331E" w:rsidRDefault="004C2A45" w:rsidP="00577E7C">
      <w:r>
        <w:t xml:space="preserve">Với sự </w:t>
      </w:r>
      <w:r w:rsidR="002A68A3">
        <w:t>tham</w:t>
      </w:r>
      <w:r w:rsidR="002A68A3">
        <w:rPr>
          <w:lang w:val="vi-VN"/>
        </w:rPr>
        <w:t xml:space="preserve"> gia </w:t>
      </w:r>
      <w:r>
        <w:t xml:space="preserve">của </w:t>
      </w:r>
      <w:r w:rsidR="002A68A3">
        <w:t>nhiều</w:t>
      </w:r>
      <w:r>
        <w:t xml:space="preserve"> doanh nghiệp nhỏ trong toàn bộ chuỗi cung ứng của ngành du lịch, </w:t>
      </w:r>
      <w:r w:rsidR="0019752D">
        <w:t>việc</w:t>
      </w:r>
      <w:r w:rsidR="009B5566">
        <w:t xml:space="preserve"> tìm kiếm các cơ hội để nâng cao năng lực </w:t>
      </w:r>
      <w:r w:rsidR="0019752D">
        <w:t>là vô cùng quan trọng</w:t>
      </w:r>
      <w:r w:rsidR="009B5566">
        <w:t xml:space="preserve"> </w:t>
      </w:r>
      <w:r w:rsidR="00127CA1">
        <w:t>nhằm</w:t>
      </w:r>
      <w:r w:rsidR="00127CA1">
        <w:rPr>
          <w:lang w:val="vi-VN"/>
        </w:rPr>
        <w:t xml:space="preserve"> </w:t>
      </w:r>
      <w:r w:rsidR="00127CA1">
        <w:t>giúp</w:t>
      </w:r>
      <w:r w:rsidR="009B5566">
        <w:t xml:space="preserve"> xác định và ứng phó với các rủi ro và thách thức về quyền con người.</w:t>
      </w:r>
    </w:p>
    <w:p w14:paraId="3C6DA38B" w14:textId="7887123F" w:rsidR="00E86263" w:rsidRPr="00767F72" w:rsidRDefault="00904F23" w:rsidP="00577E7C">
      <w:r>
        <w:t>Việc t</w:t>
      </w:r>
      <w:r w:rsidR="00E86263">
        <w:t xml:space="preserve">ham gia vào các cuộc đối thoại và </w:t>
      </w:r>
      <w:r w:rsidR="00795234" w:rsidRPr="000270E3">
        <w:t>hợp</w:t>
      </w:r>
      <w:r w:rsidR="00795234">
        <w:t xml:space="preserve"> </w:t>
      </w:r>
      <w:r w:rsidR="00E86263">
        <w:t>tác với nhiều bên liên quan</w:t>
      </w:r>
      <w:r w:rsidR="00795234" w:rsidRPr="000270E3">
        <w:t xml:space="preserve"> không những</w:t>
      </w:r>
      <w:r w:rsidR="00E86263">
        <w:t xml:space="preserve"> có thể mất thời gian và </w:t>
      </w:r>
      <w:r w:rsidR="00795234" w:rsidRPr="000270E3">
        <w:t>mà còn</w:t>
      </w:r>
      <w:r w:rsidR="00795234">
        <w:t xml:space="preserve"> </w:t>
      </w:r>
      <w:r w:rsidR="00E86263">
        <w:t>có thể đưa doanh nghiệp ra khỏi vùng an toàn</w:t>
      </w:r>
      <w:r w:rsidR="00795234" w:rsidRPr="000270E3">
        <w:t xml:space="preserve"> của mình</w:t>
      </w:r>
      <w:r w:rsidR="00E86263">
        <w:t>. Tuy nhiên, đó là một bước cần thiết để phục hồi ngành du lịch và tạo ra sự thay đổi.</w:t>
      </w:r>
    </w:p>
    <w:p w14:paraId="6430668F" w14:textId="1EFBCC5D" w:rsidR="00C80482" w:rsidRPr="00B8127A" w:rsidRDefault="00C80482" w:rsidP="007B03C6">
      <w:pPr>
        <w:spacing w:before="0" w:after="120" w:line="264" w:lineRule="auto"/>
        <w:rPr>
          <w:lang w:val="vi-VN"/>
        </w:rPr>
      </w:pPr>
    </w:p>
    <w:sectPr w:rsidR="00C80482" w:rsidRPr="00B8127A" w:rsidSect="00470F9C">
      <w:headerReference w:type="even" r:id="rId51"/>
      <w:headerReference w:type="default" r:id="rId52"/>
      <w:footerReference w:type="default" r:id="rId53"/>
      <w:endnotePr>
        <w:numFmt w:val="decimal"/>
      </w:endnotePr>
      <w:pgSz w:w="12240" w:h="15840"/>
      <w:pgMar w:top="1418" w:right="1418" w:bottom="1418" w:left="1418" w:header="851"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C3E2C" w14:textId="77777777" w:rsidR="005447CB" w:rsidRDefault="005447CB" w:rsidP="0008790A">
      <w:r>
        <w:separator/>
      </w:r>
    </w:p>
  </w:endnote>
  <w:endnote w:type="continuationSeparator" w:id="0">
    <w:p w14:paraId="564C518C" w14:textId="77777777" w:rsidR="005447CB" w:rsidRDefault="005447CB" w:rsidP="0008790A">
      <w:r>
        <w:continuationSeparator/>
      </w:r>
    </w:p>
  </w:endnote>
  <w:endnote w:type="continuationNotice" w:id="1">
    <w:p w14:paraId="0676CC9F" w14:textId="77777777" w:rsidR="005447CB" w:rsidRDefault="005447CB"/>
  </w:endnote>
  <w:endnote w:id="2">
    <w:p w14:paraId="1CF2CAAB" w14:textId="23C68320" w:rsidR="00975778" w:rsidRPr="00AC42E7" w:rsidRDefault="00975778" w:rsidP="0034558E">
      <w:pPr>
        <w:pStyle w:val="Testonotadichiusura"/>
        <w:spacing w:line="240" w:lineRule="auto"/>
        <w:rPr>
          <w:szCs w:val="20"/>
          <w:lang w:val="en-GB"/>
        </w:rPr>
      </w:pPr>
      <w:r w:rsidRPr="00B1025F">
        <w:rPr>
          <w:rStyle w:val="Rimandonotadichiusura"/>
          <w:szCs w:val="20"/>
        </w:rPr>
        <w:endnoteRef/>
      </w:r>
      <w:r w:rsidRPr="00B1025F">
        <w:rPr>
          <w:szCs w:val="20"/>
        </w:rPr>
        <w:t>Ngân hàng Thế giới, 'Ngân hàng Thế giới tại Việt Nam' (14 tháng 4 năm 2022) &lt;</w:t>
      </w:r>
      <w:hyperlink r:id="rId1" w:anchor="1" w:history="1">
        <w:r w:rsidRPr="00AC42E7">
          <w:rPr>
            <w:rStyle w:val="Collegamentoipertestuale"/>
            <w:szCs w:val="20"/>
          </w:rPr>
          <w:t>https://www.worldbank.org/vi/country/vietnam/overview#1</w:t>
        </w:r>
      </w:hyperlink>
      <w:r w:rsidRPr="00767F72">
        <w:t>&gt;</w:t>
      </w:r>
      <w:r w:rsidRPr="00CC0916">
        <w:rPr>
          <w:szCs w:val="20"/>
        </w:rPr>
        <w:t>.</w:t>
      </w:r>
    </w:p>
  </w:endnote>
  <w:endnote w:id="3">
    <w:p w14:paraId="2955BCDE" w14:textId="662FC026" w:rsidR="00975778" w:rsidRPr="00AC42E7" w:rsidRDefault="00975778" w:rsidP="0034558E">
      <w:pPr>
        <w:pStyle w:val="Testonotadichiusura"/>
        <w:spacing w:line="240" w:lineRule="auto"/>
        <w:rPr>
          <w:szCs w:val="20"/>
          <w:lang w:val="en-AU"/>
        </w:rPr>
      </w:pPr>
      <w:r w:rsidRPr="00B1025F">
        <w:rPr>
          <w:rStyle w:val="Rimandonotadichiusura"/>
          <w:szCs w:val="20"/>
        </w:rPr>
        <w:endnoteRef/>
      </w:r>
      <w:r w:rsidRPr="00B1025F">
        <w:rPr>
          <w:szCs w:val="20"/>
        </w:rPr>
        <w:t>Wurong Shih và Ninh Do, 'Tác động của du</w:t>
      </w:r>
      <w:r w:rsidRPr="00CC0916">
        <w:rPr>
          <w:szCs w:val="20"/>
        </w:rPr>
        <w:t xml:space="preserve"> lịch đến tăng trưởng kinh tế dài hạn của Việt Nam' (2016) 07 </w:t>
      </w:r>
      <w:r w:rsidRPr="00CB175B">
        <w:rPr>
          <w:rStyle w:val="Enfasicorsivo"/>
        </w:rPr>
        <w:t>Nền kinh tế hiện đại</w:t>
      </w:r>
      <w:r w:rsidRPr="00767F72">
        <w:t xml:space="preserve"> </w:t>
      </w:r>
      <w:r w:rsidRPr="00AC42E7">
        <w:rPr>
          <w:szCs w:val="20"/>
        </w:rPr>
        <w:t>371–376.</w:t>
      </w:r>
    </w:p>
  </w:endnote>
  <w:endnote w:id="4">
    <w:p w14:paraId="593B53B5" w14:textId="58D279AD" w:rsidR="00975778" w:rsidRPr="00CC0916" w:rsidRDefault="00975778" w:rsidP="0034558E">
      <w:pPr>
        <w:pStyle w:val="Testonotadichiusura"/>
        <w:spacing w:line="240" w:lineRule="auto"/>
        <w:rPr>
          <w:szCs w:val="20"/>
          <w:lang w:val="en-GB"/>
        </w:rPr>
      </w:pPr>
      <w:r w:rsidRPr="00B1025F">
        <w:rPr>
          <w:rStyle w:val="Rimandonotadichiusura"/>
          <w:szCs w:val="20"/>
        </w:rPr>
        <w:endnoteRef/>
      </w:r>
      <w:r w:rsidRPr="00B1025F">
        <w:rPr>
          <w:szCs w:val="20"/>
        </w:rPr>
        <w:t xml:space="preserve">Hướng dẫn này dựa trên hướng dẫn trước đây do </w:t>
      </w:r>
      <w:r w:rsidR="00951DD6">
        <w:rPr>
          <w:szCs w:val="20"/>
          <w:lang w:val="en-US"/>
        </w:rPr>
        <w:t>Liên đoàn</w:t>
      </w:r>
      <w:r w:rsidRPr="00B1025F">
        <w:rPr>
          <w:szCs w:val="20"/>
        </w:rPr>
        <w:t>Thương mại và Công nghiệp Việt Nam và Ủy ban quyền</w:t>
      </w:r>
      <w:r w:rsidR="007B59F8">
        <w:rPr>
          <w:szCs w:val="20"/>
          <w:lang w:val="en-US"/>
        </w:rPr>
        <w:t xml:space="preserve"> con người</w:t>
      </w:r>
      <w:r w:rsidRPr="00B1025F">
        <w:rPr>
          <w:szCs w:val="20"/>
        </w:rPr>
        <w:t xml:space="preserve"> </w:t>
      </w:r>
      <w:r w:rsidR="00951DD6">
        <w:rPr>
          <w:szCs w:val="20"/>
          <w:lang w:val="en-US"/>
        </w:rPr>
        <w:t>Úc</w:t>
      </w:r>
      <w:r w:rsidRPr="00B1025F">
        <w:rPr>
          <w:szCs w:val="20"/>
        </w:rPr>
        <w:t xml:space="preserve"> xây dựng cho lĩnh vực may mặc và da giày: AHR</w:t>
      </w:r>
      <w:r w:rsidRPr="00AC42E7">
        <w:rPr>
          <w:szCs w:val="20"/>
        </w:rPr>
        <w:t>C và VCCI, 'Ứng xử kinh doanh có trách nhiệm và ngành may mặc và giày dép: Hướng dẫn cho các công ty tại Việt Nam' (2021) &lt;</w:t>
      </w:r>
      <w:hyperlink r:id="rId2" w:history="1">
        <w:r w:rsidR="00A52E7D" w:rsidRPr="00BF5814">
          <w:rPr>
            <w:rStyle w:val="Collegamentoipertestuale"/>
            <w:szCs w:val="20"/>
          </w:rPr>
          <w:t>https://humanrights.gov.au/sites/default/files/vcci_apparel_and_footwear_guidance_2021_eng_web_7.pdf</w:t>
        </w:r>
      </w:hyperlink>
      <w:r w:rsidRPr="00B1025F">
        <w:rPr>
          <w:szCs w:val="20"/>
        </w:rPr>
        <w:t>&gt;.</w:t>
      </w:r>
    </w:p>
  </w:endnote>
  <w:endnote w:id="5">
    <w:p w14:paraId="12BD7E6F" w14:textId="44D4CDEC" w:rsidR="00975778" w:rsidRPr="00AC42E7" w:rsidRDefault="00975778" w:rsidP="0034558E">
      <w:pPr>
        <w:pStyle w:val="Testonotadichiusura"/>
        <w:spacing w:line="240" w:lineRule="auto"/>
        <w:rPr>
          <w:szCs w:val="20"/>
          <w:lang w:val="en-AU"/>
        </w:rPr>
      </w:pPr>
      <w:r w:rsidRPr="00B1025F">
        <w:rPr>
          <w:rStyle w:val="Rimandonotadichiusura"/>
          <w:szCs w:val="20"/>
        </w:rPr>
        <w:endnoteRef/>
      </w:r>
      <w:r w:rsidRPr="00B1025F">
        <w:rPr>
          <w:szCs w:val="20"/>
        </w:rPr>
        <w:t>N</w:t>
      </w:r>
      <w:r w:rsidRPr="00CC0916">
        <w:rPr>
          <w:szCs w:val="20"/>
        </w:rPr>
        <w:t>hư</w:t>
      </w:r>
      <w:r w:rsidRPr="00AC42E7">
        <w:rPr>
          <w:szCs w:val="20"/>
          <w:lang w:val="vi-VN"/>
        </w:rPr>
        <w:t xml:space="preserve"> trên</w:t>
      </w:r>
      <w:r w:rsidRPr="00AC42E7">
        <w:rPr>
          <w:szCs w:val="20"/>
        </w:rPr>
        <w:t>,</w:t>
      </w:r>
      <w:r w:rsidRPr="00AC42E7">
        <w:rPr>
          <w:szCs w:val="20"/>
          <w:lang w:val="vi-VN"/>
        </w:rPr>
        <w:t xml:space="preserve"> chú thích số </w:t>
      </w:r>
      <w:r w:rsidRPr="00AC42E7">
        <w:rPr>
          <w:szCs w:val="20"/>
        </w:rPr>
        <w:t>1.</w:t>
      </w:r>
    </w:p>
  </w:endnote>
  <w:endnote w:id="6">
    <w:p w14:paraId="5AC7F55C" w14:textId="6D581FB9" w:rsidR="00975778" w:rsidRPr="00CC0916" w:rsidRDefault="00975778" w:rsidP="00BB0659">
      <w:pPr>
        <w:pStyle w:val="Testonotadichiusura"/>
        <w:spacing w:line="240" w:lineRule="auto"/>
        <w:rPr>
          <w:szCs w:val="20"/>
        </w:rPr>
      </w:pPr>
      <w:r w:rsidRPr="00B1025F">
        <w:rPr>
          <w:rStyle w:val="Rimandonotadichiusura"/>
          <w:szCs w:val="20"/>
        </w:rPr>
        <w:endnoteRef/>
      </w:r>
      <w:r w:rsidRPr="00B1025F">
        <w:rPr>
          <w:szCs w:val="20"/>
        </w:rPr>
        <w:t>Ngân hàng Thế giới, 'Lấy cổ phiếu: Những phát triển kinh tế gần đây</w:t>
      </w:r>
    </w:p>
    <w:p w14:paraId="4D74D175" w14:textId="6EB3D444" w:rsidR="00975778" w:rsidRPr="000270E3" w:rsidRDefault="00975778" w:rsidP="00BB0659">
      <w:pPr>
        <w:pStyle w:val="Testonotadichiusura"/>
        <w:spacing w:line="240" w:lineRule="auto"/>
        <w:rPr>
          <w:szCs w:val="20"/>
        </w:rPr>
      </w:pPr>
      <w:r w:rsidRPr="00AC42E7">
        <w:rPr>
          <w:szCs w:val="20"/>
        </w:rPr>
        <w:t>của Việt Nam '(tháng 7 năm 2019) 43. &lt;</w:t>
      </w:r>
      <w:hyperlink r:id="rId3" w:history="1">
        <w:r w:rsidR="00A52E7D" w:rsidRPr="00BF5814">
          <w:rPr>
            <w:rStyle w:val="Collegamentoipertestuale"/>
            <w:szCs w:val="20"/>
          </w:rPr>
          <w:t>https://documents1.worldbank.org/curated/vi/821801561652657954/pdf/Taking-Stock-Recent-Economic-Developments-of-Vietnam-Special-Focus-Vietnams-Tourism- Phát triển-Bước đi-Trở lại-Từ-Đỉnh-Điểm-Việt Nam-Du lịch-Xu hướng-Thách thức-và-Chính sách-Ưu tiên.pdf</w:t>
        </w:r>
      </w:hyperlink>
      <w:r w:rsidRPr="00B1025F">
        <w:rPr>
          <w:szCs w:val="20"/>
        </w:rPr>
        <w:t>&gt;.</w:t>
      </w:r>
    </w:p>
  </w:endnote>
  <w:endnote w:id="7">
    <w:p w14:paraId="15945304" w14:textId="3DDFC1D5" w:rsidR="00975778" w:rsidRPr="00AC42E7" w:rsidRDefault="00975778" w:rsidP="0034558E">
      <w:pPr>
        <w:pStyle w:val="Testonotadichiusura"/>
        <w:spacing w:line="240" w:lineRule="auto"/>
        <w:rPr>
          <w:szCs w:val="20"/>
        </w:rPr>
      </w:pPr>
      <w:r w:rsidRPr="00B1025F">
        <w:rPr>
          <w:rStyle w:val="Rimandonotadichiusura"/>
          <w:szCs w:val="20"/>
        </w:rPr>
        <w:endnoteRef/>
      </w:r>
      <w:r w:rsidRPr="00B1025F">
        <w:rPr>
          <w:szCs w:val="20"/>
        </w:rPr>
        <w:t>N</w:t>
      </w:r>
      <w:r w:rsidRPr="00CC0916">
        <w:rPr>
          <w:szCs w:val="20"/>
        </w:rPr>
        <w:t>hư</w:t>
      </w:r>
      <w:r w:rsidRPr="00AC42E7">
        <w:rPr>
          <w:szCs w:val="20"/>
          <w:lang w:val="vi-VN"/>
        </w:rPr>
        <w:t xml:space="preserve"> trên</w:t>
      </w:r>
      <w:r w:rsidRPr="00AC42E7">
        <w:rPr>
          <w:szCs w:val="20"/>
        </w:rPr>
        <w:t>,</w:t>
      </w:r>
      <w:r w:rsidRPr="00AC42E7">
        <w:rPr>
          <w:szCs w:val="20"/>
          <w:lang w:val="vi-VN"/>
        </w:rPr>
        <w:t xml:space="preserve"> chú thích số </w:t>
      </w:r>
      <w:r w:rsidRPr="00AC42E7">
        <w:rPr>
          <w:szCs w:val="20"/>
        </w:rPr>
        <w:t>5, 34.</w:t>
      </w:r>
    </w:p>
  </w:endnote>
  <w:endnote w:id="8">
    <w:p w14:paraId="76418E4D" w14:textId="3CBC8DB0" w:rsidR="00975778" w:rsidRPr="000270E3" w:rsidRDefault="00975778" w:rsidP="0034558E">
      <w:pPr>
        <w:pStyle w:val="Testonotadichiusura"/>
        <w:spacing w:line="240" w:lineRule="auto"/>
        <w:rPr>
          <w:szCs w:val="20"/>
        </w:rPr>
      </w:pPr>
      <w:r w:rsidRPr="00B1025F">
        <w:rPr>
          <w:rStyle w:val="Rimandonotadichiusura"/>
          <w:szCs w:val="20"/>
        </w:rPr>
        <w:endnoteRef/>
      </w:r>
      <w:r w:rsidRPr="00B1025F">
        <w:rPr>
          <w:szCs w:val="20"/>
        </w:rPr>
        <w:t>Statista, 'Tỷ trọng đóng góp trực tiếp vào GDP của ngành du lịch ở Việt Nam từ 2015 đến 2021' (2022) &lt;</w:t>
      </w:r>
      <w:hyperlink r:id="rId4" w:history="1">
        <w:r w:rsidRPr="00AC42E7">
          <w:rPr>
            <w:rStyle w:val="Collegamentoipertestuale"/>
            <w:szCs w:val="20"/>
          </w:rPr>
          <w:t>https://www.statista.com/statistics/1077200/vietnam-share-tourism-sector-direct-gdp/</w:t>
        </w:r>
      </w:hyperlink>
      <w:r w:rsidRPr="00767F72">
        <w:t>&gt;.</w:t>
      </w:r>
    </w:p>
  </w:endnote>
  <w:endnote w:id="9">
    <w:p w14:paraId="4BFD159C" w14:textId="5F214F33" w:rsidR="00975778" w:rsidRPr="00CC0916" w:rsidRDefault="00975778" w:rsidP="0034558E">
      <w:pPr>
        <w:pStyle w:val="Testonotadichiusura"/>
        <w:spacing w:line="240" w:lineRule="auto"/>
        <w:rPr>
          <w:szCs w:val="20"/>
        </w:rPr>
      </w:pPr>
      <w:r w:rsidRPr="00B1025F">
        <w:rPr>
          <w:rStyle w:val="Rimandonotadichiusura"/>
          <w:szCs w:val="20"/>
        </w:rPr>
        <w:endnoteRef/>
      </w:r>
      <w:r w:rsidRPr="00B1025F">
        <w:rPr>
          <w:szCs w:val="20"/>
          <w:lang w:val="vi-VN"/>
        </w:rPr>
        <w:t>Worl</w:t>
      </w:r>
      <w:r w:rsidRPr="00AC42E7">
        <w:rPr>
          <w:szCs w:val="20"/>
          <w:lang w:val="en-AU"/>
        </w:rPr>
        <w:t xml:space="preserve">d </w:t>
      </w:r>
      <w:r w:rsidRPr="00AC42E7">
        <w:rPr>
          <w:szCs w:val="20"/>
          <w:lang w:val="vi-VN"/>
        </w:rPr>
        <w:t>Data A</w:t>
      </w:r>
      <w:r w:rsidRPr="00AC42E7">
        <w:rPr>
          <w:szCs w:val="20"/>
        </w:rPr>
        <w:t>t</w:t>
      </w:r>
      <w:r w:rsidRPr="00AC42E7">
        <w:rPr>
          <w:szCs w:val="20"/>
          <w:lang w:val="vi-VN"/>
        </w:rPr>
        <w:t xml:space="preserve">las, </w:t>
      </w:r>
      <w:r w:rsidRPr="00AC42E7">
        <w:rPr>
          <w:szCs w:val="20"/>
        </w:rPr>
        <w:t xml:space="preserve">'Các chỉ </w:t>
      </w:r>
      <w:r w:rsidRPr="00AC42E7">
        <w:rPr>
          <w:szCs w:val="20"/>
          <w:lang w:val="vi-VN"/>
        </w:rPr>
        <w:t xml:space="preserve">số du lịch, Việt </w:t>
      </w:r>
      <w:r w:rsidRPr="00AC42E7">
        <w:rPr>
          <w:szCs w:val="20"/>
          <w:lang w:val="en-AU"/>
        </w:rPr>
        <w:t xml:space="preserve">Nam </w:t>
      </w:r>
      <w:r w:rsidRPr="00AC42E7">
        <w:rPr>
          <w:szCs w:val="20"/>
          <w:lang w:val="vi-VN"/>
        </w:rPr>
        <w:t xml:space="preserve">' </w:t>
      </w:r>
      <w:r w:rsidRPr="00AC42E7">
        <w:rPr>
          <w:szCs w:val="20"/>
        </w:rPr>
        <w:t>&lt;</w:t>
      </w:r>
      <w:hyperlink r:id="rId5" w:history="1">
        <w:r w:rsidRPr="00AC42E7">
          <w:rPr>
            <w:rStyle w:val="Collegamentoipertestuale"/>
            <w:szCs w:val="20"/>
          </w:rPr>
          <w:t>https://knoema.com/atlas/Viet-Nam/topics/Tourism/Travel-and-Tourism-Direct-Contribution-to-E Job/Direct-contribution-of-travel-and-tourism-to-employment</w:t>
        </w:r>
      </w:hyperlink>
      <w:r w:rsidRPr="00B1025F">
        <w:rPr>
          <w:szCs w:val="20"/>
        </w:rPr>
        <w:t>&gt;.</w:t>
      </w:r>
    </w:p>
  </w:endnote>
  <w:endnote w:id="10">
    <w:p w14:paraId="4732E267" w14:textId="39276D60" w:rsidR="00975778" w:rsidRPr="000270E3" w:rsidRDefault="00975778" w:rsidP="0034558E">
      <w:pPr>
        <w:pStyle w:val="Testonotadichiusura"/>
        <w:spacing w:line="240" w:lineRule="auto"/>
        <w:rPr>
          <w:szCs w:val="20"/>
        </w:rPr>
      </w:pPr>
      <w:r w:rsidRPr="00B1025F">
        <w:rPr>
          <w:rStyle w:val="Rimandonotadichiusura"/>
          <w:szCs w:val="20"/>
        </w:rPr>
        <w:endnoteRef/>
      </w:r>
      <w:r w:rsidRPr="00B1025F">
        <w:rPr>
          <w:szCs w:val="20"/>
        </w:rPr>
        <w:t xml:space="preserve"> </w:t>
      </w:r>
      <w:r w:rsidRPr="000270E3">
        <w:rPr>
          <w:szCs w:val="20"/>
        </w:rPr>
        <w:t>Tổng cục Thống kê, 'Du lịch Việt Nam 2021: Cần quyết tâm và nỗ lực vượt khó' (2021) &lt;</w:t>
      </w:r>
      <w:hyperlink r:id="rId6" w:history="1">
        <w:r w:rsidRPr="000270E3">
          <w:rPr>
            <w:rStyle w:val="Collegamentoipertestuale"/>
            <w:szCs w:val="20"/>
          </w:rPr>
          <w:t>https://www.gso.gov.vn/vi/data-and-statistics/2021/03/vietnam-tourism-2021 -cần-quyết-tâm-và-nỗ-lực-vượt-qua-khó khăn /</w:t>
        </w:r>
      </w:hyperlink>
      <w:r w:rsidRPr="000270E3">
        <w:rPr>
          <w:szCs w:val="20"/>
        </w:rPr>
        <w:t>&gt;.</w:t>
      </w:r>
    </w:p>
  </w:endnote>
  <w:endnote w:id="11">
    <w:p w14:paraId="12D89F99" w14:textId="4EAD3047" w:rsidR="00975778" w:rsidRPr="00CC0916" w:rsidRDefault="00975778" w:rsidP="0034558E">
      <w:pPr>
        <w:pStyle w:val="Testonotadichiusura"/>
        <w:spacing w:line="240" w:lineRule="auto"/>
        <w:rPr>
          <w:szCs w:val="20"/>
        </w:rPr>
      </w:pPr>
      <w:r w:rsidRPr="00B1025F">
        <w:rPr>
          <w:rStyle w:val="Rimandonotadichiusura"/>
          <w:szCs w:val="20"/>
        </w:rPr>
        <w:endnoteRef/>
      </w:r>
      <w:r w:rsidRPr="00B1025F">
        <w:rPr>
          <w:szCs w:val="20"/>
        </w:rPr>
        <w:t xml:space="preserve">Tuyên D. Quang và cộng sự, 'Việt Nam đã sẵn sàng chào đón khách du lịch trở lại chưa? Đánh giá tác động kinh tế của COVID-19 và phản ứng của ngành du lịch Việt Nam đối với đại dịch '(2020) </w:t>
      </w:r>
      <w:r w:rsidRPr="00927C25">
        <w:rPr>
          <w:rStyle w:val="Enfasicorsivo"/>
        </w:rPr>
        <w:t>Những vấn đề hiện tại trong du lịch</w:t>
      </w:r>
      <w:r w:rsidRPr="00CC0916">
        <w:rPr>
          <w:rStyle w:val="Enfasicorsivo"/>
          <w:szCs w:val="20"/>
        </w:rPr>
        <w:t xml:space="preserve"> </w:t>
      </w:r>
      <w:r w:rsidRPr="00AC42E7">
        <w:rPr>
          <w:szCs w:val="20"/>
        </w:rPr>
        <w:t>&lt;</w:t>
      </w:r>
      <w:hyperlink r:id="rId7" w:history="1">
        <w:r w:rsidRPr="00AC42E7">
          <w:rPr>
            <w:rStyle w:val="Collegamentoipertestuale"/>
            <w:szCs w:val="20"/>
          </w:rPr>
          <w:t>https://doi.org/10.1080/13683500.2020.1860916</w:t>
        </w:r>
      </w:hyperlink>
      <w:r w:rsidRPr="00B1025F">
        <w:rPr>
          <w:szCs w:val="20"/>
        </w:rPr>
        <w:t>&gt;.</w:t>
      </w:r>
    </w:p>
  </w:endnote>
  <w:endnote w:id="12">
    <w:p w14:paraId="18FBC115" w14:textId="2934EBDA" w:rsidR="00975778" w:rsidRPr="000270E3" w:rsidRDefault="00975778" w:rsidP="0034558E">
      <w:pPr>
        <w:pStyle w:val="Testonotadichiusura"/>
        <w:spacing w:line="240" w:lineRule="auto"/>
        <w:rPr>
          <w:szCs w:val="20"/>
        </w:rPr>
      </w:pPr>
      <w:r w:rsidRPr="00B1025F">
        <w:rPr>
          <w:rStyle w:val="Rimandonotadichiusura"/>
          <w:szCs w:val="20"/>
        </w:rPr>
        <w:endnoteRef/>
      </w:r>
      <w:r w:rsidRPr="00B1025F">
        <w:rPr>
          <w:szCs w:val="20"/>
        </w:rPr>
        <w:t xml:space="preserve"> </w:t>
      </w:r>
      <w:r w:rsidRPr="000270E3">
        <w:rPr>
          <w:szCs w:val="20"/>
        </w:rPr>
        <w:t xml:space="preserve">Nghị viện Châu Âu, 'Du lịch và Nền kinh tế Chia sẻ' (2017) </w:t>
      </w:r>
      <w:r w:rsidRPr="00AC42E7">
        <w:rPr>
          <w:szCs w:val="20"/>
        </w:rPr>
        <w:t>&lt;</w:t>
      </w:r>
      <w:hyperlink r:id="rId8" w:history="1">
        <w:r w:rsidRPr="000270E3">
          <w:rPr>
            <w:rStyle w:val="Collegamentoipertestuale"/>
            <w:szCs w:val="20"/>
          </w:rPr>
          <w:t>https://www.europarl.europa.eu/RegData/etudes/BRIE/2017/595897/EPRS_BRI (2017)595897_EN.pdf</w:t>
        </w:r>
      </w:hyperlink>
      <w:r w:rsidRPr="000270E3">
        <w:rPr>
          <w:szCs w:val="20"/>
        </w:rPr>
        <w:t>&gt;.</w:t>
      </w:r>
    </w:p>
  </w:endnote>
  <w:endnote w:id="13">
    <w:p w14:paraId="75793A54" w14:textId="77777777" w:rsidR="00204E70" w:rsidRPr="00AC42E7" w:rsidRDefault="00204E70" w:rsidP="00AC42E7">
      <w:pPr>
        <w:pStyle w:val="Testonotadichiusura"/>
        <w:spacing w:line="240" w:lineRule="auto"/>
        <w:rPr>
          <w:rFonts w:cs="Open Sans"/>
          <w:szCs w:val="20"/>
          <w:lang w:val="vi-VN"/>
        </w:rPr>
      </w:pPr>
      <w:r w:rsidRPr="00AC42E7">
        <w:rPr>
          <w:rStyle w:val="Rimandonotadichiusura"/>
          <w:rFonts w:cs="Open Sans"/>
          <w:szCs w:val="20"/>
        </w:rPr>
        <w:endnoteRef/>
      </w:r>
      <w:r w:rsidRPr="00AC42E7">
        <w:rPr>
          <w:rFonts w:cs="Open Sans"/>
          <w:szCs w:val="20"/>
          <w:lang w:val="vi-VN"/>
        </w:rPr>
        <w:t xml:space="preserve"> </w:t>
      </w:r>
      <w:r w:rsidRPr="00AC42E7">
        <w:rPr>
          <w:rFonts w:cs="Open Sans"/>
          <w:szCs w:val="20"/>
          <w:lang w:val="vi-VN"/>
        </w:rPr>
        <w:t xml:space="preserve">OECD, </w:t>
      </w:r>
      <w:r w:rsidRPr="00767F72">
        <w:rPr>
          <w:rStyle w:val="Enfasicorsivo"/>
        </w:rPr>
        <w:t>Ứng xử kinh doanh có trách nhiệm và Các mục tiêu phát triển bền vững</w:t>
      </w:r>
      <w:r w:rsidRPr="00AC42E7">
        <w:rPr>
          <w:rFonts w:cs="Open Sans"/>
          <w:szCs w:val="20"/>
          <w:lang w:val="vi-VN"/>
        </w:rPr>
        <w:t xml:space="preserve"> (2020) &lt;</w:t>
      </w:r>
      <w:hyperlink r:id="rId9" w:history="1">
        <w:r w:rsidRPr="00AC42E7">
          <w:rPr>
            <w:rStyle w:val="Collegamentoipertestuale"/>
            <w:rFonts w:cs="Open Sans"/>
            <w:szCs w:val="20"/>
            <w:lang w:val="vi-VN"/>
          </w:rPr>
          <w:t>https://mneguidelines.oecd.org/RBC-and-the-sustainable-development-goals.pdf</w:t>
        </w:r>
      </w:hyperlink>
      <w:r w:rsidRPr="00AC42E7">
        <w:rPr>
          <w:rFonts w:cs="Open Sans"/>
          <w:szCs w:val="20"/>
          <w:lang w:val="vi-VN"/>
        </w:rPr>
        <w:t>&gt; 2.</w:t>
      </w:r>
    </w:p>
  </w:endnote>
  <w:endnote w:id="14">
    <w:p w14:paraId="03E2CE28" w14:textId="6820B861" w:rsidR="00975778" w:rsidRPr="00CC0916" w:rsidRDefault="00975778" w:rsidP="0075477F">
      <w:pPr>
        <w:pStyle w:val="Testonotadichiusura"/>
        <w:spacing w:line="240" w:lineRule="auto"/>
        <w:rPr>
          <w:szCs w:val="20"/>
          <w:lang w:val="vi-VN"/>
        </w:rPr>
      </w:pPr>
      <w:r w:rsidRPr="00B1025F">
        <w:rPr>
          <w:rStyle w:val="Rimandonotadichiusura"/>
          <w:szCs w:val="20"/>
        </w:rPr>
        <w:endnoteRef/>
      </w:r>
      <w:r w:rsidR="00767F72" w:rsidRPr="00767F72">
        <w:rPr>
          <w:szCs w:val="20"/>
          <w:lang w:val="vi-VN"/>
        </w:rPr>
        <w:t xml:space="preserve"> </w:t>
      </w:r>
      <w:r w:rsidRPr="00B1025F">
        <w:rPr>
          <w:szCs w:val="20"/>
        </w:rPr>
        <w:t xml:space="preserve">Trung tâm Thông tin </w:t>
      </w:r>
      <w:r w:rsidRPr="00CC0916">
        <w:rPr>
          <w:szCs w:val="20"/>
        </w:rPr>
        <w:t>về</w:t>
      </w:r>
      <w:r w:rsidRPr="00AC42E7">
        <w:rPr>
          <w:szCs w:val="20"/>
          <w:lang w:val="vi-VN"/>
        </w:rPr>
        <w:t xml:space="preserve"> </w:t>
      </w:r>
      <w:r w:rsidRPr="00AC42E7">
        <w:rPr>
          <w:szCs w:val="20"/>
        </w:rPr>
        <w:t>Công nghiệp và Thương mại Việt Nam, 'Chiến lược phát triển du lịch đến năm 2030' (29/6/2020) &lt;</w:t>
      </w:r>
      <w:hyperlink r:id="rId10" w:history="1">
        <w:r w:rsidRPr="00AC42E7">
          <w:rPr>
            <w:rStyle w:val="Collegamentoipertestuale"/>
            <w:szCs w:val="20"/>
          </w:rPr>
          <w:t>http://asemconnectvietnam.gov.vn/default.aspx?ZID1=14&amp;ID8=95695&amp;ID1=2</w:t>
        </w:r>
      </w:hyperlink>
      <w:r w:rsidRPr="00B1025F">
        <w:rPr>
          <w:szCs w:val="20"/>
        </w:rPr>
        <w:t>&gt;.</w:t>
      </w:r>
    </w:p>
  </w:endnote>
  <w:endnote w:id="15">
    <w:p w14:paraId="57F91732" w14:textId="55DBED50" w:rsidR="00975778" w:rsidRPr="00CC0916" w:rsidRDefault="00975778" w:rsidP="009E7998">
      <w:pPr>
        <w:pStyle w:val="Endnotes"/>
        <w:rPr>
          <w:lang w:val="vi-VN"/>
        </w:rPr>
      </w:pPr>
      <w:r w:rsidRPr="00B1025F">
        <w:rPr>
          <w:rStyle w:val="Rimandonotadichiusura"/>
        </w:rPr>
        <w:endnoteRef/>
      </w:r>
      <w:r w:rsidRPr="00B1025F">
        <w:t>B</w:t>
      </w:r>
      <w:r w:rsidRPr="00CC0916">
        <w:t>ộ</w:t>
      </w:r>
      <w:r w:rsidRPr="00AC42E7">
        <w:t xml:space="preserve"> </w:t>
      </w:r>
      <w:r w:rsidRPr="00AC42E7">
        <w:rPr>
          <w:lang w:val="vi-VN"/>
        </w:rPr>
        <w:t xml:space="preserve">Tư pháp, </w:t>
      </w:r>
      <w:r w:rsidRPr="00AC42E7">
        <w:t>UNDP Việt Nam và</w:t>
      </w:r>
      <w:r w:rsidRPr="00AC42E7">
        <w:rPr>
          <w:lang w:val="vi-VN"/>
        </w:rPr>
        <w:t xml:space="preserve"> </w:t>
      </w:r>
      <w:r w:rsidRPr="00767F72">
        <w:t xml:space="preserve">Chính phủ Thụy Điển, 'Đánh giá sơ bộ Khung quy định về Thực hành Kinh doanh có Trách nhiệm ở Việt Nam' </w:t>
      </w:r>
      <w:r w:rsidRPr="00AC42E7">
        <w:t xml:space="preserve">(Tháng 10 </w:t>
      </w:r>
      <w:r w:rsidRPr="00AC42E7">
        <w:rPr>
          <w:lang w:val="vi-VN"/>
        </w:rPr>
        <w:t>năm 2020</w:t>
      </w:r>
      <w:r w:rsidRPr="00AC42E7">
        <w:t xml:space="preserve">) </w:t>
      </w:r>
      <w:r w:rsidRPr="00AC42E7">
        <w:rPr>
          <w:lang w:val="vi-VN"/>
        </w:rPr>
        <w:t>&lt;</w:t>
      </w:r>
      <w:hyperlink r:id="rId11" w:history="1">
        <w:r w:rsidRPr="00CC0916">
          <w:rPr>
            <w:rStyle w:val="Collegamentoipertestuale"/>
            <w:lang w:val="vi-VN"/>
          </w:rPr>
          <w:t>https://www.vn.undp.org/content/vietnam/vi/home/library/democratic_governance/preprecious- đánh giá-c</w:t>
        </w:r>
        <w:r w:rsidRPr="00AC42E7">
          <w:rPr>
            <w:rStyle w:val="Collegamentoipertestuale"/>
            <w:lang w:val="vi-VN"/>
          </w:rPr>
          <w:t>ủa-quy-định-khung-trên-trách-nhiệm-kinh-doanh-thực-hành-trong-viet-nam.html</w:t>
        </w:r>
      </w:hyperlink>
      <w:r w:rsidRPr="00B1025F">
        <w:rPr>
          <w:lang w:val="vi-VN"/>
        </w:rPr>
        <w:t>&gt;.</w:t>
      </w:r>
    </w:p>
  </w:endnote>
  <w:endnote w:id="16">
    <w:p w14:paraId="22BB5B2E" w14:textId="58143012" w:rsidR="00975778" w:rsidRPr="000270E3" w:rsidRDefault="00975778" w:rsidP="0034558E">
      <w:pPr>
        <w:pStyle w:val="Testonotadichiusura"/>
        <w:spacing w:line="240" w:lineRule="auto"/>
        <w:rPr>
          <w:szCs w:val="20"/>
          <w:lang w:val="vi-VN"/>
        </w:rPr>
      </w:pPr>
      <w:r w:rsidRPr="00B1025F">
        <w:rPr>
          <w:rStyle w:val="Rimandonotadichiusura"/>
          <w:szCs w:val="20"/>
        </w:rPr>
        <w:endnoteRef/>
      </w:r>
      <w:r w:rsidRPr="00B1025F">
        <w:rPr>
          <w:szCs w:val="20"/>
        </w:rPr>
        <w:t xml:space="preserve"> </w:t>
      </w:r>
      <w:r w:rsidRPr="000270E3">
        <w:rPr>
          <w:szCs w:val="20"/>
          <w:lang w:val="vi-VN"/>
        </w:rPr>
        <w:t xml:space="preserve">Để biết thêm thông tin về các cam kết này, xem </w:t>
      </w:r>
      <w:r w:rsidRPr="00AC42E7">
        <w:rPr>
          <w:szCs w:val="20"/>
        </w:rPr>
        <w:t>AHRC và VCCI, 'Ứng xử kinh doanh có trách nhiệm và ngành may mặc và giày dép: Hướng dẫn cho các công ty tại Việt Nam' (2021) &lt;</w:t>
      </w:r>
      <w:hyperlink r:id="rId12" w:history="1">
        <w:r w:rsidR="00C90A79" w:rsidRPr="0060442F">
          <w:rPr>
            <w:rStyle w:val="Collegamentoipertestuale"/>
            <w:szCs w:val="20"/>
          </w:rPr>
          <w:t>https://humanrights.gov.au/sites/default/files/vcci_apparel_and_footwear_guidance_2021_eng_web_7.pdf</w:t>
        </w:r>
      </w:hyperlink>
      <w:r w:rsidRPr="00B1025F">
        <w:rPr>
          <w:szCs w:val="20"/>
        </w:rPr>
        <w:t>&gt;.</w:t>
      </w:r>
    </w:p>
  </w:endnote>
  <w:endnote w:id="17">
    <w:p w14:paraId="2F0B7F8B" w14:textId="5E9E15C4" w:rsidR="00975778" w:rsidRPr="000270E3" w:rsidRDefault="00975778" w:rsidP="0034558E">
      <w:pPr>
        <w:pStyle w:val="Testonotadichiusura"/>
        <w:spacing w:line="240" w:lineRule="auto"/>
        <w:rPr>
          <w:szCs w:val="20"/>
          <w:lang w:val="vi-VN"/>
        </w:rPr>
      </w:pPr>
      <w:r w:rsidRPr="00B1025F">
        <w:rPr>
          <w:rStyle w:val="Rimandonotadichiusura"/>
          <w:szCs w:val="20"/>
        </w:rPr>
        <w:endnoteRef/>
      </w:r>
      <w:r w:rsidRPr="00B1025F">
        <w:rPr>
          <w:szCs w:val="20"/>
        </w:rPr>
        <w:t xml:space="preserve"> </w:t>
      </w:r>
      <w:r w:rsidRPr="000270E3">
        <w:rPr>
          <w:szCs w:val="20"/>
          <w:lang w:val="vi-VN"/>
        </w:rPr>
        <w:t xml:space="preserve">V. Dao Truong, 'Xây dựng chính sách du lịch ở Việt Nam: góc nhìn vì người nghèo' (2013) </w:t>
      </w:r>
      <w:r w:rsidRPr="00927C25">
        <w:rPr>
          <w:rStyle w:val="Enfasicorsivo"/>
        </w:rPr>
        <w:t>Tạp chí Nghiên cứu Chính sách Du lịch, Giải trí và Sự kiện</w:t>
      </w:r>
      <w:r w:rsidRPr="000270E3">
        <w:rPr>
          <w:szCs w:val="20"/>
          <w:lang w:val="vi-VN"/>
        </w:rPr>
        <w:t>, 5 (1) 28-45.</w:t>
      </w:r>
    </w:p>
  </w:endnote>
  <w:endnote w:id="18">
    <w:p w14:paraId="6728B503" w14:textId="6A91519C" w:rsidR="00975778" w:rsidRPr="000270E3" w:rsidRDefault="00975778" w:rsidP="0034558E">
      <w:pPr>
        <w:pStyle w:val="Testonotadichiusura"/>
        <w:spacing w:line="240" w:lineRule="auto"/>
        <w:rPr>
          <w:szCs w:val="20"/>
          <w:lang w:val="vi-VN"/>
        </w:rPr>
      </w:pPr>
      <w:r w:rsidRPr="00B1025F">
        <w:rPr>
          <w:rStyle w:val="Rimandonotadichiusura"/>
          <w:szCs w:val="20"/>
        </w:rPr>
        <w:endnoteRef/>
      </w:r>
      <w:r w:rsidRPr="00B1025F">
        <w:rPr>
          <w:szCs w:val="20"/>
        </w:rPr>
        <w:t xml:space="preserve"> </w:t>
      </w:r>
      <w:r w:rsidR="00BE510F" w:rsidRPr="000270E3">
        <w:rPr>
          <w:szCs w:val="20"/>
          <w:lang w:val="vi-VN"/>
        </w:rPr>
        <w:t>Liên hợp quốc</w:t>
      </w:r>
      <w:r w:rsidRPr="000270E3">
        <w:rPr>
          <w:szCs w:val="20"/>
          <w:lang w:val="vi-VN"/>
        </w:rPr>
        <w:t xml:space="preserve">, 'Các Nguyên tắc Hướng dẫn về Kinh doanh và </w:t>
      </w:r>
      <w:r w:rsidRPr="00AC42E7">
        <w:rPr>
          <w:szCs w:val="20"/>
          <w:lang w:val="vi-VN"/>
        </w:rPr>
        <w:t>quyền con người</w:t>
      </w:r>
      <w:r w:rsidRPr="000270E3">
        <w:rPr>
          <w:szCs w:val="20"/>
          <w:lang w:val="vi-VN"/>
        </w:rPr>
        <w:t>(2011) 3 &lt;</w:t>
      </w:r>
      <w:hyperlink r:id="rId13" w:history="1">
        <w:r w:rsidRPr="000270E3">
          <w:rPr>
            <w:rStyle w:val="Collegamentoipertestuale"/>
            <w:szCs w:val="20"/>
            <w:lang w:val="vi-VN"/>
          </w:rPr>
          <w:t>https://www.ohchr.org/documents/publications/guidingprinciplesbusinesshr_en.pdf</w:t>
        </w:r>
      </w:hyperlink>
      <w:r w:rsidRPr="000270E3">
        <w:rPr>
          <w:szCs w:val="20"/>
          <w:lang w:val="vi-VN"/>
        </w:rPr>
        <w:t>&gt;.</w:t>
      </w:r>
    </w:p>
  </w:endnote>
  <w:endnote w:id="19">
    <w:p w14:paraId="1FB512CD" w14:textId="71776735" w:rsidR="00975778" w:rsidRPr="00CC0916" w:rsidRDefault="00975778" w:rsidP="0034558E">
      <w:pPr>
        <w:pStyle w:val="Testonotadichiusura"/>
        <w:spacing w:line="240" w:lineRule="auto"/>
        <w:rPr>
          <w:szCs w:val="20"/>
        </w:rPr>
      </w:pPr>
      <w:r w:rsidRPr="00B1025F">
        <w:rPr>
          <w:rStyle w:val="Rimandonotadichiusura"/>
          <w:szCs w:val="20"/>
        </w:rPr>
        <w:endnoteRef/>
      </w:r>
      <w:r w:rsidRPr="00B1025F">
        <w:rPr>
          <w:szCs w:val="20"/>
        </w:rPr>
        <w:t>Ủy ban quyền</w:t>
      </w:r>
      <w:r w:rsidR="007B59F8" w:rsidRPr="000270E3">
        <w:rPr>
          <w:szCs w:val="20"/>
          <w:lang w:val="vi-VN"/>
        </w:rPr>
        <w:t xml:space="preserve"> con người</w:t>
      </w:r>
      <w:r w:rsidRPr="00B1025F">
        <w:rPr>
          <w:szCs w:val="20"/>
        </w:rPr>
        <w:t xml:space="preserve"> Úc, 'Quyền được làm việc và quyền được làm việc' (ngày 1 tháng 5 năm 2013) &lt; </w:t>
      </w:r>
      <w:hyperlink r:id="rId14" w:history="1">
        <w:r w:rsidRPr="00AC42E7">
          <w:rPr>
            <w:rStyle w:val="Collegamentoipertestuale"/>
            <w:szCs w:val="20"/>
          </w:rPr>
          <w:t xml:space="preserve">https://www.humanrights.gov.au/our-work/rights-and-freedoms/right-work-and-rights- làm việc </w:t>
        </w:r>
      </w:hyperlink>
      <w:r w:rsidRPr="00B1025F">
        <w:rPr>
          <w:szCs w:val="20"/>
        </w:rPr>
        <w:t>&gt;.</w:t>
      </w:r>
    </w:p>
  </w:endnote>
  <w:endnote w:id="20">
    <w:p w14:paraId="78F2BBA1" w14:textId="41965B88" w:rsidR="00975778" w:rsidRPr="000270E3" w:rsidRDefault="00975778" w:rsidP="0034558E">
      <w:pPr>
        <w:pStyle w:val="Testonotadichiusura"/>
        <w:spacing w:line="240" w:lineRule="auto"/>
        <w:rPr>
          <w:szCs w:val="20"/>
        </w:rPr>
      </w:pPr>
      <w:r w:rsidRPr="00B1025F">
        <w:rPr>
          <w:rStyle w:val="Rimandonotadichiusura"/>
          <w:szCs w:val="20"/>
        </w:rPr>
        <w:endnoteRef/>
      </w:r>
      <w:r w:rsidRPr="00B1025F">
        <w:rPr>
          <w:szCs w:val="20"/>
        </w:rPr>
        <w:t>Tổ chức Lao động Quốc tế, 'Sứ mệnh và tác động của ILO' (2020) &lt;</w:t>
      </w:r>
      <w:hyperlink r:id="rId15" w:history="1">
        <w:r w:rsidRPr="00AC42E7">
          <w:rPr>
            <w:rStyle w:val="Collegamentoipertestuale"/>
            <w:szCs w:val="20"/>
          </w:rPr>
          <w:t>https://www.ilo.org/global/about-the-ilo/mission-and-objectives/lang--en/index.htm</w:t>
        </w:r>
      </w:hyperlink>
      <w:hyperlink r:id="rId16" w:history="1">
        <w:r w:rsidRPr="00AC42E7">
          <w:rPr>
            <w:rStyle w:val="Collegamentoipertestuale"/>
            <w:color w:val="auto"/>
            <w:szCs w:val="20"/>
          </w:rPr>
          <w:t>&gt;.</w:t>
        </w:r>
      </w:hyperlink>
    </w:p>
  </w:endnote>
  <w:endnote w:id="21">
    <w:p w14:paraId="0C1A5B79" w14:textId="4A4E3ED3" w:rsidR="00975778" w:rsidRPr="000270E3" w:rsidRDefault="00975778" w:rsidP="0034558E">
      <w:pPr>
        <w:pStyle w:val="Testonotadichiusura"/>
        <w:spacing w:line="240" w:lineRule="auto"/>
        <w:rPr>
          <w:szCs w:val="20"/>
        </w:rPr>
      </w:pPr>
      <w:r w:rsidRPr="00B1025F">
        <w:rPr>
          <w:rStyle w:val="Rimandonotadichiusura"/>
          <w:szCs w:val="20"/>
        </w:rPr>
        <w:endnoteRef/>
      </w:r>
      <w:r w:rsidRPr="00B1025F">
        <w:rPr>
          <w:szCs w:val="20"/>
        </w:rPr>
        <w:t>Tổ chức Lao động Quốc tế, '</w:t>
      </w:r>
      <w:r w:rsidRPr="00767F72">
        <w:t xml:space="preserve">Giới thiệu về ILO tại Việt Nam' </w:t>
      </w:r>
      <w:r w:rsidRPr="00AC42E7">
        <w:rPr>
          <w:szCs w:val="20"/>
        </w:rPr>
        <w:t>(2020) &lt;</w:t>
      </w:r>
      <w:hyperlink r:id="rId17" w:history="1">
        <w:r w:rsidRPr="00AC42E7">
          <w:rPr>
            <w:rStyle w:val="Collegamentoipertestuale"/>
            <w:szCs w:val="20"/>
          </w:rPr>
          <w:t>https://www.ilo.org/hanoi/Aboutus/lang--en/index.htm</w:t>
        </w:r>
      </w:hyperlink>
      <w:r w:rsidRPr="00B1025F">
        <w:rPr>
          <w:szCs w:val="20"/>
        </w:rPr>
        <w:t>&gt;.</w:t>
      </w:r>
    </w:p>
  </w:endnote>
  <w:endnote w:id="22">
    <w:p w14:paraId="07F0163B" w14:textId="36CCF979" w:rsidR="00975778" w:rsidRPr="000270E3" w:rsidRDefault="00975778" w:rsidP="0034558E">
      <w:pPr>
        <w:pStyle w:val="Testonotadichiusura"/>
        <w:spacing w:line="240" w:lineRule="auto"/>
        <w:rPr>
          <w:szCs w:val="20"/>
        </w:rPr>
      </w:pPr>
      <w:r w:rsidRPr="00B1025F">
        <w:rPr>
          <w:rStyle w:val="Rimandonotadichiusura"/>
          <w:szCs w:val="20"/>
        </w:rPr>
        <w:endnoteRef/>
      </w:r>
      <w:r w:rsidRPr="00B1025F">
        <w:rPr>
          <w:szCs w:val="20"/>
        </w:rPr>
        <w:t>Tổ chức Lao động Quốc tế, '</w:t>
      </w:r>
      <w:r w:rsidRPr="00767F72">
        <w:t xml:space="preserve">Tuyên bố của ILO về các nguyên tắc và quyền cơ bản tại nơi làm việc và các hoạt động tiếp theo' </w:t>
      </w:r>
      <w:r w:rsidRPr="00AC42E7">
        <w:rPr>
          <w:szCs w:val="20"/>
        </w:rPr>
        <w:t>(ngày 18 tháng 6 năm 1998, sửa đổi ngày 15 tháng 6 năm 2010) &lt;</w:t>
      </w:r>
      <w:hyperlink r:id="rId18" w:history="1">
        <w:r w:rsidRPr="00AC42E7">
          <w:rPr>
            <w:rStyle w:val="Collegamentoipertestuale"/>
            <w:szCs w:val="20"/>
          </w:rPr>
          <w:t>https://www.ilo.org/wcmsp5/groups/public/--- ed_norm / --- tuyên bố / tài liệu / quy chuẩninstrument / wcms_716594.pdf</w:t>
        </w:r>
      </w:hyperlink>
      <w:r w:rsidRPr="00B1025F">
        <w:rPr>
          <w:szCs w:val="20"/>
        </w:rPr>
        <w:t>&gt;.</w:t>
      </w:r>
    </w:p>
  </w:endnote>
  <w:endnote w:id="23">
    <w:p w14:paraId="2628A34B" w14:textId="041399F8" w:rsidR="00975778" w:rsidRPr="000270E3" w:rsidRDefault="00975778" w:rsidP="0034558E">
      <w:pPr>
        <w:pStyle w:val="Testonotadichiusura"/>
        <w:spacing w:line="240" w:lineRule="auto"/>
        <w:rPr>
          <w:szCs w:val="20"/>
        </w:rPr>
      </w:pPr>
      <w:r w:rsidRPr="00B1025F">
        <w:rPr>
          <w:rStyle w:val="Rimandonotadichiusura"/>
          <w:szCs w:val="20"/>
        </w:rPr>
        <w:endnoteRef/>
      </w:r>
      <w:r w:rsidRPr="00B1025F">
        <w:rPr>
          <w:szCs w:val="20"/>
        </w:rPr>
        <w:t>Tổ chức Lao động Quốc tế, 'Công ước và Khuyến nghị' (2020) &lt;</w:t>
      </w:r>
      <w:hyperlink r:id="rId19" w:history="1">
        <w:r w:rsidR="00927C25" w:rsidRPr="00BF5814">
          <w:rPr>
            <w:rStyle w:val="Collegamentoipertestuale"/>
            <w:szCs w:val="20"/>
          </w:rPr>
          <w:t>https://www.ilo.org/global/standards/introduction-to-international-labour-standards/conventions-and-recommendations/lang--en/index.htm</w:t>
        </w:r>
      </w:hyperlink>
      <w:r w:rsidRPr="00B1025F">
        <w:rPr>
          <w:szCs w:val="20"/>
        </w:rPr>
        <w:t>&gt;.</w:t>
      </w:r>
    </w:p>
  </w:endnote>
  <w:endnote w:id="24">
    <w:p w14:paraId="7E2398AF" w14:textId="742E5A17" w:rsidR="00975778" w:rsidRPr="000270E3" w:rsidRDefault="00975778" w:rsidP="0034558E">
      <w:pPr>
        <w:pStyle w:val="Testonotadichiusura"/>
        <w:spacing w:line="240" w:lineRule="auto"/>
        <w:rPr>
          <w:szCs w:val="20"/>
        </w:rPr>
      </w:pPr>
      <w:r w:rsidRPr="00B1025F">
        <w:rPr>
          <w:rStyle w:val="Rimandonotadichiusura"/>
          <w:szCs w:val="20"/>
        </w:rPr>
        <w:endnoteRef/>
      </w:r>
      <w:r w:rsidRPr="00B1025F">
        <w:rPr>
          <w:szCs w:val="20"/>
        </w:rPr>
        <w:t>Tổ chức Lao động Quốc tế, 'Tỷ lệ phân bổ cho Việt Nam' &lt;</w:t>
      </w:r>
      <w:hyperlink r:id="rId20" w:history="1">
        <w:r w:rsidR="00927C25" w:rsidRPr="00BF5814">
          <w:rPr>
            <w:rStyle w:val="Collegamentoipertestuale"/>
            <w:szCs w:val="20"/>
          </w:rPr>
          <w:t>https://www.ilo.org/dyn/normlex/ en / f? P = NORMLEXPUB: 11200: 0 :: NO :: P11200_COUNTRY_ID: 103004</w:t>
        </w:r>
      </w:hyperlink>
      <w:r w:rsidRPr="00B1025F">
        <w:rPr>
          <w:szCs w:val="20"/>
        </w:rPr>
        <w:t>&gt;.</w:t>
      </w:r>
    </w:p>
  </w:endnote>
  <w:endnote w:id="25">
    <w:p w14:paraId="70B815A2" w14:textId="708B621C" w:rsidR="00975778" w:rsidRPr="00AC42E7" w:rsidRDefault="00975778" w:rsidP="0034558E">
      <w:pPr>
        <w:pStyle w:val="Testonotadichiusura"/>
        <w:spacing w:line="240" w:lineRule="auto"/>
        <w:rPr>
          <w:szCs w:val="20"/>
          <w:lang w:val="vi-VN"/>
        </w:rPr>
      </w:pPr>
      <w:r w:rsidRPr="00767F72">
        <w:rPr>
          <w:rStyle w:val="Rimandonotadichiusura"/>
        </w:rPr>
        <w:endnoteRef/>
      </w:r>
      <w:r w:rsidR="00767F72" w:rsidRPr="00767F72">
        <w:rPr>
          <w:szCs w:val="20"/>
        </w:rPr>
        <w:t xml:space="preserve"> </w:t>
      </w:r>
      <w:r w:rsidRPr="00B1025F">
        <w:rPr>
          <w:szCs w:val="20"/>
        </w:rPr>
        <w:t>Tổ chức Lao động Quốc tế, 'Hướng dẫn của ILO về việc làm tử tế và du lịch có trách nhiệm với xã hội' (23 tháng 11 năm 2017) &lt;</w:t>
      </w:r>
      <w:hyperlink r:id="rId21" w:history="1">
        <w:r w:rsidR="00927C25" w:rsidRPr="00BF5814">
          <w:rPr>
            <w:rStyle w:val="Collegamentoipertestuale"/>
            <w:szCs w:val="20"/>
          </w:rPr>
          <w:t>https://www.ilo.org/sector/actiilities/searies-meetings/WCMS_546337/lang--en/index.htm</w:t>
        </w:r>
      </w:hyperlink>
      <w:r w:rsidRPr="00767F72">
        <w:t>&gt;.</w:t>
      </w:r>
    </w:p>
  </w:endnote>
  <w:endnote w:id="26">
    <w:p w14:paraId="0E513284" w14:textId="5BE9A126" w:rsidR="00975778" w:rsidRPr="00CC0916" w:rsidRDefault="00975778" w:rsidP="0034558E">
      <w:pPr>
        <w:pStyle w:val="Testonotadichiusura"/>
        <w:spacing w:line="240" w:lineRule="auto"/>
        <w:rPr>
          <w:szCs w:val="20"/>
        </w:rPr>
      </w:pPr>
      <w:r w:rsidRPr="00B1025F">
        <w:rPr>
          <w:rStyle w:val="Rimandonotadichiusura"/>
          <w:szCs w:val="20"/>
        </w:rPr>
        <w:endnoteRef/>
      </w:r>
      <w:r w:rsidRPr="00B1025F">
        <w:rPr>
          <w:szCs w:val="20"/>
        </w:rPr>
        <w:t xml:space="preserve">Tiến sĩ </w:t>
      </w:r>
      <w:r w:rsidRPr="000270E3">
        <w:rPr>
          <w:szCs w:val="20"/>
          <w:lang w:val="vi-VN"/>
        </w:rPr>
        <w:t>Başak Bağlayan và cộng sự, 'Kinh doanh tốt: Trường hợp kinh tế để bảo vệ quyền con người' (Tháng 12 năm 2018) &lt;</w:t>
      </w:r>
      <w:hyperlink r:id="rId22" w:history="1">
        <w:r w:rsidRPr="00AC42E7">
          <w:rPr>
            <w:rStyle w:val="Collegamentoipertestuale"/>
            <w:szCs w:val="20"/>
          </w:rPr>
          <w:t>https://www.icar.ngo/wp-content/uploads/2020/01/GoodBusinessReport_Dec18-2018.pdf</w:t>
        </w:r>
      </w:hyperlink>
      <w:r w:rsidRPr="00B1025F">
        <w:rPr>
          <w:szCs w:val="20"/>
        </w:rPr>
        <w:t>&gt;.</w:t>
      </w:r>
    </w:p>
  </w:endnote>
  <w:endnote w:id="27">
    <w:p w14:paraId="3F177BE1" w14:textId="19C8F4ED" w:rsidR="00975778" w:rsidRPr="00CC0916" w:rsidRDefault="00975778" w:rsidP="0034558E">
      <w:pPr>
        <w:pStyle w:val="Testonotadichiusura"/>
        <w:spacing w:line="240" w:lineRule="auto"/>
        <w:rPr>
          <w:szCs w:val="20"/>
        </w:rPr>
      </w:pPr>
      <w:r w:rsidRPr="00B1025F">
        <w:rPr>
          <w:rStyle w:val="Rimandonotadichiusura"/>
          <w:szCs w:val="20"/>
        </w:rPr>
        <w:endnoteRef/>
      </w:r>
      <w:r w:rsidRPr="00B1025F">
        <w:rPr>
          <w:szCs w:val="20"/>
        </w:rPr>
        <w:t>UN OHCHR, 'Câu hỏi thường gặp về Nguyên tắc Hướng dẫn về Kinh doanh và quyền</w:t>
      </w:r>
      <w:r w:rsidR="007B59F8" w:rsidRPr="000270E3">
        <w:rPr>
          <w:szCs w:val="20"/>
        </w:rPr>
        <w:t xml:space="preserve"> con người</w:t>
      </w:r>
      <w:r w:rsidRPr="00B1025F">
        <w:rPr>
          <w:szCs w:val="20"/>
        </w:rPr>
        <w:t>' (2014) 46 &lt;</w:t>
      </w:r>
      <w:hyperlink r:id="rId23" w:history="1">
        <w:r w:rsidR="00927C25" w:rsidRPr="00BF5814">
          <w:rPr>
            <w:rStyle w:val="Collegamentoipertestuale"/>
            <w:szCs w:val="20"/>
          </w:rPr>
          <w:t>https://www.ohchr.org/Documents/Publications/FAQ_PrinciplesBussinessHR.pdf</w:t>
        </w:r>
      </w:hyperlink>
      <w:r w:rsidRPr="00B1025F">
        <w:rPr>
          <w:szCs w:val="20"/>
        </w:rPr>
        <w:t>&gt;.</w:t>
      </w:r>
    </w:p>
  </w:endnote>
  <w:endnote w:id="28">
    <w:p w14:paraId="02F83C3C" w14:textId="4BC1FC4E" w:rsidR="00975778" w:rsidRPr="00CC0916" w:rsidRDefault="00975778" w:rsidP="0034558E">
      <w:pPr>
        <w:pStyle w:val="Testonotadichiusura"/>
        <w:spacing w:line="240" w:lineRule="auto"/>
        <w:rPr>
          <w:szCs w:val="20"/>
        </w:rPr>
      </w:pPr>
      <w:r w:rsidRPr="00B1025F">
        <w:rPr>
          <w:rStyle w:val="Rimandonotadichiusura"/>
          <w:szCs w:val="20"/>
        </w:rPr>
        <w:endnoteRef/>
      </w:r>
      <w:r w:rsidRPr="00B1025F">
        <w:rPr>
          <w:szCs w:val="20"/>
        </w:rPr>
        <w:t>OECD, 'Thúc đẩy chuỗi cung ứng có trách nhiệm ở châu Á' (2020) &lt;</w:t>
      </w:r>
      <w:hyperlink r:id="rId24" w:history="1">
        <w:r w:rsidRPr="00AC42E7">
          <w:rPr>
            <w:rStyle w:val="Collegamentoipertestuale"/>
            <w:szCs w:val="20"/>
          </w:rPr>
          <w:t>http://mneguidelines.oecd.org/responsible-supply-chains-asia/</w:t>
        </w:r>
      </w:hyperlink>
      <w:r w:rsidRPr="00B1025F">
        <w:rPr>
          <w:szCs w:val="20"/>
        </w:rPr>
        <w:t>&gt;.</w:t>
      </w:r>
    </w:p>
  </w:endnote>
  <w:endnote w:id="29">
    <w:p w14:paraId="2A3AE3CC" w14:textId="4F0DDFEC" w:rsidR="00975778" w:rsidRPr="00CC0916" w:rsidRDefault="00975778" w:rsidP="008E3884">
      <w:pPr>
        <w:pStyle w:val="Testonotadichiusura"/>
        <w:spacing w:line="240" w:lineRule="auto"/>
        <w:rPr>
          <w:szCs w:val="20"/>
        </w:rPr>
      </w:pPr>
      <w:r w:rsidRPr="00B1025F">
        <w:rPr>
          <w:rStyle w:val="Rimandonotadichiusura"/>
          <w:szCs w:val="20"/>
        </w:rPr>
        <w:endnoteRef/>
      </w:r>
      <w:r w:rsidRPr="00B1025F">
        <w:rPr>
          <w:szCs w:val="20"/>
        </w:rPr>
        <w:t>Liên hợp quốc, 'Hành động vì các Mục tiêu Phát triển Bền vững' (2020) &lt;</w:t>
      </w:r>
      <w:hyperlink r:id="rId25" w:history="1">
        <w:r w:rsidRPr="00AC42E7">
          <w:rPr>
            <w:rStyle w:val="Collegamentoipertestuale"/>
            <w:szCs w:val="20"/>
          </w:rPr>
          <w:t>https://www.un.org/sustainabledevelopment/sustainable-development-goals/</w:t>
        </w:r>
      </w:hyperlink>
      <w:r w:rsidRPr="00B1025F">
        <w:rPr>
          <w:szCs w:val="20"/>
        </w:rPr>
        <w:t>&gt;.</w:t>
      </w:r>
    </w:p>
  </w:endnote>
  <w:endnote w:id="30">
    <w:p w14:paraId="08E4876D" w14:textId="3ADDB63D" w:rsidR="00975778" w:rsidRPr="00DA48A2" w:rsidRDefault="00975778" w:rsidP="0034558E">
      <w:pPr>
        <w:pStyle w:val="Testonotadichiusura"/>
        <w:spacing w:line="240" w:lineRule="auto"/>
        <w:rPr>
          <w:szCs w:val="20"/>
        </w:rPr>
      </w:pPr>
      <w:r w:rsidRPr="00B1025F">
        <w:rPr>
          <w:rStyle w:val="Rimandonotadichiusura"/>
          <w:szCs w:val="20"/>
        </w:rPr>
        <w:endnoteRef/>
      </w:r>
      <w:r w:rsidRPr="00B1025F">
        <w:rPr>
          <w:szCs w:val="20"/>
        </w:rPr>
        <w:t xml:space="preserve">Liên hợp </w:t>
      </w:r>
      <w:r w:rsidRPr="00CC0916">
        <w:rPr>
          <w:szCs w:val="20"/>
        </w:rPr>
        <w:t>quốc, 'Chuyển đổi thế giới của chúng ta: Chương trình nghị sự 2030 vì sự phát triển bền vững'</w:t>
      </w:r>
      <w:r w:rsidRPr="00767F72">
        <w:t xml:space="preserve"> </w:t>
      </w:r>
      <w:r w:rsidRPr="00AC42E7">
        <w:rPr>
          <w:szCs w:val="20"/>
        </w:rPr>
        <w:t>(2015) 67 &lt;</w:t>
      </w:r>
      <w:hyperlink r:id="rId26" w:history="1">
        <w:r w:rsidRPr="00AC42E7">
          <w:rPr>
            <w:rStyle w:val="Collegamentoipertestuale"/>
            <w:szCs w:val="20"/>
          </w:rPr>
          <w:t>https://sustainabledevelopment.un.org/post2015/transformingourworld/publication</w:t>
        </w:r>
      </w:hyperlink>
      <w:r w:rsidRPr="00B1025F">
        <w:rPr>
          <w:szCs w:val="20"/>
        </w:rPr>
        <w:t>&gt;.</w:t>
      </w:r>
    </w:p>
  </w:endnote>
  <w:endnote w:id="31">
    <w:p w14:paraId="3225764C" w14:textId="2BF4D719" w:rsidR="00DA48A2" w:rsidRPr="008D2D8A" w:rsidRDefault="00DA48A2">
      <w:pPr>
        <w:pStyle w:val="Testonotadichiusura"/>
      </w:pPr>
      <w:r>
        <w:rPr>
          <w:rStyle w:val="Rimandonotadichiusura"/>
        </w:rPr>
        <w:endnoteRef/>
      </w:r>
      <w:r>
        <w:t xml:space="preserve"> </w:t>
      </w:r>
      <w:r w:rsidRPr="00AC42E7">
        <w:rPr>
          <w:szCs w:val="20"/>
        </w:rPr>
        <w:t>Liên hợp quốc</w:t>
      </w:r>
      <w:r w:rsidRPr="008D2D8A">
        <w:rPr>
          <w:szCs w:val="20"/>
        </w:rPr>
        <w:t>.</w:t>
      </w:r>
    </w:p>
  </w:endnote>
  <w:endnote w:id="32">
    <w:p w14:paraId="7CE7B7C7" w14:textId="41DE3DD5" w:rsidR="008D2D8A" w:rsidRPr="008D2D8A" w:rsidRDefault="008D2D8A" w:rsidP="008D2D8A">
      <w:pPr>
        <w:pStyle w:val="Testonotadichiusura"/>
        <w:spacing w:line="240" w:lineRule="auto"/>
      </w:pPr>
      <w:r>
        <w:rPr>
          <w:rStyle w:val="Rimandonotadichiusura"/>
        </w:rPr>
        <w:endnoteRef/>
      </w:r>
      <w:r>
        <w:t xml:space="preserve"> </w:t>
      </w:r>
      <w:r w:rsidRPr="00AC42E7">
        <w:rPr>
          <w:szCs w:val="20"/>
        </w:rPr>
        <w:t>'Chuyển đổi thế giới của chúng ta: Chương trình nghị sự 2030 vì sự phát triển bền vững'</w:t>
      </w:r>
      <w:r w:rsidRPr="00767F72">
        <w:t xml:space="preserve"> </w:t>
      </w:r>
      <w:r w:rsidRPr="00AC42E7">
        <w:rPr>
          <w:szCs w:val="20"/>
        </w:rPr>
        <w:t>(2015) 67 &lt;</w:t>
      </w:r>
      <w:hyperlink r:id="rId27" w:history="1">
        <w:r w:rsidRPr="00AC42E7">
          <w:rPr>
            <w:rStyle w:val="Collegamentoipertestuale"/>
            <w:szCs w:val="20"/>
          </w:rPr>
          <w:t>https://sustainabledevelopment.un.org/post2015/transformingourworld/publication</w:t>
        </w:r>
      </w:hyperlink>
      <w:r w:rsidRPr="00B1025F">
        <w:rPr>
          <w:szCs w:val="20"/>
        </w:rPr>
        <w:t>&gt;</w:t>
      </w:r>
      <w:r w:rsidRPr="008D2D8A">
        <w:rPr>
          <w:szCs w:val="20"/>
        </w:rPr>
        <w:t>; &lt;</w:t>
      </w:r>
      <w:r w:rsidRPr="00B1025F">
        <w:rPr>
          <w:rStyle w:val="Collegamentoipertestuale"/>
          <w:szCs w:val="20"/>
        </w:rPr>
        <w:t>https://vietnam.un.org/sites /default/files/2020-08/ke%20hoach%20hanh%20dong%20quoc%20gia_04-07-ENG_CHXHCNVN.pdf</w:t>
      </w:r>
      <w:r w:rsidRPr="00AC42E7">
        <w:rPr>
          <w:rStyle w:val="TestonotaapidipaginaCarattere"/>
        </w:rPr>
        <w:t>&gt;.</w:t>
      </w:r>
    </w:p>
  </w:endnote>
  <w:endnote w:id="33">
    <w:p w14:paraId="6EE6A2AE" w14:textId="6EAC3223" w:rsidR="00975778" w:rsidRPr="000270E3" w:rsidRDefault="00975778" w:rsidP="0034558E">
      <w:pPr>
        <w:pStyle w:val="Testonotadichiusura"/>
        <w:spacing w:line="240" w:lineRule="auto"/>
        <w:rPr>
          <w:szCs w:val="20"/>
        </w:rPr>
      </w:pPr>
      <w:r w:rsidRPr="00B1025F">
        <w:rPr>
          <w:rStyle w:val="Rimandonotadichiusura"/>
          <w:szCs w:val="20"/>
        </w:rPr>
        <w:endnoteRef/>
      </w:r>
      <w:r w:rsidRPr="00B1025F">
        <w:rPr>
          <w:szCs w:val="20"/>
        </w:rPr>
        <w:t xml:space="preserve">Hội đồng </w:t>
      </w:r>
      <w:r w:rsidR="009C3B23" w:rsidRPr="000270E3">
        <w:rPr>
          <w:szCs w:val="20"/>
        </w:rPr>
        <w:t>n</w:t>
      </w:r>
      <w:r w:rsidRPr="00B1025F">
        <w:rPr>
          <w:szCs w:val="20"/>
        </w:rPr>
        <w:t>hân quyền Re</w:t>
      </w:r>
      <w:r w:rsidRPr="00CC0916">
        <w:rPr>
          <w:szCs w:val="20"/>
        </w:rPr>
        <w:t>s 26/22, UN Doc A / HRC / RES / 26/22 (ngày 15 tháng 7 năm 2014).</w:t>
      </w:r>
    </w:p>
  </w:endnote>
  <w:endnote w:id="34">
    <w:p w14:paraId="20FBE28D" w14:textId="6A82CA04" w:rsidR="00975778" w:rsidRPr="000270E3" w:rsidRDefault="00975778" w:rsidP="0034558E">
      <w:pPr>
        <w:pStyle w:val="Testonotadichiusura"/>
        <w:spacing w:line="240" w:lineRule="auto"/>
        <w:rPr>
          <w:szCs w:val="20"/>
        </w:rPr>
      </w:pPr>
      <w:r w:rsidRPr="00B1025F">
        <w:rPr>
          <w:rStyle w:val="Rimandonotadichiusura"/>
          <w:szCs w:val="20"/>
        </w:rPr>
        <w:endnoteRef/>
      </w:r>
      <w:r w:rsidRPr="00B1025F">
        <w:rPr>
          <w:szCs w:val="20"/>
        </w:rPr>
        <w:t xml:space="preserve">Các Kế hoạch Hành động Quốc gia về Kinh doanh và </w:t>
      </w:r>
      <w:r w:rsidRPr="00AC42E7">
        <w:rPr>
          <w:szCs w:val="20"/>
        </w:rPr>
        <w:t>quyền</w:t>
      </w:r>
      <w:r w:rsidRPr="00AC42E7">
        <w:rPr>
          <w:szCs w:val="20"/>
          <w:lang w:val="vi-VN"/>
        </w:rPr>
        <w:t xml:space="preserve"> con người</w:t>
      </w:r>
      <w:r w:rsidRPr="00AC42E7">
        <w:rPr>
          <w:szCs w:val="20"/>
        </w:rPr>
        <w:t>, 'Ngành Du lịch' (2022) &lt;</w:t>
      </w:r>
      <w:hyperlink r:id="rId28" w:history="1">
        <w:r w:rsidRPr="00AC42E7">
          <w:rPr>
            <w:rStyle w:val="Collegamentoipertestuale"/>
            <w:szCs w:val="20"/>
          </w:rPr>
          <w:t>https://globalnaps.org/issue/tourism-sector/</w:t>
        </w:r>
      </w:hyperlink>
      <w:r w:rsidRPr="00B1025F">
        <w:rPr>
          <w:szCs w:val="20"/>
        </w:rPr>
        <w:t>&gt;.</w:t>
      </w:r>
    </w:p>
  </w:endnote>
  <w:endnote w:id="35">
    <w:p w14:paraId="4C29E2DE" w14:textId="77777777" w:rsidR="008F59E1" w:rsidRPr="000270E3" w:rsidRDefault="008F59E1" w:rsidP="0034558E">
      <w:pPr>
        <w:pStyle w:val="Testonotadichiusura"/>
        <w:spacing w:line="240" w:lineRule="auto"/>
        <w:rPr>
          <w:rFonts w:cs="Open Sans"/>
          <w:szCs w:val="20"/>
        </w:rPr>
      </w:pPr>
      <w:r w:rsidRPr="00B1025F">
        <w:rPr>
          <w:rStyle w:val="Rimandonotadichiusura"/>
          <w:szCs w:val="20"/>
        </w:rPr>
        <w:endnoteRef/>
      </w:r>
      <w:r w:rsidRPr="00AC42E7">
        <w:rPr>
          <w:szCs w:val="20"/>
        </w:rPr>
        <w:t>UNDP</w:t>
      </w:r>
      <w:r w:rsidRPr="00AC42E7">
        <w:rPr>
          <w:rFonts w:cs="Open Sans"/>
          <w:szCs w:val="20"/>
        </w:rPr>
        <w:t>, 'Việt Nam thực hiện các bước tiếp theo trong việc phát triển NAP về kinh doanh có trách nhiệm' (22 tháng 4 năm 2022) &lt;</w:t>
      </w:r>
      <w:hyperlink r:id="rId29" w:history="1">
        <w:r w:rsidRPr="00AC42E7">
          <w:rPr>
            <w:rStyle w:val="Collegamentoipertestuale"/>
            <w:rFonts w:cs="Open Sans"/>
            <w:szCs w:val="20"/>
          </w:rPr>
          <w:t>https://www.undp.org/news/viet-nam-takes-next-steps-developing-nap -có trách nhiệm-kinh doanh</w:t>
        </w:r>
      </w:hyperlink>
      <w:r w:rsidRPr="00B1025F">
        <w:rPr>
          <w:rFonts w:cs="Open Sans"/>
          <w:szCs w:val="20"/>
        </w:rPr>
        <w:t>&gt;.</w:t>
      </w:r>
    </w:p>
  </w:endnote>
  <w:endnote w:id="36">
    <w:p w14:paraId="1471710E" w14:textId="16B74D2F" w:rsidR="00975778" w:rsidRPr="000270E3" w:rsidRDefault="00975778" w:rsidP="0075625C">
      <w:pPr>
        <w:pStyle w:val="Testonotadichiusura"/>
        <w:spacing w:line="240" w:lineRule="auto"/>
        <w:rPr>
          <w:rFonts w:cs="Open Sans"/>
          <w:szCs w:val="20"/>
        </w:rPr>
      </w:pPr>
      <w:r w:rsidRPr="00B1025F">
        <w:rPr>
          <w:rStyle w:val="Rimandonotadichiusura"/>
          <w:rFonts w:cs="Open Sans"/>
          <w:szCs w:val="20"/>
        </w:rPr>
        <w:endnoteRef/>
      </w:r>
      <w:r w:rsidRPr="00B1025F">
        <w:rPr>
          <w:rFonts w:cs="Open Sans"/>
          <w:szCs w:val="20"/>
        </w:rPr>
        <w:t xml:space="preserve"> </w:t>
      </w:r>
      <w:r w:rsidRPr="00767F72">
        <w:t>El Didi, Hagar, và các tác giả khác, ‘Làm giảm mức độ tổn thương đối với lao động cưỡng bức và buôn bán nữ lao động di trú từ Nam Á tới Tây Á’</w:t>
      </w:r>
      <w:r w:rsidR="00A52E7D" w:rsidRPr="00767F72">
        <w:t xml:space="preserve"> </w:t>
      </w:r>
      <w:r w:rsidRPr="00767F72">
        <w:t xml:space="preserve">(2022): </w:t>
      </w:r>
      <w:r w:rsidRPr="00927C25">
        <w:rPr>
          <w:rStyle w:val="Enfasicorsivo"/>
        </w:rPr>
        <w:t>Tạp chí Development in Practice</w:t>
      </w:r>
      <w:r w:rsidRPr="009173C9">
        <w:t>, trang</w:t>
      </w:r>
      <w:r w:rsidR="00A52E7D" w:rsidRPr="009173C9">
        <w:t xml:space="preserve"> </w:t>
      </w:r>
      <w:r w:rsidRPr="009173C9">
        <w:t>1-12.</w:t>
      </w:r>
    </w:p>
  </w:endnote>
  <w:endnote w:id="37">
    <w:p w14:paraId="5F0AE433" w14:textId="3F4AFC8E" w:rsidR="00975778" w:rsidRPr="000270E3" w:rsidRDefault="00975778" w:rsidP="0075625C">
      <w:pPr>
        <w:pStyle w:val="Testonotadichiusura"/>
        <w:spacing w:line="240" w:lineRule="auto"/>
        <w:rPr>
          <w:rFonts w:cs="Open Sans"/>
          <w:szCs w:val="20"/>
        </w:rPr>
      </w:pPr>
      <w:r w:rsidRPr="00B1025F">
        <w:rPr>
          <w:rStyle w:val="Rimandonotadichiusura"/>
          <w:rFonts w:cs="Open Sans"/>
          <w:szCs w:val="20"/>
        </w:rPr>
        <w:endnoteRef/>
      </w:r>
      <w:r w:rsidRPr="00B1025F">
        <w:rPr>
          <w:rFonts w:cs="Open Sans"/>
          <w:szCs w:val="20"/>
        </w:rPr>
        <w:t xml:space="preserve"> </w:t>
      </w:r>
      <w:r w:rsidRPr="00CC0916">
        <w:rPr>
          <w:rFonts w:cs="Open Sans"/>
          <w:szCs w:val="20"/>
        </w:rPr>
        <w:t>Tổ chức Lao động quốc tế</w:t>
      </w:r>
      <w:r w:rsidRPr="00AC42E7">
        <w:rPr>
          <w:rFonts w:cs="Open Sans"/>
          <w:szCs w:val="20"/>
        </w:rPr>
        <w:t>, ‘Các hướng dẫn của ILO về công việc tử tế và du lịch có trách nhiệm xã hội’ (2017) &lt;</w:t>
      </w:r>
      <w:hyperlink r:id="rId30" w:history="1">
        <w:r w:rsidR="00DA48A2" w:rsidRPr="00BF5814">
          <w:rPr>
            <w:rStyle w:val="Collegamentoipertestuale"/>
            <w:rFonts w:eastAsiaTheme="majorEastAsia" w:cs="Open Sans"/>
            <w:szCs w:val="20"/>
          </w:rPr>
          <w:t>https://www.ilo.org/wcmsp5/groups/public/---ed_dialogue/---sector/documents/normativeinstrument/wcms_546337.pdf</w:t>
        </w:r>
      </w:hyperlink>
      <w:r w:rsidRPr="00B1025F">
        <w:rPr>
          <w:rFonts w:cs="Open Sans"/>
          <w:szCs w:val="20"/>
        </w:rPr>
        <w:t>&gt;.</w:t>
      </w:r>
    </w:p>
  </w:endnote>
  <w:endnote w:id="38">
    <w:p w14:paraId="3FE1689F" w14:textId="5D2A9DBF" w:rsidR="00975778" w:rsidRPr="000270E3" w:rsidRDefault="00975778" w:rsidP="0075625C">
      <w:pPr>
        <w:pStyle w:val="Testonotadichiusura"/>
        <w:spacing w:line="240" w:lineRule="auto"/>
        <w:rPr>
          <w:szCs w:val="20"/>
        </w:rPr>
      </w:pPr>
      <w:r w:rsidRPr="00B1025F">
        <w:rPr>
          <w:rStyle w:val="Rimandonotadichiusura"/>
          <w:rFonts w:cs="Open Sans"/>
          <w:szCs w:val="20"/>
        </w:rPr>
        <w:endnoteRef/>
      </w:r>
      <w:r w:rsidRPr="00B1025F">
        <w:rPr>
          <w:rFonts w:cs="Open Sans"/>
          <w:szCs w:val="20"/>
        </w:rPr>
        <w:t xml:space="preserve"> </w:t>
      </w:r>
      <w:r w:rsidRPr="00AC42E7">
        <w:rPr>
          <w:rFonts w:cs="Open Sans"/>
          <w:szCs w:val="20"/>
        </w:rPr>
        <w:t>Đã dẫn.</w:t>
      </w:r>
      <w:hyperlink w:history="1"/>
    </w:p>
  </w:endnote>
  <w:endnote w:id="39">
    <w:p w14:paraId="45776B69" w14:textId="3AC7A808" w:rsidR="00975778" w:rsidRPr="00CC0916"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CC0916">
        <w:rPr>
          <w:szCs w:val="20"/>
        </w:rPr>
        <w:t>Viện nghiên cứu Quyền con người và kinh doanh</w:t>
      </w:r>
      <w:r w:rsidRPr="00AC42E7">
        <w:rPr>
          <w:szCs w:val="20"/>
        </w:rPr>
        <w:t xml:space="preserve">, ‘Các chi phí tuyển dụng’ (2018) </w:t>
      </w:r>
      <w:r w:rsidRPr="00927C25">
        <w:rPr>
          <w:rStyle w:val="Enfasicorsivo"/>
        </w:rPr>
        <w:t>Báo cáo tóm tắt về lao động di trú</w:t>
      </w:r>
      <w:r w:rsidRPr="009173C9">
        <w:t xml:space="preserve"> &lt;</w:t>
      </w:r>
      <w:hyperlink r:id="rId31" w:history="1">
        <w:r w:rsidRPr="00AC42E7">
          <w:rPr>
            <w:rStyle w:val="Collegamentoipertestuale"/>
            <w:rFonts w:eastAsiaTheme="majorEastAsia"/>
            <w:szCs w:val="20"/>
          </w:rPr>
          <w:t>https://www.ihrb.org/focus-areas/migrant-workers/briefing-recruitment-fees</w:t>
        </w:r>
      </w:hyperlink>
      <w:r w:rsidRPr="00B1025F">
        <w:rPr>
          <w:szCs w:val="20"/>
        </w:rPr>
        <w:t>&gt;.</w:t>
      </w:r>
    </w:p>
  </w:endnote>
  <w:endnote w:id="40">
    <w:p w14:paraId="11607835" w14:textId="18860995" w:rsidR="00975778" w:rsidRPr="00CC0916"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CC0916">
        <w:rPr>
          <w:szCs w:val="20"/>
        </w:rPr>
        <w:t>Viện nghiên cứu Quyền con người và kinh doanh</w:t>
      </w:r>
      <w:r w:rsidRPr="00AC42E7">
        <w:rPr>
          <w:szCs w:val="20"/>
        </w:rPr>
        <w:t>, ‘Nguyên tắc về chi trả của người sử dụng lao động’ &lt;</w:t>
      </w:r>
      <w:hyperlink r:id="rId32" w:history="1">
        <w:r w:rsidRPr="00AC42E7">
          <w:rPr>
            <w:rStyle w:val="Collegamentoipertestuale"/>
            <w:rFonts w:eastAsiaTheme="majorEastAsia"/>
            <w:szCs w:val="20"/>
          </w:rPr>
          <w:t>https://www.ihrb.org/employerpays/the-employer-pays-principle</w:t>
        </w:r>
      </w:hyperlink>
      <w:r w:rsidRPr="00B1025F">
        <w:rPr>
          <w:szCs w:val="20"/>
        </w:rPr>
        <w:t>&gt;</w:t>
      </w:r>
      <w:r w:rsidRPr="00CC0916">
        <w:rPr>
          <w:szCs w:val="20"/>
        </w:rPr>
        <w:t>,</w:t>
      </w:r>
      <w:r w:rsidRPr="00AC42E7">
        <w:rPr>
          <w:szCs w:val="20"/>
        </w:rPr>
        <w:t xml:space="preserve"> xem thêm Tổ chức Di cư quốc tế, ‘Thiết lập thực tiễn tuyển dụng có đạo đức trong ngành kinh doanh khách sạn’ (2022) </w:t>
      </w:r>
      <w:r w:rsidRPr="009173C9">
        <w:t>&lt;</w:t>
      </w:r>
      <w:hyperlink r:id="rId33" w:history="1">
        <w:r w:rsidRPr="00AC42E7">
          <w:rPr>
            <w:rStyle w:val="Collegamentoipertestuale"/>
            <w:rFonts w:eastAsiaTheme="majorEastAsia"/>
            <w:szCs w:val="20"/>
          </w:rPr>
          <w:t>https://sustainablehospitalityalliance.org/wp-content/uploads/2022/02/Guidance-note-for-hospitality-sector-on-ethical-recruitment_FINAL.pdf</w:t>
        </w:r>
      </w:hyperlink>
      <w:r w:rsidRPr="00B1025F">
        <w:rPr>
          <w:szCs w:val="20"/>
        </w:rPr>
        <w:t>&gt;.</w:t>
      </w:r>
    </w:p>
  </w:endnote>
  <w:endnote w:id="41">
    <w:p w14:paraId="3CF053A9" w14:textId="63236A08" w:rsidR="00975778" w:rsidRPr="00CC0916"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CC0916">
        <w:rPr>
          <w:szCs w:val="20"/>
        </w:rPr>
        <w:t xml:space="preserve">Trung tâm </w:t>
      </w:r>
      <w:r w:rsidRPr="00AC42E7">
        <w:rPr>
          <w:szCs w:val="20"/>
        </w:rPr>
        <w:t>nguồn</w:t>
      </w:r>
      <w:r w:rsidRPr="00AC42E7">
        <w:rPr>
          <w:szCs w:val="20"/>
          <w:lang w:val="vi-VN"/>
        </w:rPr>
        <w:t xml:space="preserve"> dữ liệu về </w:t>
      </w:r>
      <w:r w:rsidRPr="00AC42E7">
        <w:rPr>
          <w:szCs w:val="20"/>
        </w:rPr>
        <w:t>Kinh doanh và quyền con người, ‘Lời kêu gọi thức tỉnh: Tuyển dụng có tính bóc lột gây rủi ro cho người lao động di trú tại các khách sạn phục vụ World Cup của Qatar’’ (Tháng 7/2022) 12</w:t>
      </w:r>
      <w:r w:rsidR="00A52E7D" w:rsidRPr="00A52E7D">
        <w:rPr>
          <w:szCs w:val="20"/>
        </w:rPr>
        <w:t xml:space="preserve"> </w:t>
      </w:r>
      <w:r w:rsidRPr="00AC42E7">
        <w:rPr>
          <w:szCs w:val="20"/>
        </w:rPr>
        <w:t>&lt;</w:t>
      </w:r>
      <w:hyperlink r:id="rId34" w:history="1">
        <w:r w:rsidRPr="00AC42E7">
          <w:rPr>
            <w:rStyle w:val="Collegamentoipertestuale"/>
            <w:rFonts w:eastAsiaTheme="majorEastAsia"/>
            <w:szCs w:val="20"/>
          </w:rPr>
          <w:t>https://media.business-humanrights.org/media/documents/2022_World_Cup_hotels.pdf</w:t>
        </w:r>
      </w:hyperlink>
      <w:r w:rsidRPr="00B1025F">
        <w:rPr>
          <w:szCs w:val="20"/>
        </w:rPr>
        <w:t>&gt;.</w:t>
      </w:r>
    </w:p>
  </w:endnote>
  <w:endnote w:id="42">
    <w:p w14:paraId="6AC63C08" w14:textId="77777777" w:rsidR="00975778" w:rsidRPr="009173C9" w:rsidRDefault="00975778" w:rsidP="0075625C">
      <w:pPr>
        <w:pStyle w:val="Testonotadichiusura"/>
        <w:spacing w:line="240" w:lineRule="auto"/>
      </w:pPr>
      <w:r w:rsidRPr="00B1025F">
        <w:rPr>
          <w:rStyle w:val="Rimandonotadichiusura"/>
          <w:szCs w:val="20"/>
        </w:rPr>
        <w:endnoteRef/>
      </w:r>
      <w:r w:rsidRPr="00B1025F">
        <w:rPr>
          <w:szCs w:val="20"/>
        </w:rPr>
        <w:t xml:space="preserve"> D. </w:t>
      </w:r>
      <w:r w:rsidRPr="000270E3">
        <w:rPr>
          <w:szCs w:val="20"/>
        </w:rPr>
        <w:t>Edralin, ‘Lao động trẻ em trong ngành du lịch, những lưu ý về giáo dục kinh doanh’ (2002) 5(2) 1-6; H.A.N Hewttiarachchi và T.M.S.P.K. Thennakoon, ‘</w:t>
      </w:r>
      <w:r w:rsidRPr="00AC42E7">
        <w:rPr>
          <w:szCs w:val="20"/>
        </w:rPr>
        <w:t>Sử dụng lao động trẻ em trong ngành du lịch: Nghiên cứu tình huống từ quận Amparra tại’</w:t>
      </w:r>
      <w:r w:rsidRPr="009173C9">
        <w:t xml:space="preserve"> </w:t>
      </w:r>
      <w:r w:rsidRPr="00927C25">
        <w:rPr>
          <w:rStyle w:val="Enfasicorsivo"/>
        </w:rPr>
        <w:t>Tạp chí nghiên cứu đa ngành quốc tế (International Journal of Multidisciplinary Studies)</w:t>
      </w:r>
      <w:r w:rsidRPr="00AC42E7">
        <w:rPr>
          <w:szCs w:val="20"/>
        </w:rPr>
        <w:t xml:space="preserve"> </w:t>
      </w:r>
      <w:r w:rsidRPr="000270E3">
        <w:rPr>
          <w:szCs w:val="20"/>
        </w:rPr>
        <w:t xml:space="preserve">(2018) </w:t>
      </w:r>
      <w:r w:rsidRPr="00AC42E7">
        <w:rPr>
          <w:szCs w:val="20"/>
        </w:rPr>
        <w:t>5(2).</w:t>
      </w:r>
    </w:p>
  </w:endnote>
  <w:endnote w:id="43">
    <w:p w14:paraId="51F9DD3D" w14:textId="1B1B5905" w:rsidR="00975778" w:rsidRPr="000270E3"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B1025F">
        <w:rPr>
          <w:szCs w:val="20"/>
        </w:rPr>
        <w:t xml:space="preserve">Tổ chức Lao động quốc tế và Quỹ Nhi đồng </w:t>
      </w:r>
      <w:r w:rsidR="00BE510F" w:rsidRPr="000270E3">
        <w:rPr>
          <w:szCs w:val="20"/>
        </w:rPr>
        <w:t>Liên hợp quốc</w:t>
      </w:r>
      <w:r w:rsidRPr="00CC0916">
        <w:rPr>
          <w:szCs w:val="20"/>
        </w:rPr>
        <w:t xml:space="preserve">, </w:t>
      </w:r>
      <w:r w:rsidRPr="00AC42E7">
        <w:rPr>
          <w:szCs w:val="20"/>
        </w:rPr>
        <w:t>‘COVID-19 và lao động trẻ em: Thời khủng hoảng, lúc để hành động’ (2020) &lt;</w:t>
      </w:r>
      <w:hyperlink r:id="rId35" w:history="1">
        <w:r w:rsidRPr="00AC42E7">
          <w:rPr>
            <w:rStyle w:val="Collegamentoipertestuale"/>
            <w:rFonts w:eastAsiaTheme="majorEastAsia"/>
            <w:szCs w:val="20"/>
          </w:rPr>
          <w:t>https://data.unicef.org/resources/covid-19-and-child-labour-a-time-of-crisis-a-time-to-act/</w:t>
        </w:r>
      </w:hyperlink>
      <w:r w:rsidRPr="00DA48A2">
        <w:rPr>
          <w:rFonts w:eastAsiaTheme="majorEastAsia"/>
        </w:rPr>
        <w:t>&gt;.</w:t>
      </w:r>
    </w:p>
  </w:endnote>
  <w:endnote w:id="44">
    <w:p w14:paraId="79A9615F" w14:textId="77777777" w:rsidR="00975778" w:rsidRPr="00AC42E7" w:rsidRDefault="00975778" w:rsidP="0075625C">
      <w:pPr>
        <w:pStyle w:val="Testonotadichiusura"/>
        <w:spacing w:line="240" w:lineRule="auto"/>
        <w:rPr>
          <w:szCs w:val="20"/>
          <w:lang w:val="vi-VN"/>
        </w:rPr>
      </w:pPr>
      <w:r w:rsidRPr="009173C9">
        <w:rPr>
          <w:rStyle w:val="Rimandonotadichiusura"/>
        </w:rPr>
        <w:endnoteRef/>
      </w:r>
      <w:r w:rsidRPr="00B1025F">
        <w:rPr>
          <w:szCs w:val="20"/>
        </w:rPr>
        <w:t xml:space="preserve"> </w:t>
      </w:r>
      <w:r w:rsidRPr="00CC0916">
        <w:rPr>
          <w:rFonts w:eastAsiaTheme="minorEastAsia"/>
          <w:szCs w:val="20"/>
        </w:rPr>
        <w:t>Hi</w:t>
      </w:r>
      <w:r w:rsidRPr="00AC42E7">
        <w:rPr>
          <w:rFonts w:eastAsiaTheme="minorEastAsia"/>
          <w:szCs w:val="20"/>
        </w:rPr>
        <w:t>ến pháp Việt Nam (</w:t>
      </w:r>
      <w:r w:rsidRPr="00AC42E7">
        <w:rPr>
          <w:rFonts w:eastAsiaTheme="minorEastAsia"/>
          <w:szCs w:val="20"/>
          <w:lang w:val="vi-VN"/>
        </w:rPr>
        <w:t>2013</w:t>
      </w:r>
      <w:r w:rsidRPr="00AC42E7">
        <w:rPr>
          <w:rFonts w:eastAsiaTheme="minorEastAsia"/>
          <w:szCs w:val="20"/>
        </w:rPr>
        <w:t>)</w:t>
      </w:r>
      <w:r w:rsidRPr="00AC42E7">
        <w:rPr>
          <w:rFonts w:eastAsiaTheme="minorEastAsia"/>
          <w:szCs w:val="20"/>
          <w:lang w:val="vi-VN"/>
        </w:rPr>
        <w:t xml:space="preserve"> </w:t>
      </w:r>
      <w:r w:rsidRPr="00AC42E7">
        <w:rPr>
          <w:rFonts w:eastAsiaTheme="minorEastAsia"/>
          <w:szCs w:val="20"/>
        </w:rPr>
        <w:t>Điều 35.</w:t>
      </w:r>
    </w:p>
  </w:endnote>
  <w:endnote w:id="45">
    <w:p w14:paraId="6F382E26" w14:textId="77777777" w:rsidR="00EB33E3" w:rsidRPr="000270E3" w:rsidRDefault="00EB33E3" w:rsidP="0075625C">
      <w:pPr>
        <w:pStyle w:val="Testonotadichiusura"/>
        <w:spacing w:line="240" w:lineRule="auto"/>
        <w:rPr>
          <w:szCs w:val="20"/>
          <w:lang w:val="vi-VN"/>
        </w:rPr>
      </w:pPr>
      <w:r w:rsidRPr="00B1025F">
        <w:rPr>
          <w:rStyle w:val="Rimandonotadichiusura"/>
          <w:szCs w:val="20"/>
        </w:rPr>
        <w:endnoteRef/>
      </w:r>
      <w:r w:rsidRPr="00B1025F">
        <w:rPr>
          <w:szCs w:val="20"/>
        </w:rPr>
        <w:t xml:space="preserve"> Văn phòng Cao ủy </w:t>
      </w:r>
      <w:r w:rsidRPr="000270E3">
        <w:rPr>
          <w:szCs w:val="20"/>
          <w:lang w:val="vi-VN"/>
        </w:rPr>
        <w:t>Liên hợp quốc</w:t>
      </w:r>
      <w:r w:rsidRPr="00B1025F">
        <w:rPr>
          <w:szCs w:val="20"/>
        </w:rPr>
        <w:t xml:space="preserve"> về quyền con người</w:t>
      </w:r>
      <w:r w:rsidRPr="00CC0916">
        <w:rPr>
          <w:szCs w:val="20"/>
        </w:rPr>
        <w:t>, ‘</w:t>
      </w:r>
      <w:r w:rsidRPr="00AC42E7">
        <w:rPr>
          <w:szCs w:val="20"/>
        </w:rPr>
        <w:t>Quyền con người và hoạt động mua bán người’ (2014) Tập thông tin số 36 &lt;</w:t>
      </w:r>
      <w:hyperlink r:id="rId36" w:history="1">
        <w:r w:rsidRPr="00AC42E7">
          <w:rPr>
            <w:rStyle w:val="Collegamentoipertestuale"/>
            <w:rFonts w:eastAsiaTheme="majorEastAsia"/>
            <w:szCs w:val="20"/>
          </w:rPr>
          <w:t>https://www.ohchr.org/sites’/default/files/Documents/Publications/FS36_en.pdf</w:t>
        </w:r>
      </w:hyperlink>
      <w:r w:rsidRPr="00B1025F">
        <w:rPr>
          <w:szCs w:val="20"/>
        </w:rPr>
        <w:t>&gt;.</w:t>
      </w:r>
    </w:p>
  </w:endnote>
  <w:endnote w:id="46">
    <w:p w14:paraId="594F556C" w14:textId="77777777" w:rsidR="00EB33E3" w:rsidRPr="000270E3" w:rsidRDefault="00EB33E3" w:rsidP="0075625C">
      <w:pPr>
        <w:pStyle w:val="Testonotadichiusura"/>
        <w:spacing w:line="240" w:lineRule="auto"/>
        <w:rPr>
          <w:szCs w:val="20"/>
          <w:lang w:val="vi-VN"/>
        </w:rPr>
      </w:pPr>
      <w:r w:rsidRPr="00B1025F">
        <w:rPr>
          <w:rStyle w:val="Rimandonotadichiusura"/>
          <w:szCs w:val="20"/>
        </w:rPr>
        <w:endnoteRef/>
      </w:r>
      <w:r w:rsidRPr="00B1025F">
        <w:rPr>
          <w:szCs w:val="20"/>
        </w:rPr>
        <w:t xml:space="preserve"> Liên minh khách sạn bền vững toàn cầu</w:t>
      </w:r>
      <w:r w:rsidRPr="00CC0916">
        <w:rPr>
          <w:szCs w:val="20"/>
        </w:rPr>
        <w:t>, ‘</w:t>
      </w:r>
      <w:r w:rsidRPr="00AC42E7">
        <w:rPr>
          <w:szCs w:val="20"/>
        </w:rPr>
        <w:t>Các nguyên tắc về lao động cưỡng bức’ (2021) &lt;</w:t>
      </w:r>
      <w:hyperlink r:id="rId37" w:history="1">
        <w:r w:rsidRPr="00AC42E7">
          <w:rPr>
            <w:rStyle w:val="Collegamentoipertestuale"/>
            <w:rFonts w:eastAsiaTheme="minorEastAsia"/>
            <w:szCs w:val="20"/>
          </w:rPr>
          <w:t>https://sustainablehospitalityalliance.org/our-work/human-rights/principles-on-forced-labour/</w:t>
        </w:r>
      </w:hyperlink>
      <w:r w:rsidRPr="00B1025F">
        <w:rPr>
          <w:rFonts w:eastAsiaTheme="minorEastAsia"/>
          <w:szCs w:val="20"/>
        </w:rPr>
        <w:t>&gt;.</w:t>
      </w:r>
    </w:p>
  </w:endnote>
  <w:endnote w:id="47">
    <w:p w14:paraId="538D068C" w14:textId="77777777" w:rsidR="00EB33E3" w:rsidRPr="000270E3" w:rsidRDefault="00EB33E3" w:rsidP="0075625C">
      <w:pPr>
        <w:pStyle w:val="Testonotadichiusura"/>
        <w:spacing w:line="240" w:lineRule="auto"/>
        <w:rPr>
          <w:szCs w:val="20"/>
          <w:lang w:val="vi-VN"/>
        </w:rPr>
      </w:pPr>
      <w:r w:rsidRPr="00B1025F">
        <w:rPr>
          <w:rStyle w:val="Rimandonotadichiusura"/>
          <w:szCs w:val="20"/>
        </w:rPr>
        <w:endnoteRef/>
      </w:r>
      <w:r w:rsidRPr="00B1025F">
        <w:rPr>
          <w:szCs w:val="20"/>
        </w:rPr>
        <w:t xml:space="preserve"> </w:t>
      </w:r>
      <w:r w:rsidRPr="00AC42E7">
        <w:rPr>
          <w:szCs w:val="20"/>
        </w:rPr>
        <w:t>Đã dẫn.</w:t>
      </w:r>
    </w:p>
  </w:endnote>
  <w:endnote w:id="48">
    <w:p w14:paraId="6440FB6E" w14:textId="77777777" w:rsidR="00EB33E3" w:rsidRPr="000270E3" w:rsidRDefault="00EB33E3" w:rsidP="0075625C">
      <w:pPr>
        <w:pStyle w:val="Testonotadichiusura"/>
        <w:spacing w:line="240" w:lineRule="auto"/>
        <w:rPr>
          <w:szCs w:val="20"/>
          <w:lang w:val="vi-VN"/>
        </w:rPr>
      </w:pPr>
      <w:r w:rsidRPr="00B1025F">
        <w:rPr>
          <w:rStyle w:val="Rimandonotadichiusura"/>
          <w:szCs w:val="20"/>
        </w:rPr>
        <w:endnoteRef/>
      </w:r>
      <w:r w:rsidRPr="00B1025F">
        <w:rPr>
          <w:szCs w:val="20"/>
        </w:rPr>
        <w:t xml:space="preserve"> </w:t>
      </w:r>
      <w:r w:rsidRPr="00CC0916">
        <w:rPr>
          <w:szCs w:val="20"/>
        </w:rPr>
        <w:t xml:space="preserve">Liên minh khách sạn </w:t>
      </w:r>
      <w:r w:rsidRPr="00AC42E7">
        <w:rPr>
          <w:szCs w:val="20"/>
        </w:rPr>
        <w:t>bền vững toàn cầu, ‘Những rủi ro của nô lệ hiện đại trong thuê mướn lao động’ (2021) &lt;</w:t>
      </w:r>
      <w:hyperlink r:id="rId38" w:history="1">
        <w:r w:rsidRPr="00AC42E7">
          <w:rPr>
            <w:rStyle w:val="Collegamentoipertestuale"/>
            <w:rFonts w:eastAsiaTheme="majorEastAsia"/>
            <w:szCs w:val="20"/>
          </w:rPr>
          <w:t>https://sustainablehospitalityalliance.org/courses/risks-of-modern-slavery-in-labour-sourcing/</w:t>
        </w:r>
      </w:hyperlink>
      <w:r w:rsidRPr="00B1025F">
        <w:rPr>
          <w:szCs w:val="20"/>
        </w:rPr>
        <w:t>&gt;.</w:t>
      </w:r>
    </w:p>
  </w:endnote>
  <w:endnote w:id="49">
    <w:p w14:paraId="12B4993E" w14:textId="77777777" w:rsidR="00975778" w:rsidRPr="00AC42E7" w:rsidRDefault="00975778" w:rsidP="0075625C">
      <w:pPr>
        <w:pStyle w:val="Testonotadichiusura"/>
        <w:spacing w:line="240" w:lineRule="auto"/>
        <w:rPr>
          <w:szCs w:val="20"/>
        </w:rPr>
      </w:pPr>
      <w:r w:rsidRPr="009173C9">
        <w:rPr>
          <w:rStyle w:val="Rimandonotadichiusura"/>
        </w:rPr>
        <w:endnoteRef/>
      </w:r>
      <w:r w:rsidRPr="009173C9">
        <w:t xml:space="preserve"> </w:t>
      </w:r>
      <w:r w:rsidRPr="009173C9">
        <w:t>Như trên, chú thích số 33.</w:t>
      </w:r>
    </w:p>
  </w:endnote>
  <w:endnote w:id="50">
    <w:p w14:paraId="35679672" w14:textId="692A6853" w:rsidR="00975778" w:rsidRPr="00B1025F"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CC0916">
        <w:rPr>
          <w:szCs w:val="20"/>
        </w:rPr>
        <w:t>Tổ chức Lao động quốc tế và Quỹ Walk Free,</w:t>
      </w:r>
      <w:r w:rsidRPr="00AC42E7">
        <w:rPr>
          <w:szCs w:val="20"/>
        </w:rPr>
        <w:t xml:space="preserve"> ‘Những ước tính toàn cầu về nô lệ hiện đại</w:t>
      </w:r>
      <w:r w:rsidRPr="009173C9">
        <w:t xml:space="preserve">’ </w:t>
      </w:r>
      <w:r w:rsidRPr="00AC42E7">
        <w:rPr>
          <w:szCs w:val="20"/>
        </w:rPr>
        <w:t>(2017) 29 &lt;</w:t>
      </w:r>
      <w:hyperlink r:id="rId39" w:history="1">
        <w:r w:rsidRPr="00AC42E7">
          <w:rPr>
            <w:rStyle w:val="Collegamentoipertestuale"/>
            <w:rFonts w:eastAsiaTheme="majorEastAsia"/>
            <w:szCs w:val="20"/>
          </w:rPr>
          <w:t>https://www.ilo.org/wcmsp5/groups/public/---dgreports/---dcomm/documents/publication/wcms_575479.pdf</w:t>
        </w:r>
      </w:hyperlink>
      <w:r w:rsidRPr="001B701B">
        <w:rPr>
          <w:rFonts w:eastAsiaTheme="majorEastAsia"/>
        </w:rPr>
        <w:t>&gt;.</w:t>
      </w:r>
    </w:p>
  </w:endnote>
  <w:endnote w:id="51">
    <w:p w14:paraId="620372B9" w14:textId="0C119AD9" w:rsidR="00975778" w:rsidRPr="00AC42E7"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CC0916">
        <w:rPr>
          <w:szCs w:val="20"/>
        </w:rPr>
        <w:t>Đã</w:t>
      </w:r>
      <w:r w:rsidRPr="00AC42E7">
        <w:rPr>
          <w:szCs w:val="20"/>
          <w:lang w:val="vi-VN"/>
        </w:rPr>
        <w:t xml:space="preserve"> </w:t>
      </w:r>
      <w:r w:rsidRPr="00AC42E7">
        <w:rPr>
          <w:szCs w:val="20"/>
        </w:rPr>
        <w:t>dẫn, trang 22.</w:t>
      </w:r>
    </w:p>
  </w:endnote>
  <w:endnote w:id="52">
    <w:p w14:paraId="3954FED8" w14:textId="77777777" w:rsidR="00975778" w:rsidRPr="00B1025F"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CC0916">
        <w:rPr>
          <w:szCs w:val="20"/>
        </w:rPr>
        <w:t>ECPAT, ‘</w:t>
      </w:r>
      <w:r w:rsidRPr="00AC42E7">
        <w:rPr>
          <w:szCs w:val="20"/>
        </w:rPr>
        <w:t>Việt Nam: Bóc lột tình dục trẻ em xuất hiện “trên khắp cả nước”’ (22/3/2018) &lt;</w:t>
      </w:r>
      <w:hyperlink r:id="rId40" w:history="1">
        <w:r w:rsidRPr="00AC42E7">
          <w:rPr>
            <w:rStyle w:val="Collegamentoipertestuale"/>
            <w:rFonts w:eastAsiaTheme="majorEastAsia"/>
            <w:szCs w:val="20"/>
          </w:rPr>
          <w:t>https://www.ecpat.org/news/viet-nam-child-sexual-exploitation-present-all-over-the-country/</w:t>
        </w:r>
      </w:hyperlink>
      <w:r w:rsidRPr="001B701B">
        <w:rPr>
          <w:rFonts w:eastAsiaTheme="majorEastAsia"/>
        </w:rPr>
        <w:t>&gt;.</w:t>
      </w:r>
    </w:p>
  </w:endnote>
  <w:endnote w:id="53">
    <w:p w14:paraId="0CC183EE" w14:textId="1A6E2BE2" w:rsidR="00975778" w:rsidRPr="000270E3"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CC0916">
        <w:rPr>
          <w:szCs w:val="20"/>
        </w:rPr>
        <w:t>Đ</w:t>
      </w:r>
      <w:r w:rsidRPr="00AC42E7">
        <w:rPr>
          <w:szCs w:val="20"/>
        </w:rPr>
        <w:t>ã dẫn.</w:t>
      </w:r>
    </w:p>
  </w:endnote>
  <w:endnote w:id="54">
    <w:p w14:paraId="76EF04AB" w14:textId="1AF13822" w:rsidR="00975778" w:rsidRPr="00AC42E7" w:rsidRDefault="00975778" w:rsidP="0075625C">
      <w:pPr>
        <w:pStyle w:val="Testonotadichiusura"/>
        <w:spacing w:line="240" w:lineRule="auto"/>
        <w:rPr>
          <w:rStyle w:val="TestonotaapidipaginaCarattere"/>
        </w:rPr>
      </w:pPr>
      <w:r w:rsidRPr="00B1025F">
        <w:rPr>
          <w:rStyle w:val="Rimandonotadichiusura"/>
          <w:szCs w:val="20"/>
        </w:rPr>
        <w:endnoteRef/>
      </w:r>
      <w:r w:rsidRPr="00B1025F">
        <w:rPr>
          <w:szCs w:val="20"/>
        </w:rPr>
        <w:t xml:space="preserve"> A </w:t>
      </w:r>
      <w:r w:rsidRPr="00CC0916">
        <w:rPr>
          <w:rStyle w:val="TestonotaapidipaginaCarattere"/>
        </w:rPr>
        <w:t xml:space="preserve">Paraskevas </w:t>
      </w:r>
      <w:r w:rsidRPr="00AC42E7">
        <w:rPr>
          <w:rStyle w:val="TestonotaapidipaginaCarattere"/>
        </w:rPr>
        <w:t xml:space="preserve">và M Brookes, ‘Những cái gật đầu, người giám hộ và những dấu hiệu: Dựng lên rào chắn trước nạn buôn bán người trong ngành du lịch’ (2018) </w:t>
      </w:r>
      <w:r w:rsidRPr="00CB175B">
        <w:rPr>
          <w:rStyle w:val="Enfasicorsivo"/>
        </w:rPr>
        <w:t>Tạp chí Tourism Management</w:t>
      </w:r>
      <w:r w:rsidRPr="00AC42E7">
        <w:rPr>
          <w:rStyle w:val="TestonotaapidipaginaCarattere"/>
        </w:rPr>
        <w:t xml:space="preserve">, số 67, trang 147-156.; </w:t>
      </w:r>
      <w:r w:rsidRPr="00AC42E7">
        <w:rPr>
          <w:szCs w:val="20"/>
        </w:rPr>
        <w:t>ECPAT quốc tế, ‘Tài liệu tóm tắt về bóc lột tình dục trẻ em trong hoạt động lữ hành và du lịch’ (2020) &lt;</w:t>
      </w:r>
      <w:hyperlink r:id="rId41" w:history="1">
        <w:r w:rsidRPr="00AC42E7">
          <w:rPr>
            <w:rStyle w:val="Collegamentoipertestuale"/>
            <w:rFonts w:eastAsiaTheme="majorEastAsia"/>
            <w:szCs w:val="20"/>
          </w:rPr>
          <w:t>https://ecpat.org/wp-content/uploads/2021/05/ECPAT-Summary-paper-on-Sexual-Exploitation-of-Children-in-Travel-and-Tourism-2020.pdf</w:t>
        </w:r>
      </w:hyperlink>
      <w:r w:rsidRPr="00B1025F">
        <w:rPr>
          <w:szCs w:val="20"/>
        </w:rPr>
        <w:t>&gt;.</w:t>
      </w:r>
    </w:p>
  </w:endnote>
  <w:endnote w:id="55">
    <w:p w14:paraId="3EF8C544" w14:textId="77777777" w:rsidR="00EB33E3" w:rsidRPr="00CC0916" w:rsidRDefault="00EB33E3"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CC0916">
        <w:rPr>
          <w:szCs w:val="20"/>
        </w:rPr>
        <w:t>Hiệp hội vận tải hàng không quốc tế</w:t>
      </w:r>
      <w:r w:rsidRPr="00AC42E7">
        <w:rPr>
          <w:szCs w:val="20"/>
        </w:rPr>
        <w:t xml:space="preserve"> (IATA), ‘Các hãng hàng không kịch liệt phản đối nạn buôn bán người và cam kết hành động’ (5/6/ 2018) &lt;</w:t>
      </w:r>
      <w:hyperlink r:id="rId42" w:history="1">
        <w:r w:rsidRPr="00AC42E7">
          <w:rPr>
            <w:rStyle w:val="Collegamentoipertestuale"/>
            <w:rFonts w:eastAsiaTheme="majorEastAsia"/>
            <w:szCs w:val="20"/>
          </w:rPr>
          <w:t>https://www.iata.org/en/pressroom/pr/2018-06-05-03/</w:t>
        </w:r>
      </w:hyperlink>
      <w:r w:rsidRPr="00B1025F">
        <w:rPr>
          <w:szCs w:val="20"/>
        </w:rPr>
        <w:t>&gt;.</w:t>
      </w:r>
    </w:p>
  </w:endnote>
  <w:endnote w:id="56">
    <w:p w14:paraId="68B49D7D" w14:textId="77777777" w:rsidR="00EB33E3" w:rsidRPr="000270E3" w:rsidRDefault="00EB33E3" w:rsidP="0075625C">
      <w:pPr>
        <w:pStyle w:val="Testonotadichiusura"/>
        <w:spacing w:line="240" w:lineRule="auto"/>
        <w:rPr>
          <w:szCs w:val="20"/>
        </w:rPr>
      </w:pPr>
      <w:r w:rsidRPr="00B1025F">
        <w:rPr>
          <w:rStyle w:val="Rimandonotadichiusura"/>
          <w:szCs w:val="20"/>
        </w:rPr>
        <w:endnoteRef/>
      </w:r>
      <w:r w:rsidRPr="00B1025F">
        <w:rPr>
          <w:szCs w:val="20"/>
        </w:rPr>
        <w:t xml:space="preserve"> IATA, ‘</w:t>
      </w:r>
      <w:r w:rsidRPr="00CC0916">
        <w:rPr>
          <w:szCs w:val="20"/>
        </w:rPr>
        <w:t>Buôn bán người: Những vấn đề của người tiêu dùng và hành khác’</w:t>
      </w:r>
      <w:r w:rsidRPr="00AC42E7">
        <w:rPr>
          <w:szCs w:val="20"/>
        </w:rPr>
        <w:t xml:space="preserve"> (2022) &lt;</w:t>
      </w:r>
      <w:hyperlink r:id="rId43" w:history="1">
        <w:r w:rsidRPr="00AC42E7">
          <w:rPr>
            <w:rStyle w:val="Collegamentoipertestuale"/>
            <w:rFonts w:eastAsiaTheme="majorEastAsia"/>
            <w:szCs w:val="20"/>
          </w:rPr>
          <w:t>https://www.iata.org/en/policy/consumer-pax-rights/human-trafficking/</w:t>
        </w:r>
      </w:hyperlink>
      <w:r w:rsidRPr="00B1025F">
        <w:rPr>
          <w:szCs w:val="20"/>
        </w:rPr>
        <w:t>&gt;.</w:t>
      </w:r>
    </w:p>
  </w:endnote>
  <w:endnote w:id="57">
    <w:p w14:paraId="740AB1CD" w14:textId="77777777" w:rsidR="00EB33E3" w:rsidRPr="00AC42E7" w:rsidRDefault="00EB33E3"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CC0916">
        <w:rPr>
          <w:szCs w:val="20"/>
        </w:rPr>
        <w:t>Đ</w:t>
      </w:r>
      <w:r w:rsidRPr="00AC42E7">
        <w:rPr>
          <w:szCs w:val="20"/>
        </w:rPr>
        <w:t>ã dẫn.</w:t>
      </w:r>
    </w:p>
  </w:endnote>
  <w:endnote w:id="58">
    <w:p w14:paraId="63E7821F" w14:textId="77777777" w:rsidR="00975778" w:rsidRPr="00CC0916"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CC0916">
        <w:rPr>
          <w:szCs w:val="20"/>
        </w:rPr>
        <w:t>Bộ quy tắc ứng xử</w:t>
      </w:r>
      <w:r w:rsidRPr="00AC42E7">
        <w:rPr>
          <w:szCs w:val="20"/>
        </w:rPr>
        <w:t>, ‘Các thành viên của chúng tôi’ (2021) &lt;</w:t>
      </w:r>
      <w:hyperlink r:id="rId44" w:history="1">
        <w:r w:rsidRPr="00AC42E7">
          <w:rPr>
            <w:rStyle w:val="Collegamentoipertestuale"/>
            <w:rFonts w:eastAsiaTheme="majorEastAsia"/>
            <w:szCs w:val="20"/>
          </w:rPr>
          <w:t>https://thecode.org/ourmembers/</w:t>
        </w:r>
      </w:hyperlink>
      <w:r w:rsidRPr="00B1025F">
        <w:rPr>
          <w:szCs w:val="20"/>
        </w:rPr>
        <w:t>&gt;.</w:t>
      </w:r>
    </w:p>
  </w:endnote>
  <w:endnote w:id="59">
    <w:p w14:paraId="4377D98B" w14:textId="1347C79C" w:rsidR="00975778" w:rsidRPr="00AC42E7"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CC0916">
        <w:rPr>
          <w:szCs w:val="20"/>
        </w:rPr>
        <w:t>Đ</w:t>
      </w:r>
      <w:r w:rsidRPr="00AC42E7">
        <w:rPr>
          <w:szCs w:val="20"/>
        </w:rPr>
        <w:t>ã dẫn.</w:t>
      </w:r>
    </w:p>
  </w:endnote>
  <w:endnote w:id="60">
    <w:p w14:paraId="67E1941E" w14:textId="1A476CCE" w:rsidR="00975778" w:rsidRPr="009173C9" w:rsidRDefault="00975778" w:rsidP="0075625C">
      <w:pPr>
        <w:pStyle w:val="Testonotadichiusura"/>
        <w:spacing w:line="240" w:lineRule="auto"/>
        <w:rPr>
          <w:rFonts w:eastAsiaTheme="minorEastAsia"/>
        </w:rPr>
      </w:pPr>
      <w:r w:rsidRPr="009173C9">
        <w:rPr>
          <w:rStyle w:val="Rimandonotadichiusura"/>
        </w:rPr>
        <w:endnoteRef/>
      </w:r>
      <w:r w:rsidRPr="00B1025F">
        <w:rPr>
          <w:szCs w:val="20"/>
        </w:rPr>
        <w:t xml:space="preserve"> </w:t>
      </w:r>
      <w:r w:rsidR="00584F8E" w:rsidRPr="000270E3">
        <w:rPr>
          <w:szCs w:val="20"/>
        </w:rPr>
        <w:t>Liên hợp quốc</w:t>
      </w:r>
      <w:r w:rsidRPr="00BE510F">
        <w:rPr>
          <w:szCs w:val="20"/>
        </w:rPr>
        <w:t>, ‘Các nguyên tắc khung về quyền con người và môi trường” (2018)</w:t>
      </w:r>
      <w:r w:rsidRPr="009173C9">
        <w:rPr>
          <w:rFonts w:eastAsiaTheme="minorEastAsia"/>
        </w:rPr>
        <w:t xml:space="preserve"> &lt;</w:t>
      </w:r>
      <w:hyperlink r:id="rId45" w:history="1">
        <w:r w:rsidRPr="00BE510F">
          <w:rPr>
            <w:rStyle w:val="Collegamentoipertestuale"/>
            <w:rFonts w:eastAsiaTheme="minorEastAsia"/>
            <w:szCs w:val="20"/>
          </w:rPr>
          <w:t>https://mk0globalnapshvllfq4.kinstacdn.com/wp-content/uploads/2018/08/framework-principles-on-human-rights-and-the-environment.pdf</w:t>
        </w:r>
      </w:hyperlink>
      <w:r w:rsidRPr="00BE510F">
        <w:rPr>
          <w:rFonts w:eastAsiaTheme="minorEastAsia"/>
          <w:szCs w:val="20"/>
        </w:rPr>
        <w:t>&gt;, đoạn 1.</w:t>
      </w:r>
    </w:p>
  </w:endnote>
  <w:endnote w:id="61">
    <w:p w14:paraId="53FC2EF2" w14:textId="0F239638" w:rsidR="00975778" w:rsidRPr="000270E3" w:rsidRDefault="00975778" w:rsidP="0075625C">
      <w:pPr>
        <w:pStyle w:val="Testonotadichiusura"/>
        <w:spacing w:line="240" w:lineRule="auto"/>
        <w:rPr>
          <w:szCs w:val="20"/>
        </w:rPr>
      </w:pPr>
      <w:r w:rsidRPr="00BE510F">
        <w:rPr>
          <w:rStyle w:val="Rimandonotadichiusura"/>
          <w:szCs w:val="20"/>
        </w:rPr>
        <w:endnoteRef/>
      </w:r>
      <w:r w:rsidRPr="00BE510F">
        <w:rPr>
          <w:szCs w:val="20"/>
        </w:rPr>
        <w:t xml:space="preserve"> </w:t>
      </w:r>
      <w:r w:rsidRPr="00BE510F">
        <w:rPr>
          <w:szCs w:val="20"/>
        </w:rPr>
        <w:t xml:space="preserve">Hội đồng </w:t>
      </w:r>
      <w:r w:rsidR="009C3B23" w:rsidRPr="000270E3">
        <w:rPr>
          <w:szCs w:val="20"/>
        </w:rPr>
        <w:t>n</w:t>
      </w:r>
      <w:r w:rsidRPr="00BE510F">
        <w:rPr>
          <w:szCs w:val="20"/>
        </w:rPr>
        <w:t xml:space="preserve">hân quyền </w:t>
      </w:r>
      <w:r w:rsidR="00584F8E" w:rsidRPr="000270E3">
        <w:rPr>
          <w:szCs w:val="20"/>
        </w:rPr>
        <w:t>Liên hợp quốc</w:t>
      </w:r>
      <w:r w:rsidRPr="00BE510F">
        <w:rPr>
          <w:szCs w:val="20"/>
        </w:rPr>
        <w:t xml:space="preserve">, ‘Nghị quyết số 48/13: Quyền đối với môi trường sạch, trong lành và bền vững’ (2021) </w:t>
      </w:r>
      <w:r w:rsidRPr="009173C9">
        <w:rPr>
          <w:rFonts w:eastAsiaTheme="minorEastAsia"/>
        </w:rPr>
        <w:t>&lt;</w:t>
      </w:r>
      <w:hyperlink r:id="rId46" w:history="1">
        <w:r w:rsidRPr="00BE510F">
          <w:rPr>
            <w:rStyle w:val="Collegamentoipertestuale"/>
            <w:rFonts w:eastAsiaTheme="majorEastAsia"/>
            <w:szCs w:val="20"/>
          </w:rPr>
          <w:t>https://documents-dds-</w:t>
        </w:r>
        <w:r w:rsidRPr="00BE510F">
          <w:rPr>
            <w:szCs w:val="20"/>
          </w:rPr>
          <w:t>&lt;</w:t>
        </w:r>
        <w:r w:rsidRPr="00BE510F">
          <w:rPr>
            <w:rStyle w:val="Collegamentoipertestuale"/>
            <w:rFonts w:eastAsiaTheme="majorEastAsia"/>
            <w:szCs w:val="20"/>
          </w:rPr>
          <w:t>ny.un.org/doc/UNDOC/GEN/G21/289/50/PDF/G2128950.pdf?OpenElement</w:t>
        </w:r>
      </w:hyperlink>
      <w:r w:rsidRPr="00BE510F">
        <w:rPr>
          <w:rFonts w:eastAsiaTheme="minorEastAsia"/>
          <w:szCs w:val="20"/>
        </w:rPr>
        <w:t>&gt;.</w:t>
      </w:r>
      <w:hyperlink w:history="1"/>
    </w:p>
  </w:endnote>
  <w:endnote w:id="62">
    <w:p w14:paraId="0CA1D0E9" w14:textId="4125E397" w:rsidR="00975778" w:rsidRPr="00BE510F" w:rsidRDefault="00975778" w:rsidP="0075625C">
      <w:pPr>
        <w:pStyle w:val="Testonotadichiusura"/>
        <w:spacing w:line="240" w:lineRule="auto"/>
        <w:rPr>
          <w:szCs w:val="20"/>
        </w:rPr>
      </w:pPr>
      <w:r w:rsidRPr="00BE510F">
        <w:rPr>
          <w:rStyle w:val="Rimandonotadichiusura"/>
          <w:szCs w:val="20"/>
        </w:rPr>
        <w:endnoteRef/>
      </w:r>
      <w:r w:rsidRPr="00BE510F">
        <w:rPr>
          <w:szCs w:val="20"/>
        </w:rPr>
        <w:t xml:space="preserve"> </w:t>
      </w:r>
      <w:r w:rsidR="00584F8E" w:rsidRPr="000270E3">
        <w:rPr>
          <w:szCs w:val="20"/>
        </w:rPr>
        <w:t>Liên hợp quốc</w:t>
      </w:r>
      <w:r w:rsidRPr="00BE510F">
        <w:rPr>
          <w:szCs w:val="20"/>
        </w:rPr>
        <w:t xml:space="preserve">, ‘Với 161 phiếu thuận, 8 phiếu trắng, Đại hội đồng </w:t>
      </w:r>
      <w:r w:rsidR="00584F8E" w:rsidRPr="000270E3">
        <w:rPr>
          <w:szCs w:val="20"/>
        </w:rPr>
        <w:t>Liên hợp quốc</w:t>
      </w:r>
      <w:r w:rsidR="00584F8E" w:rsidRPr="00BE510F">
        <w:rPr>
          <w:szCs w:val="20"/>
        </w:rPr>
        <w:t xml:space="preserve"> </w:t>
      </w:r>
      <w:r w:rsidRPr="00BE510F">
        <w:rPr>
          <w:szCs w:val="20"/>
        </w:rPr>
        <w:t>thông qua nghị quyết có tính bước ngoặt thừa nhận môi trường sạch, trong lành, bền vững là quyền con người’ (Thông cáo báo chí) (28/7/2022) &lt;</w:t>
      </w:r>
      <w:hyperlink r:id="rId47" w:history="1">
        <w:r w:rsidRPr="00BE510F">
          <w:rPr>
            <w:rStyle w:val="Collegamentoipertestuale"/>
            <w:rFonts w:eastAsiaTheme="majorEastAsia"/>
            <w:szCs w:val="20"/>
          </w:rPr>
          <w:t>https://press.un.org/en/2022/ga12437.doc.htm</w:t>
        </w:r>
      </w:hyperlink>
      <w:r w:rsidRPr="00BE510F">
        <w:rPr>
          <w:rFonts w:eastAsiaTheme="minorEastAsia"/>
          <w:szCs w:val="20"/>
        </w:rPr>
        <w:t>&gt;.</w:t>
      </w:r>
    </w:p>
  </w:endnote>
  <w:endnote w:id="63">
    <w:p w14:paraId="36D829B3" w14:textId="77777777" w:rsidR="00975778" w:rsidRPr="000270E3" w:rsidRDefault="00975778" w:rsidP="0075625C">
      <w:pPr>
        <w:pStyle w:val="Testonotadichiusura"/>
        <w:spacing w:line="240" w:lineRule="auto"/>
        <w:rPr>
          <w:szCs w:val="20"/>
        </w:rPr>
      </w:pPr>
      <w:r w:rsidRPr="00BE510F">
        <w:rPr>
          <w:rStyle w:val="Rimandonotadichiusura"/>
          <w:szCs w:val="20"/>
        </w:rPr>
        <w:endnoteRef/>
      </w:r>
      <w:r w:rsidRPr="00BE510F">
        <w:rPr>
          <w:szCs w:val="20"/>
        </w:rPr>
        <w:t xml:space="preserve"> Megan Epler Wood và những người khác, ‘Những điểm đến rủi ro: Gánh nặng vô hình của du lịch’ (2019).</w:t>
      </w:r>
    </w:p>
  </w:endnote>
  <w:endnote w:id="64">
    <w:p w14:paraId="1DC49491" w14:textId="43C15B67" w:rsidR="00975778" w:rsidRPr="000270E3" w:rsidRDefault="00975778" w:rsidP="0075625C">
      <w:pPr>
        <w:pStyle w:val="Testonotadichiusura"/>
        <w:spacing w:line="240" w:lineRule="auto"/>
        <w:rPr>
          <w:szCs w:val="20"/>
        </w:rPr>
      </w:pPr>
      <w:r w:rsidRPr="00BE510F">
        <w:rPr>
          <w:rStyle w:val="Rimandonotadichiusura"/>
          <w:szCs w:val="20"/>
        </w:rPr>
        <w:endnoteRef/>
      </w:r>
      <w:r w:rsidRPr="00BE510F">
        <w:rPr>
          <w:szCs w:val="20"/>
        </w:rPr>
        <w:t xml:space="preserve"> Đã dẫn.</w:t>
      </w:r>
    </w:p>
  </w:endnote>
  <w:endnote w:id="65">
    <w:p w14:paraId="19843EAB" w14:textId="4760D9F3" w:rsidR="00975778" w:rsidRPr="000270E3" w:rsidRDefault="00975778" w:rsidP="0075625C">
      <w:pPr>
        <w:pStyle w:val="Testonotadichiusura"/>
        <w:spacing w:line="240" w:lineRule="auto"/>
        <w:rPr>
          <w:szCs w:val="20"/>
        </w:rPr>
      </w:pPr>
      <w:r w:rsidRPr="00BE510F">
        <w:rPr>
          <w:rStyle w:val="Rimandonotadichiusura"/>
          <w:szCs w:val="20"/>
        </w:rPr>
        <w:endnoteRef/>
      </w:r>
      <w:r w:rsidRPr="00BE510F">
        <w:rPr>
          <w:szCs w:val="20"/>
        </w:rPr>
        <w:t xml:space="preserve"> Tổ chức Du lịch thế giới của </w:t>
      </w:r>
      <w:r w:rsidR="00BE510F" w:rsidRPr="000270E3">
        <w:rPr>
          <w:szCs w:val="20"/>
        </w:rPr>
        <w:t>Liên hợp quốc</w:t>
      </w:r>
      <w:r w:rsidRPr="00BE510F">
        <w:rPr>
          <w:szCs w:val="20"/>
        </w:rPr>
        <w:t xml:space="preserve">, ‘Phát triển bền vững’. </w:t>
      </w:r>
      <w:r w:rsidRPr="00CB175B">
        <w:rPr>
          <w:rStyle w:val="Enfasicorsivo"/>
        </w:rPr>
        <w:t>Our Focus</w:t>
      </w:r>
      <w:r w:rsidRPr="00BE510F">
        <w:rPr>
          <w:szCs w:val="20"/>
        </w:rPr>
        <w:t xml:space="preserve"> &lt;</w:t>
      </w:r>
      <w:hyperlink r:id="rId48" w:history="1">
        <w:r w:rsidRPr="00BE510F">
          <w:rPr>
            <w:rStyle w:val="Collegamentoipertestuale"/>
            <w:rFonts w:eastAsiaTheme="majorEastAsia"/>
            <w:szCs w:val="20"/>
          </w:rPr>
          <w:t>https://www.unwto.org/sustainable-development</w:t>
        </w:r>
      </w:hyperlink>
      <w:r w:rsidRPr="00BE510F">
        <w:rPr>
          <w:szCs w:val="20"/>
        </w:rPr>
        <w:t>&gt;.</w:t>
      </w:r>
    </w:p>
  </w:endnote>
  <w:endnote w:id="66">
    <w:p w14:paraId="3B11878D" w14:textId="77777777" w:rsidR="00EB33E3" w:rsidRPr="000270E3" w:rsidRDefault="00EB33E3" w:rsidP="0075625C">
      <w:pPr>
        <w:pStyle w:val="Testonotadichiusura"/>
        <w:spacing w:line="240" w:lineRule="auto"/>
        <w:rPr>
          <w:szCs w:val="20"/>
        </w:rPr>
      </w:pPr>
      <w:r w:rsidRPr="00BE510F">
        <w:rPr>
          <w:rStyle w:val="Rimandonotadichiusura"/>
          <w:szCs w:val="20"/>
        </w:rPr>
        <w:endnoteRef/>
      </w:r>
      <w:r w:rsidRPr="00BE510F">
        <w:rPr>
          <w:szCs w:val="20"/>
        </w:rPr>
        <w:t xml:space="preserve"> </w:t>
      </w:r>
      <w:r w:rsidRPr="000270E3">
        <w:rPr>
          <w:szCs w:val="20"/>
        </w:rPr>
        <w:t>Trích Điều 11 Công ước ICESCR and Nghị quyết của Đại hội đồng Liên hợp quốc năm 2010 (A/RES/64/292).</w:t>
      </w:r>
    </w:p>
  </w:endnote>
  <w:endnote w:id="67">
    <w:p w14:paraId="2A8A0ADC" w14:textId="77777777" w:rsidR="00EB33E3" w:rsidRPr="00CC0916" w:rsidRDefault="00EB33E3" w:rsidP="0075625C">
      <w:pPr>
        <w:pStyle w:val="Testonotadichiusura"/>
        <w:spacing w:line="240" w:lineRule="auto"/>
        <w:rPr>
          <w:szCs w:val="20"/>
          <w:lang w:val="en-AU"/>
        </w:rPr>
      </w:pPr>
      <w:r w:rsidRPr="00B1025F">
        <w:rPr>
          <w:rStyle w:val="Rimandonotadichiusura"/>
          <w:szCs w:val="20"/>
        </w:rPr>
        <w:endnoteRef/>
      </w:r>
      <w:r w:rsidRPr="00B1025F">
        <w:rPr>
          <w:szCs w:val="20"/>
        </w:rPr>
        <w:t xml:space="preserve"> Helen Jennings, ‘</w:t>
      </w:r>
      <w:r w:rsidRPr="00CC0916">
        <w:rPr>
          <w:szCs w:val="20"/>
        </w:rPr>
        <w:t>Quan ngại về du lịch</w:t>
      </w:r>
      <w:r w:rsidRPr="00AC42E7">
        <w:rPr>
          <w:szCs w:val="20"/>
        </w:rPr>
        <w:t xml:space="preserve">’, </w:t>
      </w:r>
      <w:r w:rsidRPr="00CB175B">
        <w:rPr>
          <w:rStyle w:val="Enfasicorsivo"/>
        </w:rPr>
        <w:t>Transforming Tourism</w:t>
      </w:r>
      <w:r w:rsidRPr="00AC42E7">
        <w:rPr>
          <w:szCs w:val="20"/>
        </w:rPr>
        <w:t xml:space="preserve"> (trang web) &lt;</w:t>
      </w:r>
      <w:hyperlink r:id="rId49" w:history="1">
        <w:r w:rsidRPr="00AC42E7">
          <w:rPr>
            <w:rStyle w:val="Collegamentoipertestuale"/>
            <w:rFonts w:eastAsiaTheme="majorEastAsia"/>
            <w:szCs w:val="20"/>
          </w:rPr>
          <w:t>http://www.transforming-tourism.org/goal-6-clean-water-and-sanitation.html</w:t>
        </w:r>
      </w:hyperlink>
      <w:r w:rsidRPr="00B1025F">
        <w:rPr>
          <w:szCs w:val="20"/>
        </w:rPr>
        <w:t>&gt;.</w:t>
      </w:r>
    </w:p>
  </w:endnote>
  <w:endnote w:id="68">
    <w:p w14:paraId="0CCF5D36" w14:textId="77777777" w:rsidR="00EB33E3" w:rsidRPr="00B1025F" w:rsidRDefault="00EB33E3" w:rsidP="0075625C">
      <w:pPr>
        <w:pStyle w:val="Testonotadichiusura"/>
        <w:spacing w:line="240" w:lineRule="auto"/>
        <w:rPr>
          <w:szCs w:val="20"/>
        </w:rPr>
      </w:pPr>
      <w:r w:rsidRPr="009173C9">
        <w:rPr>
          <w:rStyle w:val="Rimandonotadichiusura"/>
        </w:rPr>
        <w:endnoteRef/>
      </w:r>
      <w:r w:rsidRPr="009173C9">
        <w:t xml:space="preserve"> </w:t>
      </w:r>
      <w:r w:rsidRPr="009173C9">
        <w:t xml:space="preserve">R </w:t>
      </w:r>
      <w:r w:rsidRPr="00B1025F">
        <w:rPr>
          <w:szCs w:val="20"/>
        </w:rPr>
        <w:t xml:space="preserve">Nobel và những người khác, </w:t>
      </w:r>
      <w:r w:rsidRPr="00CB175B">
        <w:rPr>
          <w:rStyle w:val="Enfasicorsivo"/>
        </w:rPr>
        <w:t>‘Công bằng về nước trong hoạt động du lịch: Một quyền con người, một trách nhiệm toàn cầu’</w:t>
      </w:r>
      <w:r w:rsidRPr="00B1025F">
        <w:rPr>
          <w:szCs w:val="20"/>
        </w:rPr>
        <w:t xml:space="preserve"> (2012) London: Tourism Concern.</w:t>
      </w:r>
    </w:p>
  </w:endnote>
  <w:endnote w:id="69">
    <w:p w14:paraId="0A379871" w14:textId="77777777" w:rsidR="00EB33E3" w:rsidRPr="000270E3" w:rsidRDefault="00EB33E3" w:rsidP="0075625C">
      <w:pPr>
        <w:pStyle w:val="Testonotadichiusura"/>
        <w:spacing w:line="240" w:lineRule="auto"/>
        <w:rPr>
          <w:szCs w:val="20"/>
        </w:rPr>
      </w:pPr>
      <w:r w:rsidRPr="00B1025F">
        <w:rPr>
          <w:rStyle w:val="Rimandonotadichiusura"/>
          <w:szCs w:val="20"/>
        </w:rPr>
        <w:endnoteRef/>
      </w:r>
      <w:r w:rsidRPr="00B1025F">
        <w:rPr>
          <w:szCs w:val="20"/>
        </w:rPr>
        <w:t xml:space="preserve"> Sứ mệnh về nước của CEO (</w:t>
      </w:r>
      <w:r w:rsidRPr="00CC0916">
        <w:rPr>
          <w:szCs w:val="20"/>
        </w:rPr>
        <w:t>trang web</w:t>
      </w:r>
      <w:r w:rsidRPr="00AC42E7">
        <w:rPr>
          <w:szCs w:val="20"/>
        </w:rPr>
        <w:t>) &lt;</w:t>
      </w:r>
      <w:hyperlink r:id="rId50" w:history="1">
        <w:r w:rsidRPr="00AC42E7">
          <w:rPr>
            <w:rStyle w:val="Collegamentoipertestuale"/>
            <w:rFonts w:eastAsiaTheme="majorEastAsia"/>
            <w:szCs w:val="20"/>
          </w:rPr>
          <w:t>https://ceowatermandate.org/</w:t>
        </w:r>
      </w:hyperlink>
      <w:r w:rsidRPr="00B1025F">
        <w:rPr>
          <w:szCs w:val="20"/>
        </w:rPr>
        <w:t>&gt;.</w:t>
      </w:r>
    </w:p>
  </w:endnote>
  <w:endnote w:id="70">
    <w:p w14:paraId="4B83E8AC" w14:textId="19B1BCC0" w:rsidR="00975778" w:rsidRPr="00B1025F"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Andreas Neef, ‘Du lịch, </w:t>
      </w:r>
      <w:r w:rsidRPr="00CC0916">
        <w:rPr>
          <w:szCs w:val="20"/>
        </w:rPr>
        <w:t>chiếm đất</w:t>
      </w:r>
      <w:r w:rsidRPr="00AC42E7">
        <w:rPr>
          <w:szCs w:val="20"/>
        </w:rPr>
        <w:t xml:space="preserve"> và di dời’ (2019) &lt;</w:t>
      </w:r>
      <w:hyperlink r:id="rId51" w:history="1">
        <w:r w:rsidRPr="00AC42E7">
          <w:rPr>
            <w:rStyle w:val="Collegamentoipertestuale"/>
            <w:rFonts w:eastAsiaTheme="majorEastAsia"/>
            <w:szCs w:val="20"/>
          </w:rPr>
          <w:t>https://www.tourism-watch.de/system/files/document/Neef_Tourism_Land_Grab_Study.pdf</w:t>
        </w:r>
      </w:hyperlink>
      <w:r w:rsidRPr="00B1025F">
        <w:rPr>
          <w:szCs w:val="20"/>
        </w:rPr>
        <w:t>&gt;.</w:t>
      </w:r>
    </w:p>
  </w:endnote>
  <w:endnote w:id="71">
    <w:p w14:paraId="1E81E614" w14:textId="39A212A3" w:rsidR="00975778" w:rsidRPr="00B1025F"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Văn phòng Cao ủy </w:t>
      </w:r>
      <w:r w:rsidR="00584F8E" w:rsidRPr="000270E3">
        <w:rPr>
          <w:szCs w:val="20"/>
        </w:rPr>
        <w:t>Liên hợp quốc</w:t>
      </w:r>
      <w:r w:rsidR="00584F8E" w:rsidRPr="00B1025F">
        <w:rPr>
          <w:szCs w:val="20"/>
        </w:rPr>
        <w:t xml:space="preserve"> </w:t>
      </w:r>
      <w:r w:rsidRPr="00B1025F">
        <w:rPr>
          <w:szCs w:val="20"/>
        </w:rPr>
        <w:t xml:space="preserve">về quyền con người, ‘Đất đai và quyền con người: </w:t>
      </w:r>
      <w:r w:rsidRPr="00CC0916">
        <w:rPr>
          <w:szCs w:val="20"/>
        </w:rPr>
        <w:t xml:space="preserve">Những tiêu </w:t>
      </w:r>
      <w:r w:rsidRPr="00AC42E7">
        <w:rPr>
          <w:szCs w:val="20"/>
        </w:rPr>
        <w:t>chuẩn và ứng dụng’ (2015) &lt;</w:t>
      </w:r>
      <w:hyperlink r:id="rId52" w:history="1">
        <w:r w:rsidRPr="00AC42E7">
          <w:rPr>
            <w:rStyle w:val="Collegamentoipertestuale"/>
            <w:rFonts w:eastAsiaTheme="majorEastAsia"/>
            <w:szCs w:val="20"/>
          </w:rPr>
          <w:t>https://www.ohchr.org/sites/default/files/Documents/Publications/Land_HR-StandardsApplications.pdf</w:t>
        </w:r>
      </w:hyperlink>
      <w:r w:rsidRPr="008D2D8A">
        <w:rPr>
          <w:rFonts w:eastAsiaTheme="majorEastAsia"/>
        </w:rPr>
        <w:t>&gt;.</w:t>
      </w:r>
    </w:p>
  </w:endnote>
  <w:endnote w:id="72">
    <w:p w14:paraId="78644DB3" w14:textId="77777777" w:rsidR="00975778" w:rsidRPr="00AC42E7"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Như trên, chú thích </w:t>
      </w:r>
      <w:r w:rsidRPr="00CC0916">
        <w:rPr>
          <w:szCs w:val="20"/>
        </w:rPr>
        <w:t>6</w:t>
      </w:r>
      <w:r w:rsidRPr="00AC42E7">
        <w:rPr>
          <w:szCs w:val="20"/>
        </w:rPr>
        <w:t xml:space="preserve">9. </w:t>
      </w:r>
    </w:p>
  </w:endnote>
  <w:endnote w:id="73">
    <w:p w14:paraId="3B05D453" w14:textId="77777777" w:rsidR="00975778" w:rsidRPr="00AC42E7"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UNDP, </w:t>
      </w:r>
      <w:r w:rsidRPr="00CB175B">
        <w:rPr>
          <w:rStyle w:val="Enfasicorsivo"/>
        </w:rPr>
        <w:t>‘Đánh giá sơ bộ về khung điều chỉnh thực tiễn kinh doanh có trách nhiệm tại Việt Nam’</w:t>
      </w:r>
      <w:r w:rsidRPr="00CC0916">
        <w:rPr>
          <w:szCs w:val="20"/>
        </w:rPr>
        <w:t xml:space="preserve"> (</w:t>
      </w:r>
      <w:r w:rsidRPr="00AC42E7">
        <w:rPr>
          <w:szCs w:val="20"/>
        </w:rPr>
        <w:t>2020) p. 84.</w:t>
      </w:r>
    </w:p>
  </w:endnote>
  <w:endnote w:id="74">
    <w:p w14:paraId="69AF3736" w14:textId="77777777" w:rsidR="00975778" w:rsidRPr="000270E3"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UNESCO, ‘Tác động</w:t>
      </w:r>
      <w:r w:rsidRPr="00CC0916">
        <w:rPr>
          <w:szCs w:val="20"/>
        </w:rPr>
        <w:t xml:space="preserve">: </w:t>
      </w:r>
      <w:r w:rsidRPr="00AC42E7">
        <w:rPr>
          <w:szCs w:val="20"/>
        </w:rPr>
        <w:t>các tác động của du lịch đối với văn hóa và môi trường tại châu Á – Thái Bình Dương: du lịch văn hóa và quản lý di sản tại điểm di sản văn hóa thế giới Phố cổ Hội An, Việt Nam’ (2008) &lt;</w:t>
      </w:r>
      <w:hyperlink r:id="rId53" w:history="1">
        <w:r w:rsidRPr="00AC42E7">
          <w:rPr>
            <w:rStyle w:val="Collegamentoipertestuale"/>
            <w:rFonts w:eastAsiaTheme="majorEastAsia"/>
            <w:szCs w:val="20"/>
          </w:rPr>
          <w:t>https://unesdoc.unesco.org/ark:/48223/pf0000182646</w:t>
        </w:r>
      </w:hyperlink>
      <w:r w:rsidRPr="00B1025F">
        <w:rPr>
          <w:szCs w:val="20"/>
        </w:rPr>
        <w:t>&gt;.</w:t>
      </w:r>
    </w:p>
  </w:endnote>
  <w:endnote w:id="75">
    <w:p w14:paraId="01E60244" w14:textId="52A2DACE" w:rsidR="00975778" w:rsidRPr="000270E3"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Liên minh khách sạn bền vững toàn cầu. ‘</w:t>
      </w:r>
      <w:r w:rsidRPr="00CC0916">
        <w:rPr>
          <w:szCs w:val="20"/>
        </w:rPr>
        <w:t>Lĩnh vực hành động về</w:t>
      </w:r>
      <w:r w:rsidRPr="00AC42E7">
        <w:rPr>
          <w:szCs w:val="20"/>
        </w:rPr>
        <w:t xml:space="preserve"> quyền con người’ (2021) &lt;</w:t>
      </w:r>
      <w:hyperlink r:id="rId54" w:history="1">
        <w:r w:rsidRPr="00AC42E7">
          <w:rPr>
            <w:rStyle w:val="Collegamentoipertestuale"/>
            <w:rFonts w:eastAsiaTheme="majorEastAsia"/>
            <w:szCs w:val="20"/>
          </w:rPr>
          <w:t>https://sustainablehospitalityalliance.org/our-work/human-rights/</w:t>
        </w:r>
      </w:hyperlink>
      <w:r w:rsidRPr="00B1025F">
        <w:rPr>
          <w:szCs w:val="20"/>
        </w:rPr>
        <w:t>&gt;.</w:t>
      </w:r>
    </w:p>
  </w:endnote>
  <w:endnote w:id="76">
    <w:p w14:paraId="6FF1908A" w14:textId="4CB0EE7F" w:rsidR="00975778" w:rsidRPr="00AC42E7"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Như trên, </w:t>
      </w:r>
      <w:r w:rsidRPr="00CC0916">
        <w:rPr>
          <w:szCs w:val="20"/>
        </w:rPr>
        <w:t xml:space="preserve">chú thích </w:t>
      </w:r>
      <w:r w:rsidRPr="00AC42E7">
        <w:rPr>
          <w:szCs w:val="20"/>
        </w:rPr>
        <w:t>33.</w:t>
      </w:r>
    </w:p>
  </w:endnote>
  <w:endnote w:id="77">
    <w:p w14:paraId="2142F3ED" w14:textId="3ABA59ED" w:rsidR="00975778" w:rsidRPr="00CC0916"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Tổ chức Du lịch thế giới của </w:t>
      </w:r>
      <w:r w:rsidR="00584F8E" w:rsidRPr="000270E3">
        <w:rPr>
          <w:szCs w:val="20"/>
        </w:rPr>
        <w:t>Liên hợp quốc</w:t>
      </w:r>
      <w:r w:rsidRPr="00B1025F">
        <w:rPr>
          <w:szCs w:val="20"/>
        </w:rPr>
        <w:t>, ‘</w:t>
      </w:r>
      <w:r w:rsidRPr="00CC0916">
        <w:rPr>
          <w:szCs w:val="20"/>
        </w:rPr>
        <w:t xml:space="preserve">Du lịch </w:t>
      </w:r>
      <w:r w:rsidRPr="00AC42E7">
        <w:rPr>
          <w:szCs w:val="20"/>
        </w:rPr>
        <w:t>chuyển đổi vì hành động chống biến đổi khí hậu’ (trang web) &lt;</w:t>
      </w:r>
      <w:hyperlink r:id="rId55" w:anchor=":~:text=The%20tourism %20sector%20is%20highly,the%20resilience%20of%20the%20sector" w:history="1">
        <w:r w:rsidRPr="00AC42E7">
          <w:rPr>
            <w:rStyle w:val="Collegamentoipertestuale"/>
            <w:rFonts w:eastAsiaTheme="majorEastAsia"/>
            <w:szCs w:val="20"/>
          </w:rPr>
          <w:t>https://www.unwto.org/sustainable-development/climate-action#:~:text=The%20tourism %20sector%20is%20highly,the%20resilience%20of%20the%20sector</w:t>
        </w:r>
      </w:hyperlink>
      <w:r w:rsidRPr="00B1025F">
        <w:rPr>
          <w:szCs w:val="20"/>
        </w:rPr>
        <w:t>&gt;.</w:t>
      </w:r>
    </w:p>
  </w:endnote>
  <w:endnote w:id="78">
    <w:p w14:paraId="209483F8" w14:textId="03B72C89" w:rsidR="00975778" w:rsidRPr="009E7998" w:rsidRDefault="00975778" w:rsidP="0075625C">
      <w:pPr>
        <w:pStyle w:val="Testonotadichiusura"/>
        <w:spacing w:line="240" w:lineRule="auto"/>
        <w:rPr>
          <w:szCs w:val="20"/>
        </w:rPr>
      </w:pPr>
      <w:r w:rsidRPr="00B1025F">
        <w:rPr>
          <w:rStyle w:val="Rimandonotadichiusura"/>
          <w:szCs w:val="20"/>
        </w:rPr>
        <w:endnoteRef/>
      </w:r>
      <w:r w:rsidRPr="00B1025F">
        <w:rPr>
          <w:szCs w:val="20"/>
        </w:rPr>
        <w:t xml:space="preserve"> </w:t>
      </w:r>
      <w:r w:rsidRPr="00B1025F">
        <w:rPr>
          <w:szCs w:val="20"/>
        </w:rPr>
        <w:t>Michael Tartaski, ‘Báo cáo mới về biến đổi khí hậu nêu bật những rủi ro nghiêm trọng đối với Việt</w:t>
      </w:r>
      <w:r>
        <w:rPr>
          <w:szCs w:val="20"/>
        </w:rPr>
        <w:t xml:space="preserve"> Nam’ (30/10/</w:t>
      </w:r>
      <w:r w:rsidRPr="009E7998">
        <w:rPr>
          <w:szCs w:val="20"/>
        </w:rPr>
        <w:t xml:space="preserve"> 2018) </w:t>
      </w:r>
      <w:r w:rsidRPr="009173C9">
        <w:rPr>
          <w:rStyle w:val="Enfasicorsivo"/>
        </w:rPr>
        <w:t>Mongabay</w:t>
      </w:r>
      <w:r w:rsidR="001B701B" w:rsidRPr="001B701B">
        <w:rPr>
          <w:szCs w:val="20"/>
        </w:rPr>
        <w:t xml:space="preserve"> </w:t>
      </w:r>
      <w:r w:rsidRPr="009E7998">
        <w:rPr>
          <w:szCs w:val="20"/>
        </w:rPr>
        <w:t>&lt;</w:t>
      </w:r>
      <w:hyperlink r:id="rId56" w:anchor=":~:text=Vietnam%20is%20among%20the%20most,to%20worsen %20in%20coming%20years" w:history="1">
        <w:r w:rsidRPr="00A72874">
          <w:rPr>
            <w:rStyle w:val="Collegamentoipertestuale"/>
            <w:rFonts w:eastAsiaTheme="majorEastAsia"/>
          </w:rPr>
          <w:t>https://news.mongabay.com/2018/10/new-climate-change-report-highlights-grave-dangers-for-vietnam/#:~:text=Vietnam%20is%20among%20the%20most,to%20worsen %20in%20coming%20years</w:t>
        </w:r>
      </w:hyperlink>
      <w:r w:rsidRPr="009E7998">
        <w:rPr>
          <w:szCs w:val="20"/>
        </w:rPr>
        <w:t>&gt;</w:t>
      </w:r>
      <w:r>
        <w:rPr>
          <w:szCs w:val="20"/>
        </w:rPr>
        <w:t>.</w:t>
      </w:r>
    </w:p>
  </w:endnote>
  <w:endnote w:id="79">
    <w:p w14:paraId="5294A5D5" w14:textId="77777777" w:rsidR="00514115" w:rsidRPr="009E7998" w:rsidRDefault="00514115" w:rsidP="0075625C">
      <w:pPr>
        <w:pStyle w:val="Testonotadichiusura"/>
        <w:spacing w:line="240" w:lineRule="auto"/>
        <w:rPr>
          <w:szCs w:val="20"/>
        </w:rPr>
      </w:pPr>
      <w:r w:rsidRPr="009E7998">
        <w:rPr>
          <w:rStyle w:val="Rimandonotadichiusura"/>
          <w:szCs w:val="20"/>
        </w:rPr>
        <w:endnoteRef/>
      </w:r>
      <w:r w:rsidRPr="009E7998">
        <w:rPr>
          <w:szCs w:val="20"/>
        </w:rPr>
        <w:t xml:space="preserve"> </w:t>
      </w:r>
      <w:r>
        <w:rPr>
          <w:szCs w:val="20"/>
        </w:rPr>
        <w:t>Như trên</w:t>
      </w:r>
      <w:r w:rsidRPr="009E7998">
        <w:rPr>
          <w:szCs w:val="20"/>
        </w:rPr>
        <w:t xml:space="preserve">, </w:t>
      </w:r>
      <w:r>
        <w:rPr>
          <w:szCs w:val="20"/>
        </w:rPr>
        <w:t xml:space="preserve">chú thích </w:t>
      </w:r>
      <w:r w:rsidRPr="009E7998">
        <w:rPr>
          <w:szCs w:val="20"/>
        </w:rPr>
        <w:t>7</w:t>
      </w:r>
      <w:r>
        <w:rPr>
          <w:szCs w:val="20"/>
        </w:rPr>
        <w:t>6</w:t>
      </w:r>
      <w:r w:rsidRPr="009E7998">
        <w:rPr>
          <w:szCs w:val="20"/>
        </w:rPr>
        <w:t>.</w:t>
      </w:r>
    </w:p>
  </w:endnote>
  <w:endnote w:id="80">
    <w:p w14:paraId="2BAAAC54" w14:textId="77777777" w:rsidR="00514115" w:rsidRPr="009E7998" w:rsidRDefault="00514115" w:rsidP="0075625C">
      <w:pPr>
        <w:pStyle w:val="Testonotadichiusura"/>
        <w:spacing w:line="240" w:lineRule="auto"/>
        <w:rPr>
          <w:szCs w:val="20"/>
        </w:rPr>
      </w:pPr>
      <w:r w:rsidRPr="009E7998">
        <w:rPr>
          <w:rStyle w:val="Rimandonotadichiusura"/>
          <w:szCs w:val="20"/>
        </w:rPr>
        <w:endnoteRef/>
      </w:r>
      <w:r w:rsidRPr="009E7998">
        <w:rPr>
          <w:szCs w:val="20"/>
        </w:rPr>
        <w:t xml:space="preserve"> </w:t>
      </w:r>
      <w:r>
        <w:rPr>
          <w:szCs w:val="20"/>
        </w:rPr>
        <w:t>Đã dẫn</w:t>
      </w:r>
      <w:r w:rsidRPr="009E7998">
        <w:rPr>
          <w:szCs w:val="20"/>
        </w:rPr>
        <w:t>.</w:t>
      </w:r>
      <w:hyperlink w:history="1"/>
    </w:p>
  </w:endnote>
  <w:endnote w:id="81">
    <w:p w14:paraId="20961B26" w14:textId="24719765" w:rsidR="00975778" w:rsidRPr="009E7998" w:rsidRDefault="00975778" w:rsidP="0075625C">
      <w:pPr>
        <w:pStyle w:val="Testonotadichiusura"/>
        <w:spacing w:line="240" w:lineRule="auto"/>
        <w:rPr>
          <w:szCs w:val="20"/>
        </w:rPr>
      </w:pPr>
      <w:r w:rsidRPr="009E7998">
        <w:rPr>
          <w:rStyle w:val="Rimandonotadichiusura"/>
          <w:szCs w:val="20"/>
        </w:rPr>
        <w:endnoteRef/>
      </w:r>
      <w:r w:rsidRPr="009E7998">
        <w:rPr>
          <w:szCs w:val="20"/>
        </w:rPr>
        <w:t xml:space="preserve"> </w:t>
      </w:r>
      <w:r>
        <w:rPr>
          <w:szCs w:val="20"/>
        </w:rPr>
        <w:t xml:space="preserve">Văn phòng Cao ủy </w:t>
      </w:r>
      <w:r w:rsidR="00584F8E" w:rsidRPr="000270E3">
        <w:rPr>
          <w:szCs w:val="20"/>
        </w:rPr>
        <w:t>Liên hợp quốc</w:t>
      </w:r>
      <w:r w:rsidR="00584F8E">
        <w:rPr>
          <w:szCs w:val="20"/>
        </w:rPr>
        <w:t xml:space="preserve"> </w:t>
      </w:r>
      <w:r>
        <w:rPr>
          <w:szCs w:val="20"/>
        </w:rPr>
        <w:t>về quyền con người</w:t>
      </w:r>
      <w:r w:rsidRPr="009E7998">
        <w:rPr>
          <w:szCs w:val="20"/>
        </w:rPr>
        <w:t>, ‘</w:t>
      </w:r>
      <w:r>
        <w:rPr>
          <w:szCs w:val="20"/>
        </w:rPr>
        <w:t xml:space="preserve">Bảo đảm rằng doanh nghiệp tôn trong quyền con người trong cuộc khủng hoảng </w:t>
      </w:r>
      <w:r w:rsidRPr="009E7998">
        <w:rPr>
          <w:szCs w:val="20"/>
        </w:rPr>
        <w:t>C</w:t>
      </w:r>
      <w:r>
        <w:rPr>
          <w:szCs w:val="20"/>
        </w:rPr>
        <w:t>OVID</w:t>
      </w:r>
      <w:r w:rsidRPr="009E7998">
        <w:rPr>
          <w:szCs w:val="20"/>
        </w:rPr>
        <w:t xml:space="preserve">-19 </w:t>
      </w:r>
      <w:r>
        <w:rPr>
          <w:szCs w:val="20"/>
        </w:rPr>
        <w:t>và thời kỳ sau đó</w:t>
      </w:r>
      <w:r w:rsidRPr="009E7998">
        <w:rPr>
          <w:szCs w:val="20"/>
        </w:rPr>
        <w:t xml:space="preserve">: </w:t>
      </w:r>
      <w:r>
        <w:rPr>
          <w:szCs w:val="20"/>
        </w:rPr>
        <w:t xml:space="preserve">Sự phù hợp của Các nguyên tắc hướng dẫn của </w:t>
      </w:r>
      <w:r w:rsidR="00584F8E" w:rsidRPr="000270E3">
        <w:rPr>
          <w:szCs w:val="20"/>
        </w:rPr>
        <w:t>Liên hợp quốc</w:t>
      </w:r>
      <w:r w:rsidR="00584F8E">
        <w:rPr>
          <w:szCs w:val="20"/>
        </w:rPr>
        <w:t xml:space="preserve"> </w:t>
      </w:r>
      <w:r>
        <w:rPr>
          <w:szCs w:val="20"/>
        </w:rPr>
        <w:t>về kinh doanh và quyền con người</w:t>
      </w:r>
      <w:r w:rsidRPr="009E7998">
        <w:rPr>
          <w:szCs w:val="20"/>
        </w:rPr>
        <w:t xml:space="preserve">’ </w:t>
      </w:r>
      <w:r>
        <w:rPr>
          <w:szCs w:val="20"/>
        </w:rPr>
        <w:t xml:space="preserve">(2022) </w:t>
      </w:r>
      <w:r w:rsidRPr="009E7998">
        <w:rPr>
          <w:szCs w:val="20"/>
        </w:rPr>
        <w:t>&lt;</w:t>
      </w:r>
      <w:hyperlink r:id="rId57" w:history="1">
        <w:r w:rsidRPr="009E7998">
          <w:rPr>
            <w:rStyle w:val="Collegamentoipertestuale"/>
            <w:rFonts w:eastAsiaTheme="majorEastAsia"/>
          </w:rPr>
          <w:t>https://www.ohchr.org/en/statements/2020/04/ensuring-business-respects-human-rights-during-covid-19-crisis-and-beyond</w:t>
        </w:r>
      </w:hyperlink>
      <w:r w:rsidRPr="009E7998">
        <w:rPr>
          <w:szCs w:val="20"/>
        </w:rPr>
        <w:t>&gt;.</w:t>
      </w:r>
    </w:p>
  </w:endnote>
  <w:endnote w:id="82">
    <w:p w14:paraId="4113F25F" w14:textId="712BEC4D" w:rsidR="00975778" w:rsidRPr="009E7998" w:rsidRDefault="00975778" w:rsidP="0034558E">
      <w:pPr>
        <w:pStyle w:val="Testonotadichiusura"/>
        <w:spacing w:line="240" w:lineRule="auto"/>
        <w:rPr>
          <w:szCs w:val="20"/>
        </w:rPr>
      </w:pPr>
      <w:r w:rsidRPr="009E7998">
        <w:rPr>
          <w:rStyle w:val="Rimandonotadichiusura"/>
          <w:szCs w:val="20"/>
        </w:rPr>
        <w:endnoteRef/>
      </w:r>
      <w:r w:rsidR="00E11654" w:rsidRPr="00E11654">
        <w:rPr>
          <w:szCs w:val="20"/>
        </w:rPr>
        <w:t xml:space="preserve"> </w:t>
      </w:r>
      <w:r w:rsidRPr="009E7998">
        <w:rPr>
          <w:szCs w:val="20"/>
        </w:rPr>
        <w:t xml:space="preserve">Văn phòng Cao ủy </w:t>
      </w:r>
      <w:r w:rsidR="009C3B23" w:rsidRPr="000270E3">
        <w:rPr>
          <w:szCs w:val="20"/>
        </w:rPr>
        <w:t>n</w:t>
      </w:r>
      <w:r w:rsidRPr="009E7998">
        <w:rPr>
          <w:szCs w:val="20"/>
        </w:rPr>
        <w:t xml:space="preserve">hân quyền Liên hợp quốc, 'Các nguyên tắc hướng dẫn về kinh doanh và </w:t>
      </w:r>
      <w:r w:rsidR="00FA42A4" w:rsidRPr="000270E3">
        <w:rPr>
          <w:szCs w:val="20"/>
        </w:rPr>
        <w:t>quyền con người</w:t>
      </w:r>
      <w:r w:rsidRPr="009E7998">
        <w:rPr>
          <w:szCs w:val="20"/>
        </w:rPr>
        <w:t>: Thực hiện Khuôn khổ' Bảo vệ, Tôn trọng và Khắc phục 'của Liên hợp quốc' UN Doc HR / Pub / 11/04 (16 tháng 6 năm 2011), Nguyên tắc 14 tại p15 &lt;</w:t>
      </w:r>
      <w:hyperlink r:id="rId58" w:history="1">
        <w:r w:rsidRPr="009E7998">
          <w:rPr>
            <w:rStyle w:val="Collegamentoipertestuale"/>
            <w:szCs w:val="20"/>
          </w:rPr>
          <w:t>https://www.ohchr.org/documents/publications/guidingprinciplesbusinesshr_en.pdf</w:t>
        </w:r>
      </w:hyperlink>
      <w:r w:rsidRPr="009E7998">
        <w:rPr>
          <w:szCs w:val="20"/>
        </w:rPr>
        <w:t>&gt;.</w:t>
      </w:r>
    </w:p>
  </w:endnote>
  <w:endnote w:id="83">
    <w:p w14:paraId="35460765" w14:textId="3D1548CC" w:rsidR="00975778" w:rsidRPr="009E7998" w:rsidRDefault="00975778" w:rsidP="0034558E">
      <w:pPr>
        <w:pStyle w:val="Testonotadichiusura"/>
        <w:spacing w:line="240" w:lineRule="auto"/>
        <w:rPr>
          <w:szCs w:val="20"/>
        </w:rPr>
      </w:pPr>
      <w:r w:rsidRPr="009E7998">
        <w:rPr>
          <w:rStyle w:val="Rimandonotadichiusura"/>
          <w:szCs w:val="20"/>
        </w:rPr>
        <w:endnoteRef/>
      </w:r>
      <w:r w:rsidR="00E11654" w:rsidRPr="00E11654">
        <w:rPr>
          <w:szCs w:val="20"/>
        </w:rPr>
        <w:t xml:space="preserve"> </w:t>
      </w:r>
      <w:r>
        <w:rPr>
          <w:szCs w:val="20"/>
        </w:rPr>
        <w:t>Như</w:t>
      </w:r>
      <w:r>
        <w:rPr>
          <w:szCs w:val="20"/>
          <w:lang w:val="vi-VN"/>
        </w:rPr>
        <w:t xml:space="preserve"> trên</w:t>
      </w:r>
      <w:r w:rsidRPr="009E7998">
        <w:rPr>
          <w:szCs w:val="20"/>
        </w:rPr>
        <w:t>, Nguyên tắc 11 tại tr13.</w:t>
      </w:r>
    </w:p>
  </w:endnote>
  <w:endnote w:id="84">
    <w:p w14:paraId="7D093AFE" w14:textId="77777777" w:rsidR="00514115" w:rsidRPr="000270E3" w:rsidRDefault="00514115" w:rsidP="0034558E">
      <w:pPr>
        <w:pStyle w:val="Testonotadichiusura"/>
        <w:spacing w:line="240" w:lineRule="auto"/>
        <w:rPr>
          <w:szCs w:val="20"/>
        </w:rPr>
      </w:pPr>
      <w:r w:rsidRPr="009E7998">
        <w:rPr>
          <w:rStyle w:val="Rimandonotadichiusura"/>
          <w:szCs w:val="20"/>
        </w:rPr>
        <w:endnoteRef/>
      </w:r>
      <w:r w:rsidRPr="00E11654">
        <w:rPr>
          <w:szCs w:val="20"/>
        </w:rPr>
        <w:t xml:space="preserve"> </w:t>
      </w:r>
      <w:r>
        <w:rPr>
          <w:szCs w:val="20"/>
        </w:rPr>
        <w:t>Như</w:t>
      </w:r>
      <w:r>
        <w:rPr>
          <w:szCs w:val="20"/>
          <w:lang w:val="vi-VN"/>
        </w:rPr>
        <w:t xml:space="preserve"> trên</w:t>
      </w:r>
      <w:r w:rsidRPr="009E7998">
        <w:rPr>
          <w:szCs w:val="20"/>
        </w:rPr>
        <w:t xml:space="preserve">, </w:t>
      </w:r>
      <w:r w:rsidRPr="000270E3">
        <w:rPr>
          <w:szCs w:val="20"/>
        </w:rPr>
        <w:t>Nguyên tắc 13 tại tr14.</w:t>
      </w:r>
    </w:p>
  </w:endnote>
  <w:endnote w:id="85">
    <w:p w14:paraId="4905006B" w14:textId="5091191F" w:rsidR="00975778" w:rsidRPr="00CC0916"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 xml:space="preserve">Hiệp ước Toàn cầu của Liên hợp </w:t>
      </w:r>
      <w:r w:rsidRPr="00CC0916">
        <w:rPr>
          <w:szCs w:val="20"/>
        </w:rPr>
        <w:t xml:space="preserve">quốc, ' </w:t>
      </w:r>
      <w:r w:rsidRPr="00AC42E7">
        <w:rPr>
          <w:iCs/>
          <w:szCs w:val="20"/>
        </w:rPr>
        <w:t>Hướng dẫn cho Doanh nghiệp: Cách Phát triển Chính sách quyền</w:t>
      </w:r>
      <w:r w:rsidR="007B59F8" w:rsidRPr="000270E3">
        <w:rPr>
          <w:iCs/>
          <w:szCs w:val="20"/>
        </w:rPr>
        <w:t xml:space="preserve"> con người</w:t>
      </w:r>
      <w:r w:rsidRPr="00AC42E7">
        <w:rPr>
          <w:iCs/>
          <w:szCs w:val="20"/>
        </w:rPr>
        <w:t>'</w:t>
      </w:r>
      <w:r w:rsidRPr="009173C9">
        <w:t xml:space="preserve"> </w:t>
      </w:r>
      <w:r w:rsidRPr="00AC42E7">
        <w:rPr>
          <w:szCs w:val="20"/>
        </w:rPr>
        <w:t>(2015) 4 &lt;</w:t>
      </w:r>
      <w:hyperlink r:id="rId59" w:history="1">
        <w:r w:rsidRPr="00AC42E7">
          <w:rPr>
            <w:rStyle w:val="Collegamentoipertestuale"/>
            <w:szCs w:val="20"/>
          </w:rPr>
          <w:t>https://d306pr3pise04h.cloudfront.net/docs/issues_doc%2Fhuman_rights% 2FResources% 2FHR_Policy_Guide_2nd_Edition.pdf</w:t>
        </w:r>
      </w:hyperlink>
      <w:r w:rsidRPr="00B1025F">
        <w:rPr>
          <w:szCs w:val="20"/>
        </w:rPr>
        <w:t>&gt;.</w:t>
      </w:r>
    </w:p>
  </w:endnote>
  <w:endnote w:id="86">
    <w:p w14:paraId="5FEDE2DC" w14:textId="697D8D81" w:rsidR="00975778" w:rsidRPr="00CC0916"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AC42E7">
        <w:rPr>
          <w:szCs w:val="20"/>
        </w:rPr>
        <w:t>Như</w:t>
      </w:r>
      <w:r w:rsidRPr="00AC42E7">
        <w:rPr>
          <w:szCs w:val="20"/>
          <w:lang w:val="vi-VN"/>
        </w:rPr>
        <w:t xml:space="preserve"> trên, chú thích số </w:t>
      </w:r>
      <w:r w:rsidRPr="00AC42E7">
        <w:rPr>
          <w:szCs w:val="20"/>
        </w:rPr>
        <w:t>81, Nguyên tắc 16 tại tr16; và OECD, 'Hướng dẫn về sự siêng năng do OECD thực hiện đối với các chuỗi cung ứng có trách nhiệm trong lĩnh vực may mặc &amp; giày dép' (2018) OECD Publishing &lt;</w:t>
      </w:r>
      <w:hyperlink w:history="1">
        <w:r w:rsidRPr="00AC42E7">
          <w:rPr>
            <w:rStyle w:val="Collegamentoipertestuale"/>
            <w:szCs w:val="20"/>
          </w:rPr>
          <w:t>https: // mneguidelines. oecd.org/responsible-supply-chains-textile-garment-sector.htm</w:t>
        </w:r>
      </w:hyperlink>
      <w:r w:rsidRPr="00B1025F">
        <w:rPr>
          <w:szCs w:val="20"/>
        </w:rPr>
        <w:t>&gt;.</w:t>
      </w:r>
    </w:p>
  </w:endnote>
  <w:endnote w:id="87">
    <w:p w14:paraId="5852BF8D" w14:textId="10AA8680" w:rsidR="00975778" w:rsidRPr="00CC0916"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 xml:space="preserve">Hiệp ước Toàn cầu của </w:t>
      </w:r>
      <w:r w:rsidR="00584F8E" w:rsidRPr="000270E3">
        <w:rPr>
          <w:szCs w:val="20"/>
        </w:rPr>
        <w:t>Liên hợp quốc</w:t>
      </w:r>
      <w:r w:rsidRPr="00B1025F">
        <w:rPr>
          <w:szCs w:val="20"/>
        </w:rPr>
        <w:t>, 'Hướng dẫn cho Doanh nghiệp: Cách Phát triển Chính sách quyền</w:t>
      </w:r>
      <w:r w:rsidR="00FA42A4" w:rsidRPr="000270E3">
        <w:rPr>
          <w:szCs w:val="20"/>
        </w:rPr>
        <w:t xml:space="preserve"> con người</w:t>
      </w:r>
      <w:r w:rsidRPr="00B1025F">
        <w:rPr>
          <w:szCs w:val="20"/>
        </w:rPr>
        <w:t>' (2015) 3 &lt;</w:t>
      </w:r>
      <w:hyperlink r:id="rId60" w:history="1">
        <w:r w:rsidRPr="00AC42E7">
          <w:rPr>
            <w:rStyle w:val="Collegamentoipertestuale"/>
            <w:szCs w:val="20"/>
          </w:rPr>
          <w:t>https://d306pr3pise04h.cloudfront.net/docs/issues_doc%2Fhuman_rights%2FResources% 2FHR_Policy_Guide_2nd_Edition.pdf</w:t>
        </w:r>
      </w:hyperlink>
      <w:r w:rsidRPr="00B1025F">
        <w:rPr>
          <w:szCs w:val="20"/>
        </w:rPr>
        <w:t>&gt;.</w:t>
      </w:r>
    </w:p>
  </w:endnote>
  <w:endnote w:id="88">
    <w:p w14:paraId="18FC6C47" w14:textId="78F6A0E8" w:rsidR="00975778" w:rsidRPr="00CC0916"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 xml:space="preserve">Hiệp </w:t>
      </w:r>
      <w:r w:rsidRPr="00CC0916">
        <w:rPr>
          <w:szCs w:val="20"/>
        </w:rPr>
        <w:t>ước Toàn cầu của Liên hợp quốc, 'Hướng dẫn cho Doanh nghiệp: Cách phát triển Chính sách quyền</w:t>
      </w:r>
      <w:r w:rsidR="00FA42A4" w:rsidRPr="000270E3">
        <w:rPr>
          <w:szCs w:val="20"/>
        </w:rPr>
        <w:t xml:space="preserve"> con người</w:t>
      </w:r>
      <w:r w:rsidRPr="00CC0916">
        <w:rPr>
          <w:szCs w:val="20"/>
        </w:rPr>
        <w:t>' (2015) 11 &lt;</w:t>
      </w:r>
      <w:hyperlink r:id="rId61" w:history="1">
        <w:r w:rsidRPr="00AC42E7">
          <w:rPr>
            <w:rStyle w:val="Collegamentoipertestuale"/>
            <w:szCs w:val="20"/>
          </w:rPr>
          <w:t>https://d306pr3pise04h.cloudfront.net/docs/issues_doc%2Fhuman_rights%2FResources% 2FHR_Policy_Guide_2nd_Edition.pdf</w:t>
        </w:r>
      </w:hyperlink>
      <w:r w:rsidRPr="00B1025F">
        <w:rPr>
          <w:szCs w:val="20"/>
        </w:rPr>
        <w:t>&gt;.</w:t>
      </w:r>
    </w:p>
  </w:endnote>
  <w:endnote w:id="89">
    <w:p w14:paraId="26D293F2" w14:textId="2887DE44" w:rsidR="00975778" w:rsidRPr="00AC42E7"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Shift, Oxfam và Global Compact Network Hà Lan, 'Kinh doanh tôn trọng quyền</w:t>
      </w:r>
      <w:r w:rsidR="00FA42A4" w:rsidRPr="000270E3">
        <w:rPr>
          <w:szCs w:val="20"/>
        </w:rPr>
        <w:t xml:space="preserve"> con người</w:t>
      </w:r>
      <w:r w:rsidRPr="00B1025F">
        <w:rPr>
          <w:szCs w:val="20"/>
        </w:rPr>
        <w:t>: Công cụ hướng dẫn cho các công ty' (2016)</w:t>
      </w:r>
      <w:r w:rsidRPr="001B701B">
        <w:t xml:space="preserve"> &lt;</w:t>
      </w:r>
      <w:r w:rsidRPr="00AC42E7">
        <w:rPr>
          <w:rStyle w:val="Collegamentoipertestuale"/>
          <w:szCs w:val="20"/>
        </w:rPr>
        <w:t>https://www.businessrespecthumanrights.org/</w:t>
      </w:r>
      <w:r w:rsidRPr="00AC42E7">
        <w:rPr>
          <w:szCs w:val="20"/>
        </w:rPr>
        <w:t>&gt;.</w:t>
      </w:r>
    </w:p>
  </w:endnote>
  <w:endnote w:id="90">
    <w:p w14:paraId="77826E92" w14:textId="7F66A573" w:rsidR="00975778" w:rsidRPr="00CC0916"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Đã dẫn.</w:t>
      </w:r>
    </w:p>
  </w:endnote>
  <w:endnote w:id="91">
    <w:p w14:paraId="165461DF" w14:textId="77777777" w:rsidR="00A02D6B" w:rsidRPr="000270E3" w:rsidRDefault="00A02D6B" w:rsidP="0034558E">
      <w:pPr>
        <w:pStyle w:val="Testonotadichiusura"/>
        <w:spacing w:line="240" w:lineRule="auto"/>
        <w:rPr>
          <w:szCs w:val="20"/>
        </w:rPr>
      </w:pPr>
      <w:r w:rsidRPr="00B1025F">
        <w:rPr>
          <w:rStyle w:val="Rimandonotadichiusura"/>
          <w:szCs w:val="20"/>
        </w:rPr>
        <w:endnoteRef/>
      </w:r>
      <w:r w:rsidRPr="00E11654">
        <w:rPr>
          <w:szCs w:val="20"/>
        </w:rPr>
        <w:t xml:space="preserve"> </w:t>
      </w:r>
      <w:r w:rsidRPr="00B1025F">
        <w:rPr>
          <w:szCs w:val="20"/>
        </w:rPr>
        <w:t>IHG Hotels and Resorts, 'IHG tiếp tục phát triển tại Việt Nam với việc ký kết Crowne Plaza Vĩnh Yên City Centre' (ngày 13 tháng 12 năm 2021) &lt;</w:t>
      </w:r>
      <w:hyperlink r:id="rId62" w:history="1">
        <w:r w:rsidRPr="00BF5814">
          <w:rPr>
            <w:rStyle w:val="Collegamentoipertestuale"/>
            <w:szCs w:val="20"/>
          </w:rPr>
          <w:t>https://www.ihgplc.com/vi/news-and-media/news-releases/2021/ihg-continue-growth-in-vietnam-with-sign-of-crowne-plaza-vinh-yen-city-center</w:t>
        </w:r>
      </w:hyperlink>
      <w:r w:rsidRPr="009173C9">
        <w:t>&gt;.</w:t>
      </w:r>
    </w:p>
  </w:endnote>
  <w:endnote w:id="92">
    <w:p w14:paraId="3E3B544B" w14:textId="77777777" w:rsidR="00A02D6B" w:rsidRPr="00CC0916" w:rsidRDefault="00A02D6B" w:rsidP="0034558E">
      <w:pPr>
        <w:pStyle w:val="Testonotadichiusura"/>
        <w:spacing w:line="240" w:lineRule="auto"/>
        <w:rPr>
          <w:szCs w:val="20"/>
          <w:lang w:val="en-AU"/>
        </w:rPr>
      </w:pPr>
      <w:r w:rsidRPr="00B1025F">
        <w:rPr>
          <w:rStyle w:val="Rimandonotadichiusura"/>
          <w:szCs w:val="20"/>
        </w:rPr>
        <w:endnoteRef/>
      </w:r>
      <w:r w:rsidRPr="00E11654">
        <w:rPr>
          <w:szCs w:val="20"/>
          <w:lang w:val="en-US"/>
        </w:rPr>
        <w:t xml:space="preserve"> </w:t>
      </w:r>
      <w:r w:rsidRPr="00B1025F">
        <w:rPr>
          <w:szCs w:val="20"/>
        </w:rPr>
        <w:t>IHG Hotels and Resorts, 'Phản h</w:t>
      </w:r>
      <w:r w:rsidRPr="00CC0916">
        <w:rPr>
          <w:szCs w:val="20"/>
        </w:rPr>
        <w:t>ồi cho Khảo sát BHRRC về Khách sạn Qatar' (ngày 12 tháng 3 năm 2021) &lt;</w:t>
      </w:r>
      <w:hyperlink r:id="rId63" w:history="1">
        <w:r w:rsidRPr="00AC42E7">
          <w:rPr>
            <w:rStyle w:val="Collegamentoipertestuale"/>
            <w:szCs w:val="20"/>
          </w:rPr>
          <w:t>https://media.business-humanrights.org/media/documents/IHG_2021_BHRRC_Qatar_ Hotels_survey_response_12.03.21.pdf</w:t>
        </w:r>
      </w:hyperlink>
      <w:r w:rsidRPr="00B1025F">
        <w:rPr>
          <w:szCs w:val="20"/>
        </w:rPr>
        <w:t>&gt;.</w:t>
      </w:r>
    </w:p>
  </w:endnote>
  <w:endnote w:id="93">
    <w:p w14:paraId="051DA880" w14:textId="77777777" w:rsidR="00A02D6B" w:rsidRPr="00CC0916" w:rsidRDefault="00A02D6B" w:rsidP="0034558E">
      <w:pPr>
        <w:pStyle w:val="Testonotadichiusura"/>
        <w:spacing w:line="240" w:lineRule="auto"/>
        <w:rPr>
          <w:szCs w:val="20"/>
          <w:lang w:val="en-AU"/>
        </w:rPr>
      </w:pPr>
      <w:r w:rsidRPr="00B1025F">
        <w:rPr>
          <w:rStyle w:val="Rimandonotadichiusura"/>
          <w:szCs w:val="20"/>
        </w:rPr>
        <w:endnoteRef/>
      </w:r>
      <w:r w:rsidRPr="00E11654">
        <w:rPr>
          <w:szCs w:val="20"/>
          <w:lang w:val="en-AU"/>
        </w:rPr>
        <w:t xml:space="preserve"> </w:t>
      </w:r>
      <w:r w:rsidRPr="00B1025F">
        <w:rPr>
          <w:szCs w:val="20"/>
        </w:rPr>
        <w:t xml:space="preserve">IHG, 'Chính sách quyền </w:t>
      </w:r>
      <w:r>
        <w:rPr>
          <w:szCs w:val="20"/>
          <w:lang w:val="en-US"/>
        </w:rPr>
        <w:t xml:space="preserve">con người </w:t>
      </w:r>
      <w:r w:rsidRPr="00B1025F">
        <w:rPr>
          <w:szCs w:val="20"/>
        </w:rPr>
        <w:t>của IHG' (ngày 18 tháng 9 năm 2019) &lt;</w:t>
      </w:r>
      <w:hyperlink r:id="rId64" w:history="1">
        <w:r w:rsidRPr="00AC42E7">
          <w:rPr>
            <w:rStyle w:val="Collegamentoipertestuale"/>
            <w:szCs w:val="20"/>
          </w:rPr>
          <w:t>https://www.ihgplc.com/en/-/media/ihg/files/pdf/policies/policies-2019/en_ihg_human_rights_policy_september_2019.pdf?la=en&amp;hash= B42BBB9610597BB5FFDBC8A5788AAA71</w:t>
        </w:r>
      </w:hyperlink>
      <w:r w:rsidRPr="00B1025F">
        <w:rPr>
          <w:szCs w:val="20"/>
        </w:rPr>
        <w:t>&gt;.</w:t>
      </w:r>
    </w:p>
  </w:endnote>
  <w:endnote w:id="94">
    <w:p w14:paraId="5DD5F583" w14:textId="77777777" w:rsidR="00A02D6B" w:rsidRPr="00AC42E7" w:rsidRDefault="00A02D6B" w:rsidP="0034558E">
      <w:pPr>
        <w:pStyle w:val="Testonotadichiusura"/>
        <w:spacing w:line="240" w:lineRule="auto"/>
        <w:rPr>
          <w:szCs w:val="20"/>
          <w:lang w:val="en-AU"/>
        </w:rPr>
      </w:pPr>
      <w:r w:rsidRPr="00B1025F">
        <w:rPr>
          <w:rStyle w:val="Rimandonotadichiusura"/>
          <w:szCs w:val="20"/>
        </w:rPr>
        <w:endnoteRef/>
      </w:r>
      <w:r w:rsidRPr="00B1025F">
        <w:rPr>
          <w:szCs w:val="20"/>
        </w:rPr>
        <w:t xml:space="preserve"> </w:t>
      </w:r>
      <w:hyperlink r:id="rId65" w:history="1">
        <w:r w:rsidRPr="00AC42E7">
          <w:rPr>
            <w:rStyle w:val="Collegamentoipertestuale"/>
            <w:color w:val="auto"/>
            <w:szCs w:val="20"/>
          </w:rPr>
          <w:t>Đã dẫn.</w:t>
        </w:r>
      </w:hyperlink>
    </w:p>
  </w:endnote>
  <w:endnote w:id="95">
    <w:p w14:paraId="74389993" w14:textId="77777777" w:rsidR="00A02D6B" w:rsidRPr="00AC42E7" w:rsidRDefault="00A02D6B" w:rsidP="0034558E">
      <w:pPr>
        <w:pStyle w:val="Testonotadichiusura"/>
        <w:spacing w:line="240" w:lineRule="auto"/>
        <w:rPr>
          <w:szCs w:val="20"/>
          <w:lang w:val="en-AU"/>
        </w:rPr>
      </w:pPr>
      <w:r w:rsidRPr="00B1025F">
        <w:rPr>
          <w:rStyle w:val="Rimandonotadichiusura"/>
          <w:szCs w:val="20"/>
        </w:rPr>
        <w:endnoteRef/>
      </w:r>
      <w:r w:rsidRPr="00E11654">
        <w:rPr>
          <w:szCs w:val="20"/>
          <w:lang w:val="en-AU"/>
        </w:rPr>
        <w:t xml:space="preserve"> </w:t>
      </w:r>
      <w:r w:rsidRPr="00B1025F">
        <w:rPr>
          <w:szCs w:val="20"/>
        </w:rPr>
        <w:t xml:space="preserve">Chương </w:t>
      </w:r>
      <w:r w:rsidRPr="009173C9">
        <w:t>92 IHG, 'Quy tắc ứng xử của nhà cung cấp IHG' (2020) &lt;</w:t>
      </w:r>
      <w:hyperlink r:id="rId66" w:history="1">
        <w:r w:rsidRPr="00AC42E7">
          <w:rPr>
            <w:rStyle w:val="Collegamentoipertestuale"/>
            <w:szCs w:val="20"/>
          </w:rPr>
          <w:t>https://www.ihgplc.com/en/-/media/ihg/files/pdf/policies/en_supplier_code_of_conduct_feb2020.pdf?la=vi&amp;hash=7310809AF0B0142161BB75842496440D</w:t>
        </w:r>
      </w:hyperlink>
      <w:r w:rsidRPr="009173C9">
        <w:t>&gt;.</w:t>
      </w:r>
    </w:p>
  </w:endnote>
  <w:endnote w:id="96">
    <w:p w14:paraId="3A688753" w14:textId="77777777" w:rsidR="00A02D6B" w:rsidRPr="00AC42E7" w:rsidRDefault="00A02D6B" w:rsidP="0034558E">
      <w:pPr>
        <w:pStyle w:val="Testonotadichiusura"/>
        <w:spacing w:line="240" w:lineRule="auto"/>
        <w:rPr>
          <w:szCs w:val="20"/>
          <w:lang w:val="en-AU"/>
        </w:rPr>
      </w:pPr>
      <w:r w:rsidRPr="00B1025F">
        <w:rPr>
          <w:rStyle w:val="Rimandonotadichiusura"/>
          <w:szCs w:val="20"/>
        </w:rPr>
        <w:endnoteRef/>
      </w:r>
      <w:r w:rsidRPr="00E11654">
        <w:rPr>
          <w:szCs w:val="20"/>
          <w:lang w:val="en-AU"/>
        </w:rPr>
        <w:t xml:space="preserve"> </w:t>
      </w:r>
      <w:r w:rsidRPr="00B1025F">
        <w:rPr>
          <w:szCs w:val="20"/>
        </w:rPr>
        <w:t>Đã dẫn</w:t>
      </w:r>
      <w:r w:rsidRPr="009173C9">
        <w:t>.</w:t>
      </w:r>
    </w:p>
  </w:endnote>
  <w:endnote w:id="97">
    <w:p w14:paraId="571C5CC8" w14:textId="77777777" w:rsidR="00A02D6B" w:rsidRPr="00CC0916" w:rsidRDefault="00A02D6B" w:rsidP="0034558E">
      <w:pPr>
        <w:pStyle w:val="Testonotadichiusura"/>
        <w:spacing w:line="240" w:lineRule="auto"/>
        <w:rPr>
          <w:szCs w:val="20"/>
          <w:lang w:val="en-AU"/>
        </w:rPr>
      </w:pPr>
      <w:r w:rsidRPr="00B1025F">
        <w:rPr>
          <w:rStyle w:val="Rimandonotadichiusura"/>
          <w:szCs w:val="20"/>
        </w:rPr>
        <w:endnoteRef/>
      </w:r>
      <w:r w:rsidRPr="00E11654">
        <w:rPr>
          <w:szCs w:val="20"/>
          <w:lang w:val="en-AU"/>
        </w:rPr>
        <w:t xml:space="preserve"> </w:t>
      </w:r>
      <w:r w:rsidRPr="00B1025F">
        <w:rPr>
          <w:szCs w:val="20"/>
        </w:rPr>
        <w:t>Đã dẫn</w:t>
      </w:r>
      <w:r w:rsidRPr="00AC42E7">
        <w:rPr>
          <w:szCs w:val="20"/>
        </w:rPr>
        <w:t>.</w:t>
      </w:r>
    </w:p>
  </w:endnote>
  <w:endnote w:id="98">
    <w:p w14:paraId="5AABEA17" w14:textId="32141B01" w:rsidR="00975778" w:rsidRPr="00CC0916"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lang w:val="en-AU"/>
        </w:rPr>
        <w:t xml:space="preserve"> </w:t>
      </w:r>
      <w:r w:rsidRPr="00B1025F">
        <w:rPr>
          <w:szCs w:val="20"/>
        </w:rPr>
        <w:t>Trên đây n 81, Nguyên tắc 15 Bình luận; Hiệp ước Toàn cầu của Liên Hợp Quốc, 'Hướng dẫn cho Doanh nghiệp: Cách Phát triển Chính sách quyền</w:t>
      </w:r>
      <w:r w:rsidR="00FA42A4">
        <w:rPr>
          <w:szCs w:val="20"/>
          <w:lang w:val="en-US"/>
        </w:rPr>
        <w:t xml:space="preserve"> con người</w:t>
      </w:r>
      <w:r w:rsidRPr="00B1025F">
        <w:rPr>
          <w:szCs w:val="20"/>
        </w:rPr>
        <w:t>' (2015) 30 &lt;</w:t>
      </w:r>
      <w:hyperlink r:id="rId67" w:history="1">
        <w:r w:rsidRPr="00AC42E7">
          <w:rPr>
            <w:rStyle w:val="Collegamentoipertestuale"/>
            <w:szCs w:val="20"/>
          </w:rPr>
          <w:t>https://d306pr3pise04h.cloudfront.net/docs/ issue_doc% 2Fhuman_rights% 2FResources% 2FHR_Policy_Guide_2nd_Edition.pdf</w:t>
        </w:r>
      </w:hyperlink>
      <w:r w:rsidRPr="00B1025F">
        <w:rPr>
          <w:szCs w:val="20"/>
        </w:rPr>
        <w:t>&gt;.</w:t>
      </w:r>
    </w:p>
  </w:endnote>
  <w:endnote w:id="99">
    <w:p w14:paraId="1085A900" w14:textId="46500DED" w:rsidR="00975778" w:rsidRPr="00AC42E7" w:rsidRDefault="00975778" w:rsidP="0034558E">
      <w:pPr>
        <w:pStyle w:val="Testonotadichiusura"/>
        <w:spacing w:line="240" w:lineRule="auto"/>
        <w:rPr>
          <w:szCs w:val="20"/>
        </w:rPr>
      </w:pPr>
      <w:r w:rsidRPr="00B1025F">
        <w:rPr>
          <w:rStyle w:val="Rimandonotadichiusura"/>
          <w:szCs w:val="20"/>
        </w:rPr>
        <w:endnoteRef/>
      </w:r>
      <w:r w:rsidRPr="00B1025F">
        <w:rPr>
          <w:szCs w:val="20"/>
          <w:lang w:val="vi-VN"/>
        </w:rPr>
        <w:t xml:space="preserve"> </w:t>
      </w:r>
      <w:r w:rsidRPr="00CC0916">
        <w:rPr>
          <w:szCs w:val="20"/>
          <w:lang w:val="vi-VN"/>
        </w:rPr>
        <w:t xml:space="preserve">Như </w:t>
      </w:r>
      <w:r w:rsidRPr="00AC42E7">
        <w:rPr>
          <w:szCs w:val="20"/>
          <w:lang w:val="vi-VN"/>
        </w:rPr>
        <w:t xml:space="preserve">trên, chú thích số </w:t>
      </w:r>
      <w:r w:rsidRPr="00AC42E7">
        <w:rPr>
          <w:szCs w:val="20"/>
        </w:rPr>
        <w:t>81, 17.</w:t>
      </w:r>
    </w:p>
  </w:endnote>
  <w:endnote w:id="100">
    <w:p w14:paraId="72B119BF" w14:textId="2A74CF51" w:rsidR="00975778" w:rsidRPr="00CC0916"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 xml:space="preserve">Hiệp </w:t>
      </w:r>
      <w:r w:rsidRPr="00CC0916">
        <w:rPr>
          <w:szCs w:val="20"/>
        </w:rPr>
        <w:t xml:space="preserve">ước Toàn cầu của </w:t>
      </w:r>
      <w:r w:rsidR="00584F8E" w:rsidRPr="000270E3">
        <w:rPr>
          <w:szCs w:val="20"/>
        </w:rPr>
        <w:t>Liên hợp quốc</w:t>
      </w:r>
      <w:r w:rsidRPr="00CC0916">
        <w:rPr>
          <w:szCs w:val="20"/>
        </w:rPr>
        <w:t>, 'Hướng dẫn cho Doanh nghiệp: Cách Phát triển Chính sách quyền</w:t>
      </w:r>
      <w:r w:rsidR="00FA42A4" w:rsidRPr="000270E3">
        <w:rPr>
          <w:szCs w:val="20"/>
        </w:rPr>
        <w:t xml:space="preserve"> con người</w:t>
      </w:r>
      <w:r w:rsidRPr="00CC0916">
        <w:rPr>
          <w:szCs w:val="20"/>
        </w:rPr>
        <w:t>' (2015) &lt;</w:t>
      </w:r>
      <w:hyperlink r:id="rId68" w:history="1">
        <w:r w:rsidRPr="00AC42E7">
          <w:rPr>
            <w:rStyle w:val="Collegamentoipertestuale"/>
            <w:szCs w:val="20"/>
          </w:rPr>
          <w:t>https://d306pr3pise04h.cloudfront.net/docs/issues_doc%2Fhuman_rights%2FResources% 2FHR_Policy_Guide_2nd_Edition.pdf</w:t>
        </w:r>
      </w:hyperlink>
      <w:r w:rsidRPr="00B1025F">
        <w:rPr>
          <w:szCs w:val="20"/>
        </w:rPr>
        <w:t>&gt; 30.</w:t>
      </w:r>
    </w:p>
  </w:endnote>
  <w:endnote w:id="101">
    <w:p w14:paraId="0F35AFCC" w14:textId="18EBFE64" w:rsidR="00975778" w:rsidRPr="00AC42E7"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 xml:space="preserve">Đại hội đồng </w:t>
      </w:r>
      <w:r w:rsidR="00584F8E" w:rsidRPr="000270E3">
        <w:rPr>
          <w:szCs w:val="20"/>
        </w:rPr>
        <w:t>Liên hợp quốc</w:t>
      </w:r>
      <w:r w:rsidRPr="00B1025F">
        <w:rPr>
          <w:szCs w:val="20"/>
        </w:rPr>
        <w:t>, '</w:t>
      </w:r>
      <w:r w:rsidRPr="009173C9">
        <w:t>Báo cáo của Nhóm công tác về vấn đề quyền</w:t>
      </w:r>
      <w:r w:rsidR="00FA42A4" w:rsidRPr="009173C9">
        <w:t xml:space="preserve"> con người</w:t>
      </w:r>
      <w:r w:rsidRPr="009173C9">
        <w:t xml:space="preserve">, các tập đoàn xuyên quốc gia và các doanh nghiệp kinh doanh khác: Ghi chú của Tổng thư ký' Phiên họp </w:t>
      </w:r>
      <w:r w:rsidRPr="001B701B">
        <w:rPr>
          <w:szCs w:val="20"/>
        </w:rPr>
        <w:t xml:space="preserve">thứ </w:t>
      </w:r>
      <w:r w:rsidRPr="00AC42E7">
        <w:rPr>
          <w:szCs w:val="20"/>
        </w:rPr>
        <w:t>73, UN Doc A / 73/163 (ngày 16 tháng 7 năm 2018) 8.</w:t>
      </w:r>
    </w:p>
  </w:endnote>
  <w:endnote w:id="102">
    <w:p w14:paraId="0B64394E" w14:textId="5E422ED7" w:rsidR="00975778" w:rsidRPr="00CC0916"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OECD, 'Hướng dẫn của OECD cho các doanh nghiệp đa quốc gia' (2011) 32 [40] &lt;</w:t>
      </w:r>
      <w:hyperlink r:id="rId69" w:history="1">
        <w:r w:rsidRPr="00AC42E7">
          <w:rPr>
            <w:rStyle w:val="Collegamentoipertestuale"/>
            <w:szCs w:val="20"/>
          </w:rPr>
          <w:t>https://www.oecd.org/daf/inv/mne/48004323.pdf</w:t>
        </w:r>
      </w:hyperlink>
      <w:r w:rsidRPr="00B1025F">
        <w:rPr>
          <w:szCs w:val="20"/>
        </w:rPr>
        <w:t>&gt;.</w:t>
      </w:r>
    </w:p>
  </w:endnote>
  <w:endnote w:id="103">
    <w:p w14:paraId="084BF791" w14:textId="2C0BD4D5" w:rsidR="00975778" w:rsidRPr="00AC42E7"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Như</w:t>
      </w:r>
      <w:r w:rsidRPr="00CC0916">
        <w:rPr>
          <w:szCs w:val="20"/>
          <w:lang w:val="vi-VN"/>
        </w:rPr>
        <w:t xml:space="preserve"> </w:t>
      </w:r>
      <w:r w:rsidRPr="00AC42E7">
        <w:rPr>
          <w:szCs w:val="20"/>
        </w:rPr>
        <w:t xml:space="preserve">trên </w:t>
      </w:r>
      <w:r w:rsidRPr="00AC42E7">
        <w:rPr>
          <w:szCs w:val="20"/>
          <w:lang w:val="vi-VN"/>
        </w:rPr>
        <w:t xml:space="preserve">, chú thích </w:t>
      </w:r>
      <w:r w:rsidRPr="00AC42E7">
        <w:rPr>
          <w:szCs w:val="20"/>
        </w:rPr>
        <w:t>số 81, 19.</w:t>
      </w:r>
    </w:p>
  </w:endnote>
  <w:endnote w:id="104">
    <w:p w14:paraId="1B00570E" w14:textId="77777777" w:rsidR="00A02D6B" w:rsidRPr="00CC0916" w:rsidRDefault="00A02D6B" w:rsidP="0034558E">
      <w:pPr>
        <w:pStyle w:val="Testonotadichiusura"/>
        <w:spacing w:line="240" w:lineRule="auto"/>
        <w:rPr>
          <w:szCs w:val="20"/>
          <w:lang w:val="vi-VN"/>
        </w:rPr>
      </w:pPr>
      <w:r w:rsidRPr="00B1025F">
        <w:rPr>
          <w:rStyle w:val="Rimandonotadichiusura"/>
          <w:szCs w:val="20"/>
        </w:rPr>
        <w:endnoteRef/>
      </w:r>
      <w:r w:rsidRPr="00B1025F">
        <w:rPr>
          <w:szCs w:val="20"/>
          <w:lang w:val="vi-VN"/>
        </w:rPr>
        <w:t xml:space="preserve"> </w:t>
      </w:r>
      <w:r w:rsidRPr="00AC42E7">
        <w:rPr>
          <w:szCs w:val="20"/>
        </w:rPr>
        <w:t xml:space="preserve">Bàn tròn </w:t>
      </w:r>
      <w:r w:rsidRPr="00AC42E7">
        <w:rPr>
          <w:szCs w:val="20"/>
          <w:lang w:val="vi-VN"/>
        </w:rPr>
        <w:t xml:space="preserve">quyền </w:t>
      </w:r>
      <w:r w:rsidRPr="000270E3">
        <w:rPr>
          <w:szCs w:val="20"/>
        </w:rPr>
        <w:t xml:space="preserve">con người </w:t>
      </w:r>
      <w:r w:rsidRPr="00AC42E7">
        <w:rPr>
          <w:szCs w:val="20"/>
          <w:lang w:val="vi-VN"/>
        </w:rPr>
        <w:t xml:space="preserve">trong du lịch, </w:t>
      </w:r>
      <w:r w:rsidRPr="00AC42E7">
        <w:rPr>
          <w:szCs w:val="20"/>
        </w:rPr>
        <w:t>'Phân tích rủi ro chuỗi giá trị'</w:t>
      </w:r>
      <w:r w:rsidRPr="00AC42E7">
        <w:rPr>
          <w:szCs w:val="20"/>
          <w:lang w:val="vi-VN"/>
        </w:rPr>
        <w:t xml:space="preserve"> </w:t>
      </w:r>
      <w:r w:rsidRPr="00AC42E7">
        <w:rPr>
          <w:szCs w:val="20"/>
        </w:rPr>
        <w:t>&lt;</w:t>
      </w:r>
      <w:hyperlink r:id="rId70" w:history="1">
        <w:r w:rsidRPr="00AC42E7">
          <w:rPr>
            <w:rStyle w:val="Collegamentoipertestuale"/>
            <w:szCs w:val="20"/>
          </w:rPr>
          <w:t>https://www.humanrights-in-tourism.net/value-chain/travel-organisation-booking</w:t>
        </w:r>
      </w:hyperlink>
      <w:r w:rsidRPr="00B1025F">
        <w:rPr>
          <w:szCs w:val="20"/>
        </w:rPr>
        <w:t>&gt;.</w:t>
      </w:r>
    </w:p>
  </w:endnote>
  <w:endnote w:id="105">
    <w:p w14:paraId="5DBC1BDE" w14:textId="46C3669C" w:rsidR="00975778" w:rsidRPr="00AC42E7" w:rsidRDefault="00975778" w:rsidP="0034558E">
      <w:pPr>
        <w:pStyle w:val="Testonotadichiusura"/>
        <w:spacing w:line="240" w:lineRule="auto"/>
        <w:rPr>
          <w:szCs w:val="20"/>
          <w:highlight w:val="lightGray"/>
        </w:rPr>
      </w:pPr>
      <w:r w:rsidRPr="00B1025F">
        <w:rPr>
          <w:rStyle w:val="Rimandonotadichiusura"/>
          <w:szCs w:val="20"/>
        </w:rPr>
        <w:endnoteRef/>
      </w:r>
      <w:r w:rsidRPr="00B1025F">
        <w:rPr>
          <w:szCs w:val="20"/>
          <w:lang w:val="vi-VN"/>
        </w:rPr>
        <w:t xml:space="preserve"> </w:t>
      </w:r>
      <w:r w:rsidRPr="00CC0916">
        <w:rPr>
          <w:szCs w:val="20"/>
          <w:lang w:val="vi-VN"/>
        </w:rPr>
        <w:t xml:space="preserve">Như </w:t>
      </w:r>
      <w:r w:rsidRPr="00AC42E7">
        <w:rPr>
          <w:szCs w:val="20"/>
        </w:rPr>
        <w:t>trên</w:t>
      </w:r>
      <w:r w:rsidRPr="00AC42E7">
        <w:rPr>
          <w:szCs w:val="20"/>
          <w:lang w:val="vi-VN"/>
        </w:rPr>
        <w:t>,</w:t>
      </w:r>
      <w:r w:rsidRPr="00AC42E7">
        <w:rPr>
          <w:szCs w:val="20"/>
        </w:rPr>
        <w:t xml:space="preserve"> chú</w:t>
      </w:r>
      <w:r w:rsidRPr="00AC42E7">
        <w:rPr>
          <w:szCs w:val="20"/>
          <w:lang w:val="vi-VN"/>
        </w:rPr>
        <w:t xml:space="preserve"> thích số </w:t>
      </w:r>
      <w:r w:rsidRPr="00AC42E7">
        <w:rPr>
          <w:szCs w:val="20"/>
        </w:rPr>
        <w:t>81, 26.</w:t>
      </w:r>
    </w:p>
  </w:endnote>
  <w:endnote w:id="106">
    <w:p w14:paraId="72BAD1A5" w14:textId="51445BC4" w:rsidR="00975778" w:rsidRPr="00AC42E7" w:rsidRDefault="00975778" w:rsidP="0034558E">
      <w:pPr>
        <w:pStyle w:val="Testonotadichiusura"/>
        <w:spacing w:line="240" w:lineRule="auto"/>
        <w:rPr>
          <w:szCs w:val="20"/>
        </w:rPr>
      </w:pPr>
      <w:r w:rsidRPr="00B1025F">
        <w:rPr>
          <w:rStyle w:val="Rimandonotadichiusura"/>
          <w:szCs w:val="20"/>
        </w:rPr>
        <w:endnoteRef/>
      </w:r>
      <w:r w:rsidRPr="00B1025F">
        <w:rPr>
          <w:szCs w:val="20"/>
          <w:lang w:val="vi-VN"/>
        </w:rPr>
        <w:t xml:space="preserve"> </w:t>
      </w:r>
      <w:r w:rsidRPr="00CC0916">
        <w:rPr>
          <w:szCs w:val="20"/>
          <w:lang w:val="vi-VN"/>
        </w:rPr>
        <w:t xml:space="preserve">Như </w:t>
      </w:r>
      <w:r w:rsidRPr="00AC42E7">
        <w:rPr>
          <w:szCs w:val="20"/>
        </w:rPr>
        <w:t>trên</w:t>
      </w:r>
      <w:r w:rsidRPr="00AC42E7">
        <w:rPr>
          <w:szCs w:val="20"/>
          <w:lang w:val="vi-VN"/>
        </w:rPr>
        <w:t>,</w:t>
      </w:r>
      <w:r w:rsidRPr="00AC42E7">
        <w:rPr>
          <w:szCs w:val="20"/>
        </w:rPr>
        <w:t xml:space="preserve"> chú</w:t>
      </w:r>
      <w:r w:rsidRPr="00AC42E7">
        <w:rPr>
          <w:szCs w:val="20"/>
          <w:lang w:val="vi-VN"/>
        </w:rPr>
        <w:t xml:space="preserve"> thích số </w:t>
      </w:r>
      <w:r w:rsidRPr="00AC42E7">
        <w:rPr>
          <w:szCs w:val="20"/>
        </w:rPr>
        <w:t>81, 15.</w:t>
      </w:r>
    </w:p>
  </w:endnote>
  <w:endnote w:id="107">
    <w:p w14:paraId="13B0B69F" w14:textId="5CF0CA57" w:rsidR="00975778" w:rsidRPr="000270E3"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IHG Hotels and Resorts, 'Tuyên bố về chế độ nô lệ hiện đại 2020' (ngày 19 tháng 2 năm 2021) &lt;</w:t>
      </w:r>
      <w:hyperlink r:id="rId71" w:history="1">
        <w:r w:rsidRPr="00AC42E7">
          <w:rPr>
            <w:rStyle w:val="Collegamentoipertestuale"/>
            <w:szCs w:val="20"/>
          </w:rPr>
          <w:t>https://www.ihgplc.com/-/media/ihg/files/responsible-business/2020-reporting/ihg-modern-slavery-statement -2020_-final.pdf</w:t>
        </w:r>
      </w:hyperlink>
      <w:r w:rsidRPr="00B1025F">
        <w:rPr>
          <w:szCs w:val="20"/>
        </w:rPr>
        <w:t>&gt;.</w:t>
      </w:r>
    </w:p>
  </w:endnote>
  <w:endnote w:id="108">
    <w:p w14:paraId="2D3FAE41" w14:textId="77777777" w:rsidR="00A02D6B" w:rsidRPr="000270E3" w:rsidRDefault="00A02D6B" w:rsidP="0034558E">
      <w:pPr>
        <w:pStyle w:val="Testonotadichiusura"/>
        <w:spacing w:line="240" w:lineRule="auto"/>
        <w:rPr>
          <w:szCs w:val="20"/>
          <w:highlight w:val="yellow"/>
        </w:rPr>
      </w:pPr>
      <w:r w:rsidRPr="00B1025F">
        <w:rPr>
          <w:rStyle w:val="Rimandonotadichiusura"/>
          <w:szCs w:val="20"/>
        </w:rPr>
        <w:endnoteRef/>
      </w:r>
      <w:r w:rsidRPr="00E11654">
        <w:rPr>
          <w:szCs w:val="20"/>
        </w:rPr>
        <w:t xml:space="preserve"> </w:t>
      </w:r>
      <w:r w:rsidRPr="00B1025F">
        <w:rPr>
          <w:szCs w:val="20"/>
        </w:rPr>
        <w:t xml:space="preserve">Starwood Foundation Hotels and Resorts, 'Thách thức: tìm cách hiểu và giải quyết các tác động đến quyền con người và trẻ em ở cấp độ ngành, Starwood Foundation đã hợp tác với Unicef và Article One để thực hiện Đánh giá tác động về quyền con người </w:t>
      </w:r>
      <w:r w:rsidRPr="00AC42E7">
        <w:rPr>
          <w:szCs w:val="20"/>
        </w:rPr>
        <w:t>và trẻ em tại một Điểm đến du lịch nổi tiếng' (trang web) &lt;</w:t>
      </w:r>
      <w:hyperlink r:id="rId72" w:history="1">
        <w:r w:rsidRPr="00AC42E7">
          <w:rPr>
            <w:rStyle w:val="Collegamentoipertestuale"/>
            <w:szCs w:val="20"/>
          </w:rPr>
          <w:t>https://www.articleoneadvisors.com/starwoodfdt</w:t>
        </w:r>
      </w:hyperlink>
      <w:r w:rsidRPr="00B1025F">
        <w:rPr>
          <w:szCs w:val="20"/>
        </w:rPr>
        <w:t>&gt;.</w:t>
      </w:r>
    </w:p>
  </w:endnote>
  <w:endnote w:id="109">
    <w:p w14:paraId="7F0CCBCD" w14:textId="77777777" w:rsidR="00A02D6B" w:rsidRPr="000270E3" w:rsidRDefault="00A02D6B" w:rsidP="0034558E">
      <w:pPr>
        <w:pStyle w:val="Testonotadichiusura"/>
        <w:spacing w:line="240" w:lineRule="auto"/>
        <w:rPr>
          <w:szCs w:val="20"/>
        </w:rPr>
      </w:pPr>
      <w:r w:rsidRPr="00B1025F">
        <w:rPr>
          <w:rStyle w:val="Rimandonotadichiusura"/>
          <w:szCs w:val="20"/>
        </w:rPr>
        <w:endnoteRef/>
      </w:r>
      <w:r w:rsidRPr="00E11654">
        <w:rPr>
          <w:szCs w:val="20"/>
        </w:rPr>
        <w:t xml:space="preserve"> </w:t>
      </w:r>
      <w:r w:rsidRPr="00B1025F">
        <w:rPr>
          <w:szCs w:val="20"/>
        </w:rPr>
        <w:t xml:space="preserve">Viện quyền </w:t>
      </w:r>
      <w:r w:rsidRPr="000270E3">
        <w:rPr>
          <w:szCs w:val="20"/>
        </w:rPr>
        <w:t xml:space="preserve">con người </w:t>
      </w:r>
      <w:r w:rsidRPr="00B1025F">
        <w:rPr>
          <w:szCs w:val="20"/>
        </w:rPr>
        <w:t>Đan Mạch, 'Đánh giá tác động toàn ngành' &lt;</w:t>
      </w:r>
      <w:hyperlink r:id="rId73" w:history="1">
        <w:r w:rsidRPr="00BF5814">
          <w:rPr>
            <w:rStyle w:val="Collegamentoipertestuale"/>
            <w:szCs w:val="20"/>
          </w:rPr>
          <w:t>https://www.humanrights.dk/sites/humanrights.dk/files/media/document/Sector-wide%20impact%20assessments%20%28EN%29.PDF</w:t>
        </w:r>
      </w:hyperlink>
      <w:r w:rsidRPr="00B1025F">
        <w:rPr>
          <w:szCs w:val="20"/>
        </w:rPr>
        <w:t>&gt;.</w:t>
      </w:r>
    </w:p>
  </w:endnote>
  <w:endnote w:id="110">
    <w:p w14:paraId="28F36FA9" w14:textId="77777777" w:rsidR="00A02D6B" w:rsidRPr="000270E3" w:rsidRDefault="00A02D6B" w:rsidP="0034558E">
      <w:pPr>
        <w:pStyle w:val="Testonotadichiusura"/>
        <w:spacing w:line="240" w:lineRule="auto"/>
        <w:rPr>
          <w:szCs w:val="20"/>
        </w:rPr>
      </w:pPr>
      <w:r w:rsidRPr="00B1025F">
        <w:rPr>
          <w:rStyle w:val="Rimandonotadichiusura"/>
          <w:szCs w:val="20"/>
        </w:rPr>
        <w:endnoteRef/>
      </w:r>
      <w:r w:rsidRPr="00B1025F">
        <w:rPr>
          <w:szCs w:val="20"/>
        </w:rPr>
        <w:t xml:space="preserve"> </w:t>
      </w:r>
      <w:r w:rsidRPr="00CC0916">
        <w:rPr>
          <w:szCs w:val="20"/>
        </w:rPr>
        <w:t>Như</w:t>
      </w:r>
      <w:r w:rsidRPr="00AC42E7">
        <w:rPr>
          <w:szCs w:val="20"/>
          <w:lang w:val="vi-VN"/>
        </w:rPr>
        <w:t xml:space="preserve"> </w:t>
      </w:r>
      <w:r w:rsidRPr="00AC42E7">
        <w:rPr>
          <w:szCs w:val="20"/>
        </w:rPr>
        <w:t>trên</w:t>
      </w:r>
      <w:r w:rsidRPr="00AC42E7">
        <w:rPr>
          <w:szCs w:val="20"/>
          <w:lang w:val="vi-VN"/>
        </w:rPr>
        <w:t>, chú thích số</w:t>
      </w:r>
      <w:r w:rsidRPr="00AC42E7">
        <w:rPr>
          <w:szCs w:val="20"/>
        </w:rPr>
        <w:t xml:space="preserve"> 107.</w:t>
      </w:r>
    </w:p>
  </w:endnote>
  <w:endnote w:id="111">
    <w:p w14:paraId="1E0F675C" w14:textId="77777777" w:rsidR="00A02D6B" w:rsidRPr="000270E3" w:rsidRDefault="00A02D6B" w:rsidP="0034558E">
      <w:pPr>
        <w:pStyle w:val="Testonotadichiusura"/>
        <w:spacing w:line="240" w:lineRule="auto"/>
        <w:rPr>
          <w:szCs w:val="20"/>
        </w:rPr>
      </w:pPr>
      <w:r w:rsidRPr="00B1025F">
        <w:rPr>
          <w:rStyle w:val="Rimandonotadichiusura"/>
          <w:szCs w:val="20"/>
        </w:rPr>
        <w:endnoteRef/>
      </w:r>
      <w:r w:rsidRPr="00E11654">
        <w:rPr>
          <w:szCs w:val="20"/>
        </w:rPr>
        <w:t xml:space="preserve"> </w:t>
      </w:r>
      <w:r w:rsidRPr="00B1025F">
        <w:rPr>
          <w:szCs w:val="20"/>
        </w:rPr>
        <w:t>Như</w:t>
      </w:r>
      <w:r w:rsidRPr="00CC0916">
        <w:rPr>
          <w:szCs w:val="20"/>
          <w:lang w:val="vi-VN"/>
        </w:rPr>
        <w:t xml:space="preserve"> </w:t>
      </w:r>
      <w:r w:rsidRPr="00AC42E7">
        <w:rPr>
          <w:szCs w:val="20"/>
        </w:rPr>
        <w:t>trên</w:t>
      </w:r>
      <w:r w:rsidRPr="00AC42E7">
        <w:rPr>
          <w:szCs w:val="20"/>
          <w:lang w:val="vi-VN"/>
        </w:rPr>
        <w:t>, chú thích số</w:t>
      </w:r>
      <w:r w:rsidRPr="00AC42E7">
        <w:rPr>
          <w:szCs w:val="20"/>
        </w:rPr>
        <w:t xml:space="preserve"> 107.</w:t>
      </w:r>
    </w:p>
  </w:endnote>
  <w:endnote w:id="112">
    <w:p w14:paraId="4FFCFA67" w14:textId="77777777" w:rsidR="00A02D6B" w:rsidRPr="000270E3" w:rsidRDefault="00A02D6B" w:rsidP="0034558E">
      <w:pPr>
        <w:pStyle w:val="Testonotadichiusura"/>
        <w:spacing w:line="240" w:lineRule="auto"/>
        <w:rPr>
          <w:szCs w:val="20"/>
        </w:rPr>
      </w:pPr>
      <w:r w:rsidRPr="00B1025F">
        <w:rPr>
          <w:rStyle w:val="Rimandonotadichiusura"/>
          <w:szCs w:val="20"/>
        </w:rPr>
        <w:endnoteRef/>
      </w:r>
      <w:r w:rsidRPr="00E11654">
        <w:rPr>
          <w:szCs w:val="20"/>
        </w:rPr>
        <w:t xml:space="preserve"> </w:t>
      </w:r>
      <w:r w:rsidRPr="00B1025F">
        <w:rPr>
          <w:szCs w:val="20"/>
        </w:rPr>
        <w:t>Như</w:t>
      </w:r>
      <w:r w:rsidRPr="00CC0916">
        <w:rPr>
          <w:szCs w:val="20"/>
          <w:lang w:val="vi-VN"/>
        </w:rPr>
        <w:t xml:space="preserve"> </w:t>
      </w:r>
      <w:r w:rsidRPr="00AC42E7">
        <w:rPr>
          <w:szCs w:val="20"/>
        </w:rPr>
        <w:t>trên</w:t>
      </w:r>
      <w:r w:rsidRPr="00AC42E7">
        <w:rPr>
          <w:szCs w:val="20"/>
          <w:lang w:val="vi-VN"/>
        </w:rPr>
        <w:t>, chú thích số</w:t>
      </w:r>
      <w:r w:rsidRPr="00AC42E7">
        <w:rPr>
          <w:szCs w:val="20"/>
        </w:rPr>
        <w:t xml:space="preserve"> 107.</w:t>
      </w:r>
    </w:p>
  </w:endnote>
  <w:endnote w:id="113">
    <w:p w14:paraId="68A5993A" w14:textId="76194998" w:rsidR="00975778" w:rsidRPr="00CC0916"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UN OHCHR, 'Trách nhiệm của Doanh nghiệp trong việc Tôn trọng quyền</w:t>
      </w:r>
      <w:r w:rsidR="00FA42A4" w:rsidRPr="000270E3">
        <w:rPr>
          <w:szCs w:val="20"/>
        </w:rPr>
        <w:t xml:space="preserve"> con người</w:t>
      </w:r>
      <w:r w:rsidRPr="00B1025F">
        <w:rPr>
          <w:szCs w:val="20"/>
        </w:rPr>
        <w:t>' (2012) &lt;</w:t>
      </w:r>
      <w:hyperlink r:id="rId74" w:history="1">
        <w:r w:rsidRPr="00AC42E7">
          <w:rPr>
            <w:rStyle w:val="Collegamentoipertestuale"/>
            <w:szCs w:val="20"/>
          </w:rPr>
          <w:t>https://www.ohchr.org/documents/publications/hr.pub.12.2_en.pdf</w:t>
        </w:r>
      </w:hyperlink>
      <w:r w:rsidRPr="00B1025F">
        <w:rPr>
          <w:szCs w:val="20"/>
        </w:rPr>
        <w:t>&gt; 83.</w:t>
      </w:r>
    </w:p>
  </w:endnote>
  <w:endnote w:id="114">
    <w:p w14:paraId="157984C3" w14:textId="77777777" w:rsidR="00225B11" w:rsidRPr="00CC0916" w:rsidRDefault="00225B11" w:rsidP="0034558E">
      <w:pPr>
        <w:pStyle w:val="Testonotadichiusura"/>
        <w:spacing w:line="240" w:lineRule="auto"/>
        <w:rPr>
          <w:szCs w:val="20"/>
        </w:rPr>
      </w:pPr>
      <w:r w:rsidRPr="00B1025F">
        <w:rPr>
          <w:rStyle w:val="Rimandonotadichiusura"/>
          <w:szCs w:val="20"/>
        </w:rPr>
        <w:endnoteRef/>
      </w:r>
      <w:r w:rsidRPr="00E11654">
        <w:rPr>
          <w:szCs w:val="20"/>
        </w:rPr>
        <w:t xml:space="preserve"> </w:t>
      </w:r>
      <w:r w:rsidRPr="00B1025F">
        <w:rPr>
          <w:szCs w:val="20"/>
        </w:rPr>
        <w:t>Shi</w:t>
      </w:r>
      <w:r w:rsidRPr="00CC0916">
        <w:rPr>
          <w:szCs w:val="20"/>
        </w:rPr>
        <w:t>ft và Mazars LLP, 'Khung báo cáo các nguyên tắc hướng dẫn của Liên hợp quốc' (2015) &lt;</w:t>
      </w:r>
      <w:hyperlink r:id="rId75" w:anchor=":~:text=Scale%20means%20the%20gravity%20of,of%20the%20right(s)" w:history="1">
        <w:r w:rsidRPr="00AC42E7">
          <w:rPr>
            <w:rStyle w:val="Collegamentoipertestuale"/>
            <w:szCs w:val="20"/>
          </w:rPr>
          <w:t>https://www.ungpreporting.org/glossary/severe-human-rights-impact/ -: ~: text = Scale có nghĩa là trọng lực của (các) phải</w:t>
        </w:r>
      </w:hyperlink>
      <w:r w:rsidRPr="00B1025F">
        <w:rPr>
          <w:szCs w:val="20"/>
        </w:rPr>
        <w:t>&gt;.</w:t>
      </w:r>
    </w:p>
  </w:endnote>
  <w:endnote w:id="115">
    <w:p w14:paraId="3D557BCF" w14:textId="1E40ECC8" w:rsidR="00975778" w:rsidRPr="00AC42E7"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Như</w:t>
      </w:r>
      <w:r w:rsidRPr="00CC0916">
        <w:rPr>
          <w:szCs w:val="20"/>
          <w:lang w:val="vi-VN"/>
        </w:rPr>
        <w:t xml:space="preserve"> </w:t>
      </w:r>
      <w:r w:rsidRPr="00AC42E7">
        <w:rPr>
          <w:szCs w:val="20"/>
        </w:rPr>
        <w:t>trên</w:t>
      </w:r>
      <w:r w:rsidRPr="00AC42E7">
        <w:rPr>
          <w:szCs w:val="20"/>
          <w:lang w:val="vi-VN"/>
        </w:rPr>
        <w:t>, chú thích số</w:t>
      </w:r>
      <w:r w:rsidRPr="00AC42E7">
        <w:rPr>
          <w:szCs w:val="20"/>
        </w:rPr>
        <w:t xml:space="preserve"> 81, 18-20.</w:t>
      </w:r>
    </w:p>
  </w:endnote>
  <w:endnote w:id="116">
    <w:p w14:paraId="137B8ABF" w14:textId="3BC867C2" w:rsidR="00975778" w:rsidRPr="00AC42E7"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Như</w:t>
      </w:r>
      <w:r w:rsidRPr="00CC0916">
        <w:rPr>
          <w:szCs w:val="20"/>
          <w:lang w:val="vi-VN"/>
        </w:rPr>
        <w:t xml:space="preserve"> </w:t>
      </w:r>
      <w:r w:rsidRPr="00AC42E7">
        <w:rPr>
          <w:szCs w:val="20"/>
        </w:rPr>
        <w:t>trên</w:t>
      </w:r>
      <w:r w:rsidRPr="00AC42E7">
        <w:rPr>
          <w:szCs w:val="20"/>
          <w:lang w:val="vi-VN"/>
        </w:rPr>
        <w:t>, chú thích số</w:t>
      </w:r>
      <w:r w:rsidRPr="00AC42E7">
        <w:rPr>
          <w:szCs w:val="20"/>
        </w:rPr>
        <w:t xml:space="preserve"> 81, 18-20.</w:t>
      </w:r>
    </w:p>
  </w:endnote>
  <w:endnote w:id="117">
    <w:p w14:paraId="05866D00" w14:textId="124152AC" w:rsidR="00975778" w:rsidRPr="00AC42E7"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Như</w:t>
      </w:r>
      <w:r w:rsidRPr="00CC0916">
        <w:rPr>
          <w:szCs w:val="20"/>
          <w:lang w:val="vi-VN"/>
        </w:rPr>
        <w:t xml:space="preserve"> </w:t>
      </w:r>
      <w:r w:rsidRPr="00AC42E7">
        <w:rPr>
          <w:szCs w:val="20"/>
        </w:rPr>
        <w:t>trên</w:t>
      </w:r>
      <w:r w:rsidRPr="00AC42E7">
        <w:rPr>
          <w:szCs w:val="20"/>
          <w:lang w:val="vi-VN"/>
        </w:rPr>
        <w:t>, chú thích số</w:t>
      </w:r>
      <w:r w:rsidRPr="00AC42E7">
        <w:rPr>
          <w:szCs w:val="20"/>
        </w:rPr>
        <w:t xml:space="preserve"> 81, 19-20.</w:t>
      </w:r>
    </w:p>
  </w:endnote>
  <w:endnote w:id="118">
    <w:p w14:paraId="1110418A" w14:textId="6F0D581D" w:rsidR="00975778" w:rsidRPr="00AC42E7"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Như</w:t>
      </w:r>
      <w:r w:rsidRPr="00CC0916">
        <w:rPr>
          <w:szCs w:val="20"/>
          <w:lang w:val="vi-VN"/>
        </w:rPr>
        <w:t xml:space="preserve"> </w:t>
      </w:r>
      <w:r w:rsidRPr="00AC42E7">
        <w:rPr>
          <w:szCs w:val="20"/>
        </w:rPr>
        <w:t>trên</w:t>
      </w:r>
      <w:r w:rsidRPr="00AC42E7">
        <w:rPr>
          <w:szCs w:val="20"/>
          <w:lang w:val="vi-VN"/>
        </w:rPr>
        <w:t>, chú thích số</w:t>
      </w:r>
      <w:r w:rsidRPr="00AC42E7">
        <w:rPr>
          <w:szCs w:val="20"/>
        </w:rPr>
        <w:t xml:space="preserve"> 81, 24.</w:t>
      </w:r>
    </w:p>
  </w:endnote>
  <w:endnote w:id="119">
    <w:p w14:paraId="0A8A5C2C" w14:textId="77777777" w:rsidR="001215DE" w:rsidRPr="000270E3" w:rsidRDefault="001215DE" w:rsidP="0034558E">
      <w:pPr>
        <w:pStyle w:val="Testonotadichiusura"/>
        <w:spacing w:line="240" w:lineRule="auto"/>
        <w:rPr>
          <w:szCs w:val="20"/>
        </w:rPr>
      </w:pPr>
      <w:r w:rsidRPr="00B1025F">
        <w:rPr>
          <w:rStyle w:val="Rimandonotadichiusura"/>
          <w:szCs w:val="20"/>
        </w:rPr>
        <w:endnoteRef/>
      </w:r>
      <w:r w:rsidRPr="00E11654">
        <w:rPr>
          <w:szCs w:val="20"/>
        </w:rPr>
        <w:t xml:space="preserve"> </w:t>
      </w:r>
      <w:r w:rsidRPr="00B1025F">
        <w:rPr>
          <w:szCs w:val="20"/>
        </w:rPr>
        <w:t>Hilton, 'Phản hồi của Hilton đối với các câu hỏi năm 2021 dành cho các công</w:t>
      </w:r>
      <w:r w:rsidRPr="00CC0916">
        <w:rPr>
          <w:szCs w:val="20"/>
        </w:rPr>
        <w:t xml:space="preserve"> ty khách sạn Quyền của người lao động nhập cư' &lt;</w:t>
      </w:r>
      <w:hyperlink r:id="rId76" w:history="1">
        <w:r w:rsidRPr="00AC42E7">
          <w:rPr>
            <w:rStyle w:val="Collegamentoipertestuale"/>
            <w:szCs w:val="20"/>
          </w:rPr>
          <w:t>https://media.business-humanrights.org/media/documents/Hilton_200521.pdf</w:t>
        </w:r>
      </w:hyperlink>
      <w:r w:rsidRPr="009173C9">
        <w:t>&gt;.</w:t>
      </w:r>
    </w:p>
  </w:endnote>
  <w:endnote w:id="120">
    <w:p w14:paraId="78FEC04D" w14:textId="77777777" w:rsidR="001215DE" w:rsidRPr="000270E3" w:rsidRDefault="001215DE" w:rsidP="0034558E">
      <w:pPr>
        <w:pStyle w:val="Testonotadichiusura"/>
        <w:spacing w:line="240" w:lineRule="auto"/>
        <w:rPr>
          <w:szCs w:val="20"/>
        </w:rPr>
      </w:pPr>
      <w:r w:rsidRPr="00B1025F">
        <w:rPr>
          <w:rStyle w:val="Rimandonotadichiusura"/>
          <w:szCs w:val="20"/>
        </w:rPr>
        <w:endnoteRef/>
      </w:r>
      <w:r w:rsidRPr="00E11654">
        <w:rPr>
          <w:szCs w:val="20"/>
        </w:rPr>
        <w:t xml:space="preserve"> </w:t>
      </w:r>
      <w:r w:rsidRPr="00B1025F">
        <w:rPr>
          <w:szCs w:val="20"/>
        </w:rPr>
        <w:t>Đã dẫn.</w:t>
      </w:r>
    </w:p>
  </w:endnote>
  <w:endnote w:id="121">
    <w:p w14:paraId="46464C61" w14:textId="617CE5E5" w:rsidR="00975778" w:rsidRPr="00CC0916"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 xml:space="preserve">UN </w:t>
      </w:r>
      <w:r w:rsidRPr="00CC0916">
        <w:rPr>
          <w:szCs w:val="20"/>
        </w:rPr>
        <w:t>OHCHR, 'Trách nhiệm của Doanh nghiệp đối với sự Tôn trọng: Hướng dẫn Diễn giải' (2012) &lt;</w:t>
      </w:r>
      <w:hyperlink r:id="rId77" w:history="1">
        <w:r w:rsidRPr="00AC42E7">
          <w:rPr>
            <w:rStyle w:val="Collegamentoipertestuale"/>
            <w:szCs w:val="20"/>
          </w:rPr>
          <w:t>https://www.ohchr.org/documents/publications/hr.pub.12.2_en.pdf</w:t>
        </w:r>
      </w:hyperlink>
      <w:r w:rsidRPr="00B1025F">
        <w:rPr>
          <w:szCs w:val="20"/>
        </w:rPr>
        <w:t>&gt; 47.</w:t>
      </w:r>
    </w:p>
  </w:endnote>
  <w:endnote w:id="122">
    <w:p w14:paraId="11ED006E" w14:textId="0F8C5C8F" w:rsidR="00975778" w:rsidRPr="00B1025F"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UN OHCHR, 'OHCHR phản hồi yêu cầu từ BankTrack để được tư vấn về việc áp dụng Nguyên tắc hướng dẫn của Liên hợp quốc về Kinh doanh và Quyền con người trong bối cảnh lĩnh vực ngân hàng' (2017) &lt;</w:t>
      </w:r>
      <w:hyperlink r:id="rId78" w:history="1">
        <w:r w:rsidRPr="00AC42E7">
          <w:rPr>
            <w:rStyle w:val="Collegamentoipertestuale"/>
            <w:szCs w:val="20"/>
          </w:rPr>
          <w:t>https://www.ohchr.org/Documents/Issues /Business/InterpretationGuidingPrinciples.pdf</w:t>
        </w:r>
      </w:hyperlink>
      <w:r w:rsidRPr="00B1025F">
        <w:rPr>
          <w:szCs w:val="20"/>
        </w:rPr>
        <w:t>&gt;.</w:t>
      </w:r>
    </w:p>
  </w:endnote>
  <w:endnote w:id="123">
    <w:p w14:paraId="7A5225E0" w14:textId="77777777" w:rsidR="001215DE" w:rsidRPr="00AC42E7" w:rsidRDefault="001215DE" w:rsidP="0034558E">
      <w:pPr>
        <w:pStyle w:val="Testonotadichiusura"/>
        <w:spacing w:line="240" w:lineRule="auto"/>
        <w:rPr>
          <w:szCs w:val="20"/>
        </w:rPr>
      </w:pPr>
      <w:r w:rsidRPr="00B1025F">
        <w:rPr>
          <w:rStyle w:val="Rimandonotadichiusura"/>
          <w:szCs w:val="20"/>
        </w:rPr>
        <w:endnoteRef/>
      </w:r>
      <w:r w:rsidRPr="00E11654">
        <w:rPr>
          <w:szCs w:val="20"/>
        </w:rPr>
        <w:t xml:space="preserve"> </w:t>
      </w:r>
      <w:r w:rsidRPr="00B1025F">
        <w:rPr>
          <w:szCs w:val="20"/>
        </w:rPr>
        <w:t>Như</w:t>
      </w:r>
      <w:r w:rsidRPr="00B1025F">
        <w:rPr>
          <w:szCs w:val="20"/>
          <w:lang w:val="vi-VN"/>
        </w:rPr>
        <w:t xml:space="preserve"> </w:t>
      </w:r>
      <w:r w:rsidRPr="00CC0916">
        <w:rPr>
          <w:szCs w:val="20"/>
        </w:rPr>
        <w:t>t</w:t>
      </w:r>
      <w:r w:rsidRPr="00AC42E7">
        <w:rPr>
          <w:szCs w:val="20"/>
        </w:rPr>
        <w:t>rên</w:t>
      </w:r>
      <w:r w:rsidRPr="00AC42E7">
        <w:rPr>
          <w:szCs w:val="20"/>
          <w:lang w:val="vi-VN"/>
        </w:rPr>
        <w:t>, chú thích số</w:t>
      </w:r>
      <w:r w:rsidRPr="00AC42E7">
        <w:rPr>
          <w:szCs w:val="20"/>
        </w:rPr>
        <w:t xml:space="preserve"> 81, 21-22.</w:t>
      </w:r>
    </w:p>
  </w:endnote>
  <w:endnote w:id="124">
    <w:p w14:paraId="0A57181F" w14:textId="77777777" w:rsidR="001215DE" w:rsidRPr="000270E3" w:rsidRDefault="001215DE" w:rsidP="0034558E">
      <w:pPr>
        <w:pStyle w:val="Testonotadichiusura"/>
        <w:spacing w:line="240" w:lineRule="auto"/>
        <w:rPr>
          <w:szCs w:val="20"/>
        </w:rPr>
      </w:pPr>
      <w:r w:rsidRPr="00B1025F">
        <w:rPr>
          <w:rStyle w:val="Rimandonotadichiusura"/>
          <w:szCs w:val="20"/>
        </w:rPr>
        <w:endnoteRef/>
      </w:r>
      <w:r w:rsidRPr="00E11654">
        <w:rPr>
          <w:szCs w:val="20"/>
        </w:rPr>
        <w:t xml:space="preserve"> </w:t>
      </w:r>
      <w:r w:rsidRPr="00B1025F">
        <w:rPr>
          <w:szCs w:val="20"/>
        </w:rPr>
        <w:t>TUI Group, 'Tuyên bố về chế độ nô lệ hiện đại 2020' &lt;</w:t>
      </w:r>
      <w:hyperlink r:id="rId79" w:history="1">
        <w:r w:rsidRPr="00AC42E7">
          <w:rPr>
            <w:rStyle w:val="Collegamentoipertestuale"/>
            <w:szCs w:val="20"/>
          </w:rPr>
          <w:t>https://www.tuigroup.com/damfiles/default/ tuigroup-15 / en /ustainable / msa / Modern-Slavery-Statement-2021_TUI-Group.pdf-d359e81285d84fb4441d9cb883ae23b5.pdf</w:t>
        </w:r>
      </w:hyperlink>
      <w:r w:rsidRPr="00B1025F">
        <w:rPr>
          <w:szCs w:val="20"/>
        </w:rPr>
        <w:t>&gt;.</w:t>
      </w:r>
    </w:p>
  </w:endnote>
  <w:endnote w:id="125">
    <w:p w14:paraId="4A450D4B" w14:textId="77777777" w:rsidR="001215DE" w:rsidRPr="000270E3" w:rsidRDefault="001215DE" w:rsidP="0034558E">
      <w:pPr>
        <w:pStyle w:val="Testonotadichiusura"/>
        <w:spacing w:line="240" w:lineRule="auto"/>
        <w:rPr>
          <w:szCs w:val="20"/>
        </w:rPr>
      </w:pPr>
      <w:r w:rsidRPr="00B1025F">
        <w:rPr>
          <w:rStyle w:val="Rimandonotadichiusura"/>
          <w:szCs w:val="20"/>
        </w:rPr>
        <w:endnoteRef/>
      </w:r>
      <w:r w:rsidRPr="00E11654">
        <w:rPr>
          <w:szCs w:val="20"/>
        </w:rPr>
        <w:t xml:space="preserve"> </w:t>
      </w:r>
      <w:r w:rsidRPr="00B1025F">
        <w:rPr>
          <w:szCs w:val="20"/>
        </w:rPr>
        <w:t>TUI Group, 'Công thức của Bamboo để nâng cao vị thế xã hội', (trang web) &lt;</w:t>
      </w:r>
      <w:hyperlink r:id="rId80" w:history="1">
        <w:r w:rsidRPr="00AC42E7">
          <w:rPr>
            <w:rStyle w:val="Collegamentoipertestuale"/>
            <w:szCs w:val="20"/>
          </w:rPr>
          <w:t>https://www.tuigroup.com/en-en/responsibility/tui-care-foundation/vietnam?donate-to-the-tui-care-foundation /pende</w:t>
        </w:r>
      </w:hyperlink>
      <w:r w:rsidRPr="00B1025F">
        <w:rPr>
          <w:szCs w:val="20"/>
        </w:rPr>
        <w:t>&gt;.</w:t>
      </w:r>
    </w:p>
  </w:endnote>
  <w:endnote w:id="126">
    <w:p w14:paraId="561BD146" w14:textId="77777777" w:rsidR="001215DE" w:rsidRPr="00AC42E7" w:rsidRDefault="001215DE" w:rsidP="0034558E">
      <w:pPr>
        <w:pStyle w:val="Testonotadichiusura"/>
        <w:spacing w:line="240" w:lineRule="auto"/>
        <w:rPr>
          <w:szCs w:val="20"/>
          <w:lang w:val="vi-VN"/>
        </w:rPr>
      </w:pPr>
      <w:r w:rsidRPr="00B1025F">
        <w:rPr>
          <w:rStyle w:val="Rimandonotadichiusura"/>
          <w:szCs w:val="20"/>
        </w:rPr>
        <w:endnoteRef/>
      </w:r>
      <w:r w:rsidRPr="00E11654">
        <w:rPr>
          <w:szCs w:val="20"/>
        </w:rPr>
        <w:t xml:space="preserve"> </w:t>
      </w:r>
      <w:r w:rsidRPr="00B1025F">
        <w:rPr>
          <w:szCs w:val="20"/>
        </w:rPr>
        <w:t>Như</w:t>
      </w:r>
      <w:r w:rsidRPr="00B1025F">
        <w:rPr>
          <w:szCs w:val="20"/>
          <w:lang w:val="vi-VN"/>
        </w:rPr>
        <w:t xml:space="preserve"> </w:t>
      </w:r>
      <w:r w:rsidRPr="00CC0916">
        <w:rPr>
          <w:szCs w:val="20"/>
        </w:rPr>
        <w:t>t</w:t>
      </w:r>
      <w:r w:rsidRPr="00AC42E7">
        <w:rPr>
          <w:szCs w:val="20"/>
        </w:rPr>
        <w:t>rên</w:t>
      </w:r>
      <w:r w:rsidRPr="00AC42E7">
        <w:rPr>
          <w:szCs w:val="20"/>
          <w:lang w:val="vi-VN"/>
        </w:rPr>
        <w:t>, chú thích số</w:t>
      </w:r>
      <w:r w:rsidRPr="00AC42E7">
        <w:rPr>
          <w:szCs w:val="20"/>
        </w:rPr>
        <w:t xml:space="preserve"> 124.</w:t>
      </w:r>
    </w:p>
  </w:endnote>
  <w:endnote w:id="127">
    <w:p w14:paraId="04384F96" w14:textId="77777777" w:rsidR="001215DE" w:rsidRPr="000270E3" w:rsidRDefault="001215DE" w:rsidP="0034558E">
      <w:pPr>
        <w:pStyle w:val="Testonotadichiusura"/>
        <w:spacing w:line="240" w:lineRule="auto"/>
        <w:rPr>
          <w:szCs w:val="20"/>
          <w:lang w:val="vi-VN"/>
        </w:rPr>
      </w:pPr>
      <w:r w:rsidRPr="00B1025F">
        <w:rPr>
          <w:rStyle w:val="Rimandonotadichiusura"/>
          <w:szCs w:val="20"/>
        </w:rPr>
        <w:endnoteRef/>
      </w:r>
      <w:r w:rsidRPr="009173C9">
        <w:t xml:space="preserve"> </w:t>
      </w:r>
      <w:r w:rsidRPr="009173C9">
        <w:t>Chương 124</w:t>
      </w:r>
      <w:r w:rsidRPr="00B1025F">
        <w:rPr>
          <w:szCs w:val="20"/>
        </w:rPr>
        <w:t>.</w:t>
      </w:r>
    </w:p>
  </w:endnote>
  <w:endnote w:id="128">
    <w:p w14:paraId="277E6EB7" w14:textId="4AC1024B" w:rsidR="00975778" w:rsidRPr="00AC42E7"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lang w:val="vi-VN"/>
        </w:rPr>
        <w:t xml:space="preserve"> </w:t>
      </w:r>
      <w:r w:rsidRPr="00B1025F">
        <w:rPr>
          <w:szCs w:val="20"/>
        </w:rPr>
        <w:t>Như</w:t>
      </w:r>
      <w:r w:rsidRPr="00B1025F">
        <w:rPr>
          <w:szCs w:val="20"/>
          <w:lang w:val="vi-VN"/>
        </w:rPr>
        <w:t xml:space="preserve"> </w:t>
      </w:r>
      <w:r w:rsidRPr="00CC0916">
        <w:rPr>
          <w:szCs w:val="20"/>
        </w:rPr>
        <w:t>t</w:t>
      </w:r>
      <w:r w:rsidRPr="00AC42E7">
        <w:rPr>
          <w:szCs w:val="20"/>
        </w:rPr>
        <w:t>rên</w:t>
      </w:r>
      <w:r w:rsidRPr="00AC42E7">
        <w:rPr>
          <w:szCs w:val="20"/>
          <w:lang w:val="vi-VN"/>
        </w:rPr>
        <w:t>, chú thích số</w:t>
      </w:r>
      <w:r w:rsidRPr="00AC42E7">
        <w:rPr>
          <w:szCs w:val="20"/>
        </w:rPr>
        <w:t xml:space="preserve"> 81, 22-23.</w:t>
      </w:r>
    </w:p>
  </w:endnote>
  <w:endnote w:id="129">
    <w:p w14:paraId="2171FEF1" w14:textId="21D2DBD8" w:rsidR="00975778" w:rsidRPr="000270E3" w:rsidRDefault="00975778" w:rsidP="0034558E">
      <w:pPr>
        <w:pStyle w:val="Testonotadichiusura"/>
        <w:spacing w:line="240" w:lineRule="auto"/>
        <w:rPr>
          <w:szCs w:val="20"/>
        </w:rPr>
      </w:pPr>
      <w:r w:rsidRPr="00B1025F">
        <w:rPr>
          <w:rStyle w:val="Rimandonotadichiusura"/>
          <w:szCs w:val="20"/>
        </w:rPr>
        <w:endnoteRef/>
      </w:r>
      <w:r w:rsidRPr="00B1025F">
        <w:rPr>
          <w:szCs w:val="20"/>
        </w:rPr>
        <w:t xml:space="preserve"> </w:t>
      </w:r>
      <w:r w:rsidRPr="000270E3">
        <w:rPr>
          <w:szCs w:val="20"/>
        </w:rPr>
        <w:t xml:space="preserve">Xem 'hiểu biết về giới hạn của kiểm toán' trong VCCI và AHRC (2021) ở trên n 3, tr47; </w:t>
      </w:r>
      <w:r w:rsidRPr="00CC0916">
        <w:rPr>
          <w:szCs w:val="20"/>
        </w:rPr>
        <w:t xml:space="preserve">Tập trung vào bóc lột lao động </w:t>
      </w:r>
      <w:r w:rsidRPr="00AC42E7">
        <w:rPr>
          <w:szCs w:val="20"/>
        </w:rPr>
        <w:t>(FLEX), 'Trách nhiệm xã hội do người lao động thúc đẩy: Khám phá mô hình mới để giải quyết lạm dụng lao động trong chuỗi cung ứng' (tháng 3 năm 2020) 20.</w:t>
      </w:r>
    </w:p>
  </w:endnote>
  <w:endnote w:id="130">
    <w:p w14:paraId="69AA7F02" w14:textId="77777777" w:rsidR="001215DE" w:rsidRPr="00AC42E7" w:rsidRDefault="001215DE" w:rsidP="0034558E">
      <w:pPr>
        <w:pStyle w:val="Testonotadichiusura"/>
        <w:spacing w:line="240" w:lineRule="auto"/>
        <w:rPr>
          <w:szCs w:val="20"/>
        </w:rPr>
      </w:pPr>
      <w:r w:rsidRPr="00B1025F">
        <w:rPr>
          <w:rStyle w:val="Rimandonotadichiusura"/>
          <w:szCs w:val="20"/>
        </w:rPr>
        <w:endnoteRef/>
      </w:r>
      <w:r w:rsidRPr="00B1025F">
        <w:rPr>
          <w:szCs w:val="20"/>
          <w:lang w:val="vi-VN"/>
        </w:rPr>
        <w:t xml:space="preserve"> </w:t>
      </w:r>
      <w:r w:rsidRPr="00B1025F">
        <w:rPr>
          <w:szCs w:val="20"/>
        </w:rPr>
        <w:t>Như</w:t>
      </w:r>
      <w:r w:rsidRPr="00CC0916">
        <w:rPr>
          <w:szCs w:val="20"/>
          <w:lang w:val="vi-VN"/>
        </w:rPr>
        <w:t xml:space="preserve"> </w:t>
      </w:r>
      <w:r w:rsidRPr="00AC42E7">
        <w:rPr>
          <w:szCs w:val="20"/>
        </w:rPr>
        <w:t>trên</w:t>
      </w:r>
      <w:r w:rsidRPr="00AC42E7">
        <w:rPr>
          <w:szCs w:val="20"/>
          <w:lang w:val="vi-VN"/>
        </w:rPr>
        <w:t>, chú thích số</w:t>
      </w:r>
      <w:r w:rsidRPr="00AC42E7">
        <w:rPr>
          <w:szCs w:val="20"/>
        </w:rPr>
        <w:t xml:space="preserve"> 123.</w:t>
      </w:r>
    </w:p>
  </w:endnote>
  <w:endnote w:id="131">
    <w:p w14:paraId="05D6F9C3" w14:textId="6981DAAC" w:rsidR="00975778" w:rsidRPr="00AC42E7"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Như</w:t>
      </w:r>
      <w:r w:rsidRPr="00B1025F">
        <w:rPr>
          <w:szCs w:val="20"/>
          <w:lang w:val="vi-VN"/>
        </w:rPr>
        <w:t xml:space="preserve"> </w:t>
      </w:r>
      <w:r w:rsidRPr="00CC0916">
        <w:rPr>
          <w:szCs w:val="20"/>
        </w:rPr>
        <w:t>t</w:t>
      </w:r>
      <w:r w:rsidRPr="00AC42E7">
        <w:rPr>
          <w:szCs w:val="20"/>
        </w:rPr>
        <w:t>rên</w:t>
      </w:r>
      <w:r w:rsidRPr="00AC42E7">
        <w:rPr>
          <w:szCs w:val="20"/>
          <w:lang w:val="vi-VN"/>
        </w:rPr>
        <w:t>, chú thích số</w:t>
      </w:r>
      <w:r w:rsidRPr="00AC42E7">
        <w:rPr>
          <w:szCs w:val="20"/>
        </w:rPr>
        <w:t xml:space="preserve"> 81, 23.</w:t>
      </w:r>
    </w:p>
  </w:endnote>
  <w:endnote w:id="132">
    <w:p w14:paraId="23387074" w14:textId="35AEFA1C" w:rsidR="00975778" w:rsidRPr="00AC42E7"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Như</w:t>
      </w:r>
      <w:r w:rsidRPr="00B1025F">
        <w:rPr>
          <w:szCs w:val="20"/>
          <w:lang w:val="vi-VN"/>
        </w:rPr>
        <w:t xml:space="preserve"> </w:t>
      </w:r>
      <w:r w:rsidRPr="00CC0916">
        <w:rPr>
          <w:szCs w:val="20"/>
        </w:rPr>
        <w:t>t</w:t>
      </w:r>
      <w:r w:rsidRPr="00AC42E7">
        <w:rPr>
          <w:szCs w:val="20"/>
        </w:rPr>
        <w:t>rên</w:t>
      </w:r>
      <w:r w:rsidRPr="00AC42E7">
        <w:rPr>
          <w:szCs w:val="20"/>
          <w:lang w:val="vi-VN"/>
        </w:rPr>
        <w:t>, chú thích số</w:t>
      </w:r>
      <w:r w:rsidRPr="00AC42E7">
        <w:rPr>
          <w:szCs w:val="20"/>
        </w:rPr>
        <w:t xml:space="preserve"> 81, 24.</w:t>
      </w:r>
    </w:p>
  </w:endnote>
  <w:endnote w:id="133">
    <w:p w14:paraId="473ED7F9" w14:textId="14BDE728" w:rsidR="00975778" w:rsidRPr="00AC42E7"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Như</w:t>
      </w:r>
      <w:r w:rsidRPr="00B1025F">
        <w:rPr>
          <w:szCs w:val="20"/>
          <w:lang w:val="vi-VN"/>
        </w:rPr>
        <w:t xml:space="preserve"> </w:t>
      </w:r>
      <w:r w:rsidRPr="00CC0916">
        <w:rPr>
          <w:szCs w:val="20"/>
        </w:rPr>
        <w:t>t</w:t>
      </w:r>
      <w:r w:rsidRPr="00AC42E7">
        <w:rPr>
          <w:szCs w:val="20"/>
        </w:rPr>
        <w:t>rên</w:t>
      </w:r>
      <w:r w:rsidRPr="00AC42E7">
        <w:rPr>
          <w:szCs w:val="20"/>
          <w:lang w:val="vi-VN"/>
        </w:rPr>
        <w:t>, chú thích số</w:t>
      </w:r>
      <w:r w:rsidRPr="00AC42E7">
        <w:rPr>
          <w:szCs w:val="20"/>
        </w:rPr>
        <w:t xml:space="preserve"> 81, 24.</w:t>
      </w:r>
    </w:p>
  </w:endnote>
  <w:endnote w:id="134">
    <w:p w14:paraId="50F05062" w14:textId="54599AFC" w:rsidR="00975778" w:rsidRPr="00B1025F"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Xem báo cáo từ Cơ quan đăng ký nô lệ hiện đại (2020) &lt;</w:t>
      </w:r>
      <w:hyperlink r:id="rId81" w:history="1">
        <w:r w:rsidRPr="00AC42E7">
          <w:rPr>
            <w:rStyle w:val="Collegamentoipertestuale"/>
            <w:szCs w:val="20"/>
          </w:rPr>
          <w:t>https://modernlaveryregister.gov.au/</w:t>
        </w:r>
      </w:hyperlink>
      <w:r w:rsidRPr="00B1025F">
        <w:rPr>
          <w:szCs w:val="20"/>
        </w:rPr>
        <w:t xml:space="preserve">&gt;; Amy Sinclair và Freya Dinshaw, 'Lời hứa trên giấy? Đánh giá tác động ban đầu của Đạo luật chống nô lệ hiện đại </w:t>
      </w:r>
      <w:r w:rsidRPr="00AC42E7">
        <w:rPr>
          <w:szCs w:val="20"/>
        </w:rPr>
        <w:t>của Úc '(Trung tâm Luật quyền</w:t>
      </w:r>
      <w:r w:rsidR="00FA42A4" w:rsidRPr="000270E3">
        <w:rPr>
          <w:szCs w:val="20"/>
        </w:rPr>
        <w:t xml:space="preserve"> con người</w:t>
      </w:r>
      <w:r w:rsidRPr="00AC42E7">
        <w:rPr>
          <w:szCs w:val="20"/>
        </w:rPr>
        <w:t>, 2022) &lt;</w:t>
      </w:r>
      <w:hyperlink r:id="rId82" w:history="1">
        <w:r w:rsidRPr="00AC42E7">
          <w:rPr>
            <w:rStyle w:val="Collegamentoipertestuale"/>
            <w:szCs w:val="20"/>
          </w:rPr>
          <w:t>https://www.hrlc.org.au/reports/2022/2/3/paper-promises-evaluation-the-early-impact -của-úc-hiện đại-nô lệ-hành động</w:t>
        </w:r>
      </w:hyperlink>
      <w:r w:rsidRPr="00B1025F">
        <w:rPr>
          <w:szCs w:val="20"/>
        </w:rPr>
        <w:t>&gt;; Alexander Coward, 'Chuyển từ báo chí sang thực tiễn: Báo cáo ASX200 theo Đạo luật nô lệ hiện đại của Úc' (Hội đồng các nhà đầu tư hưu trí Úc, tháng 7 năm 2021) &lt;</w:t>
      </w:r>
      <w:hyperlink r:id="rId83" w:history="1">
        <w:r w:rsidRPr="00AC42E7">
          <w:rPr>
            <w:rStyle w:val="Collegamentoipertestuale"/>
            <w:szCs w:val="20"/>
          </w:rPr>
          <w:t>https://acsi.org.au/wp-content/uploads/2021/07/ACSI_ ModernSlavery_July2021.pdf</w:t>
        </w:r>
      </w:hyperlink>
      <w:r w:rsidRPr="00B1025F">
        <w:rPr>
          <w:szCs w:val="20"/>
        </w:rPr>
        <w:t>&gt;.</w:t>
      </w:r>
    </w:p>
  </w:endnote>
  <w:endnote w:id="135">
    <w:p w14:paraId="3C036DD9" w14:textId="0C9B8AE5" w:rsidR="00975778" w:rsidRPr="00AC42E7" w:rsidRDefault="00975778" w:rsidP="00712B82">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Như</w:t>
      </w:r>
      <w:r w:rsidRPr="00B1025F">
        <w:rPr>
          <w:szCs w:val="20"/>
          <w:lang w:val="vi-VN"/>
        </w:rPr>
        <w:t xml:space="preserve"> </w:t>
      </w:r>
      <w:r w:rsidRPr="00CC0916">
        <w:rPr>
          <w:szCs w:val="20"/>
        </w:rPr>
        <w:t>t</w:t>
      </w:r>
      <w:r w:rsidRPr="00AC42E7">
        <w:rPr>
          <w:szCs w:val="20"/>
        </w:rPr>
        <w:t>rên</w:t>
      </w:r>
      <w:r w:rsidRPr="00AC42E7">
        <w:rPr>
          <w:szCs w:val="20"/>
          <w:lang w:val="vi-VN"/>
        </w:rPr>
        <w:t>, chú thích số</w:t>
      </w:r>
      <w:r w:rsidRPr="00AC42E7">
        <w:rPr>
          <w:szCs w:val="20"/>
        </w:rPr>
        <w:t xml:space="preserve"> 81, 28-29.</w:t>
      </w:r>
    </w:p>
  </w:endnote>
  <w:endnote w:id="136">
    <w:p w14:paraId="360D495D" w14:textId="462C2265" w:rsidR="00975778" w:rsidRPr="00CC0916"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UN OHCHR, 'Câu hỏi thường gặp về Nguyên tắc Hướng dẫn về Kinh doanh và quyền</w:t>
      </w:r>
      <w:r w:rsidR="00FA42A4" w:rsidRPr="000270E3">
        <w:rPr>
          <w:szCs w:val="20"/>
        </w:rPr>
        <w:t xml:space="preserve"> con người</w:t>
      </w:r>
      <w:r w:rsidRPr="00B1025F">
        <w:rPr>
          <w:szCs w:val="20"/>
        </w:rPr>
        <w:t>' (2014) 44 &lt;</w:t>
      </w:r>
      <w:hyperlink r:id="rId84" w:history="1">
        <w:r w:rsidRPr="00AC42E7">
          <w:rPr>
            <w:rStyle w:val="Collegamentoipertestuale"/>
            <w:szCs w:val="20"/>
          </w:rPr>
          <w:t>https://www.ohchr.org/Documents/Publications/FAQ_PrinciplesBussinessHR.pdf</w:t>
        </w:r>
      </w:hyperlink>
      <w:r w:rsidRPr="009173C9">
        <w:t>&gt;</w:t>
      </w:r>
      <w:r w:rsidRPr="00B1025F">
        <w:rPr>
          <w:szCs w:val="20"/>
        </w:rPr>
        <w:t>.</w:t>
      </w:r>
    </w:p>
  </w:endnote>
  <w:endnote w:id="137">
    <w:p w14:paraId="36C45418" w14:textId="2630672B" w:rsidR="00975778" w:rsidRPr="00AC42E7" w:rsidRDefault="00975778" w:rsidP="0034558E">
      <w:pPr>
        <w:pStyle w:val="Testonotadichiusura"/>
        <w:spacing w:line="240" w:lineRule="auto"/>
        <w:rPr>
          <w:rFonts w:cs="Open Sans"/>
          <w:szCs w:val="20"/>
        </w:rPr>
      </w:pPr>
      <w:r w:rsidRPr="00B1025F">
        <w:rPr>
          <w:rStyle w:val="Rimandonotadichiusura"/>
          <w:szCs w:val="20"/>
        </w:rPr>
        <w:endnoteRef/>
      </w:r>
      <w:r w:rsidR="00E11654" w:rsidRPr="00E11654">
        <w:rPr>
          <w:szCs w:val="20"/>
        </w:rPr>
        <w:t xml:space="preserve"> </w:t>
      </w:r>
      <w:r w:rsidRPr="00B1025F">
        <w:rPr>
          <w:szCs w:val="20"/>
        </w:rPr>
        <w:t xml:space="preserve">Đại hội đồng </w:t>
      </w:r>
      <w:r w:rsidRPr="00CB175B">
        <w:rPr>
          <w:rStyle w:val="Enfasicorsivo"/>
        </w:rPr>
        <w:t xml:space="preserve">Liên hợp quốc, Các nguyên tắc và hướng dẫn của Liên hợp quốc về quyền được khắc phục và sửa chữa cho các nạn nhân của các hành vi vi phạm nặng nề Luật </w:t>
      </w:r>
      <w:r w:rsidR="009C3B23" w:rsidRPr="00CB175B">
        <w:rPr>
          <w:rStyle w:val="Enfasicorsivo"/>
        </w:rPr>
        <w:t>n</w:t>
      </w:r>
      <w:r w:rsidRPr="00CB175B">
        <w:rPr>
          <w:rStyle w:val="Enfasicorsivo"/>
        </w:rPr>
        <w:t>hân quyền Quốc tế và các Vi phạm nghiêm trọng Luật Nhân đạo Quốc tế</w:t>
      </w:r>
      <w:r w:rsidRPr="00AC42E7">
        <w:rPr>
          <w:szCs w:val="20"/>
        </w:rPr>
        <w:t xml:space="preserve">, GA Res. 60/147, nghệ thuật. 3, UN Doc. A / RES / 60/147 (có hiệu lực ngày 21 </w:t>
      </w:r>
      <w:r w:rsidRPr="00AC42E7">
        <w:rPr>
          <w:rFonts w:cs="Open Sans"/>
          <w:szCs w:val="20"/>
        </w:rPr>
        <w:t>tháng 3 năm 2006).</w:t>
      </w:r>
    </w:p>
  </w:endnote>
  <w:endnote w:id="138">
    <w:p w14:paraId="24DAF85C" w14:textId="29F2945F" w:rsidR="00975778" w:rsidRPr="00AC42E7" w:rsidRDefault="00975778" w:rsidP="0034558E">
      <w:pPr>
        <w:pStyle w:val="Testonotadichiusura"/>
        <w:spacing w:line="240" w:lineRule="auto"/>
        <w:rPr>
          <w:rFonts w:cs="Open Sans"/>
          <w:szCs w:val="20"/>
        </w:rPr>
      </w:pPr>
      <w:r w:rsidRPr="00B1025F">
        <w:rPr>
          <w:rStyle w:val="Rimandonotadichiusura"/>
          <w:rFonts w:cs="Open Sans"/>
          <w:szCs w:val="20"/>
        </w:rPr>
        <w:endnoteRef/>
      </w:r>
      <w:r w:rsidR="00E11654" w:rsidRPr="00E11654">
        <w:rPr>
          <w:szCs w:val="20"/>
        </w:rPr>
        <w:t xml:space="preserve"> </w:t>
      </w:r>
      <w:r w:rsidRPr="00B1025F">
        <w:rPr>
          <w:szCs w:val="20"/>
        </w:rPr>
        <w:t>Như</w:t>
      </w:r>
      <w:r w:rsidRPr="00B1025F">
        <w:rPr>
          <w:szCs w:val="20"/>
          <w:lang w:val="vi-VN"/>
        </w:rPr>
        <w:t xml:space="preserve"> </w:t>
      </w:r>
      <w:r w:rsidRPr="00CC0916">
        <w:rPr>
          <w:szCs w:val="20"/>
        </w:rPr>
        <w:t>t</w:t>
      </w:r>
      <w:r w:rsidRPr="00AC42E7">
        <w:rPr>
          <w:szCs w:val="20"/>
        </w:rPr>
        <w:t>rên</w:t>
      </w:r>
      <w:r w:rsidRPr="00AC42E7">
        <w:rPr>
          <w:szCs w:val="20"/>
          <w:lang w:val="vi-VN"/>
        </w:rPr>
        <w:t>, chú thích số</w:t>
      </w:r>
      <w:r w:rsidRPr="00AC42E7">
        <w:rPr>
          <w:szCs w:val="20"/>
        </w:rPr>
        <w:t xml:space="preserve"> </w:t>
      </w:r>
      <w:r w:rsidRPr="00AC42E7">
        <w:rPr>
          <w:rFonts w:cs="Open Sans"/>
          <w:szCs w:val="20"/>
        </w:rPr>
        <w:t>81, 2.</w:t>
      </w:r>
    </w:p>
  </w:endnote>
  <w:endnote w:id="139">
    <w:p w14:paraId="31ECB9B3" w14:textId="77777777" w:rsidR="00854062" w:rsidRPr="00CC0916" w:rsidRDefault="00854062" w:rsidP="0034558E">
      <w:pPr>
        <w:pStyle w:val="Testonotadichiusura"/>
        <w:spacing w:line="240" w:lineRule="auto"/>
        <w:rPr>
          <w:rFonts w:cs="Open Sans"/>
          <w:szCs w:val="20"/>
          <w:lang w:val="en-AU"/>
        </w:rPr>
      </w:pPr>
      <w:r w:rsidRPr="00B1025F">
        <w:rPr>
          <w:rStyle w:val="Rimandonotadichiusura"/>
          <w:rFonts w:cs="Open Sans"/>
          <w:szCs w:val="20"/>
        </w:rPr>
        <w:endnoteRef/>
      </w:r>
      <w:r w:rsidRPr="00B1025F">
        <w:rPr>
          <w:rFonts w:cs="Open Sans"/>
          <w:szCs w:val="20"/>
        </w:rPr>
        <w:t xml:space="preserve"> </w:t>
      </w:r>
      <w:r w:rsidRPr="009173C9">
        <w:t xml:space="preserve">Navex Global Inc. 'Đường dây nóng Báo cáo Bí mật' </w:t>
      </w:r>
      <w:r w:rsidRPr="00CB175B">
        <w:rPr>
          <w:rStyle w:val="Enfasicorsivo"/>
        </w:rPr>
        <w:t>IHG Hotels and Resorts</w:t>
      </w:r>
      <w:r w:rsidRPr="009173C9">
        <w:t xml:space="preserve"> (trang web) &lt;</w:t>
      </w:r>
      <w:hyperlink r:id="rId85" w:history="1">
        <w:r w:rsidRPr="00AC42E7">
          <w:rPr>
            <w:rStyle w:val="Collegamentoipertestuale"/>
            <w:rFonts w:cs="Open Sans"/>
            <w:szCs w:val="20"/>
          </w:rPr>
          <w:t>https://secure.ethicspoint.com/domain/media/en/gui/20831/index.html</w:t>
        </w:r>
      </w:hyperlink>
      <w:r w:rsidRPr="009173C9">
        <w:t>&gt;.</w:t>
      </w:r>
    </w:p>
  </w:endnote>
  <w:endnote w:id="140">
    <w:p w14:paraId="619CDB1F" w14:textId="77777777" w:rsidR="00854062" w:rsidRPr="00B1025F" w:rsidRDefault="00854062" w:rsidP="0034558E">
      <w:pPr>
        <w:pStyle w:val="Testonotadichiusura"/>
        <w:spacing w:line="240" w:lineRule="auto"/>
        <w:rPr>
          <w:rFonts w:cs="Open Sans"/>
          <w:szCs w:val="20"/>
          <w:lang w:val="en-AU"/>
        </w:rPr>
      </w:pPr>
      <w:r w:rsidRPr="00B1025F">
        <w:rPr>
          <w:rStyle w:val="Rimandonotadichiusura"/>
          <w:rFonts w:cs="Open Sans"/>
          <w:szCs w:val="20"/>
        </w:rPr>
        <w:endnoteRef/>
      </w:r>
      <w:r w:rsidRPr="00E11654">
        <w:rPr>
          <w:rFonts w:cs="Open Sans"/>
          <w:szCs w:val="20"/>
          <w:lang w:val="en-AU"/>
        </w:rPr>
        <w:t xml:space="preserve"> </w:t>
      </w:r>
      <w:r w:rsidRPr="00B1025F">
        <w:rPr>
          <w:rFonts w:cs="Open Sans"/>
          <w:szCs w:val="20"/>
        </w:rPr>
        <w:t>Đã dẫn.</w:t>
      </w:r>
    </w:p>
  </w:endnote>
  <w:endnote w:id="141">
    <w:p w14:paraId="598F1EF5" w14:textId="77777777" w:rsidR="00854062" w:rsidRPr="00CC0916" w:rsidRDefault="00854062" w:rsidP="0034558E">
      <w:pPr>
        <w:pStyle w:val="Testonotadichiusura"/>
        <w:spacing w:line="240" w:lineRule="auto"/>
        <w:rPr>
          <w:rFonts w:cs="Open Sans"/>
          <w:szCs w:val="20"/>
          <w:lang w:val="en-AU"/>
        </w:rPr>
      </w:pPr>
      <w:r w:rsidRPr="00B1025F">
        <w:rPr>
          <w:rStyle w:val="Rimandonotadichiusura"/>
          <w:rFonts w:cs="Open Sans"/>
          <w:szCs w:val="20"/>
        </w:rPr>
        <w:endnoteRef/>
      </w:r>
      <w:r w:rsidRPr="00E11654">
        <w:rPr>
          <w:rFonts w:cs="Open Sans"/>
          <w:szCs w:val="20"/>
          <w:lang w:val="en-AU"/>
        </w:rPr>
        <w:t xml:space="preserve"> </w:t>
      </w:r>
      <w:r w:rsidRPr="00B1025F">
        <w:rPr>
          <w:rFonts w:cs="Open Sans"/>
          <w:szCs w:val="20"/>
        </w:rPr>
        <w:t>IHG Hotels and Resorts, 'Quy tắc ứng xử' (2022) &lt;</w:t>
      </w:r>
      <w:hyperlink r:id="rId86" w:history="1">
        <w:r w:rsidRPr="00BF5814">
          <w:rPr>
            <w:rStyle w:val="Collegamentoipertestuale"/>
            <w:rFonts w:cs="Open Sans"/>
            <w:szCs w:val="20"/>
          </w:rPr>
          <w:t xml:space="preserve">https://www.ihgplc.com/en/-/media/ihg/files/pdf/corporate-governance/march-2022/ihg-final-code-of-tests-pdf-english --- external-document.pdf? </w:t>
        </w:r>
        <w:r w:rsidRPr="00BF5814">
          <w:rPr>
            <w:rStyle w:val="Collegamentoipertestuale"/>
            <w:rFonts w:cs="Open Sans"/>
            <w:szCs w:val="20"/>
          </w:rPr>
          <w:t>la = vi &amp; hash = C0B600EEA20532FC15A3298E6CECAAD7</w:t>
        </w:r>
      </w:hyperlink>
      <w:r w:rsidRPr="009173C9">
        <w:t>&gt;.</w:t>
      </w:r>
    </w:p>
  </w:endnote>
  <w:endnote w:id="142">
    <w:p w14:paraId="62A39004" w14:textId="77777777" w:rsidR="00854062" w:rsidRPr="00AC42E7" w:rsidRDefault="00854062" w:rsidP="0034558E">
      <w:pPr>
        <w:pStyle w:val="Testonotadichiusura"/>
        <w:spacing w:line="240" w:lineRule="auto"/>
        <w:rPr>
          <w:rFonts w:cs="Open Sans"/>
          <w:szCs w:val="20"/>
          <w:lang w:val="en-AU"/>
        </w:rPr>
      </w:pPr>
      <w:r w:rsidRPr="00B1025F">
        <w:rPr>
          <w:rStyle w:val="Rimandonotadichiusura"/>
          <w:rFonts w:cs="Open Sans"/>
          <w:szCs w:val="20"/>
        </w:rPr>
        <w:endnoteRef/>
      </w:r>
      <w:r w:rsidRPr="00E11654">
        <w:rPr>
          <w:szCs w:val="20"/>
          <w:lang w:val="en-AU"/>
        </w:rPr>
        <w:t xml:space="preserve"> </w:t>
      </w:r>
      <w:r w:rsidRPr="00B1025F">
        <w:rPr>
          <w:szCs w:val="20"/>
        </w:rPr>
        <w:t>Như</w:t>
      </w:r>
      <w:r w:rsidRPr="00B1025F">
        <w:rPr>
          <w:szCs w:val="20"/>
          <w:lang w:val="vi-VN"/>
        </w:rPr>
        <w:t xml:space="preserve"> </w:t>
      </w:r>
      <w:r w:rsidRPr="00CC0916">
        <w:rPr>
          <w:szCs w:val="20"/>
        </w:rPr>
        <w:t>t</w:t>
      </w:r>
      <w:r w:rsidRPr="00AC42E7">
        <w:rPr>
          <w:szCs w:val="20"/>
        </w:rPr>
        <w:t>rên</w:t>
      </w:r>
      <w:r w:rsidRPr="00AC42E7">
        <w:rPr>
          <w:szCs w:val="20"/>
          <w:lang w:val="vi-VN"/>
        </w:rPr>
        <w:t>, chú thích số</w:t>
      </w:r>
      <w:r w:rsidRPr="00AC42E7">
        <w:rPr>
          <w:szCs w:val="20"/>
        </w:rPr>
        <w:t xml:space="preserve"> </w:t>
      </w:r>
      <w:r w:rsidRPr="00AC42E7">
        <w:rPr>
          <w:rFonts w:cs="Open Sans"/>
          <w:szCs w:val="20"/>
        </w:rPr>
        <w:t>138.</w:t>
      </w:r>
    </w:p>
  </w:endnote>
  <w:endnote w:id="143">
    <w:p w14:paraId="64CEDC44" w14:textId="58C5F624" w:rsidR="00975778" w:rsidRPr="00AC42E7"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lang w:val="en-AU"/>
        </w:rPr>
        <w:t xml:space="preserve"> </w:t>
      </w:r>
      <w:r w:rsidRPr="00B1025F">
        <w:rPr>
          <w:szCs w:val="20"/>
        </w:rPr>
        <w:t>Như</w:t>
      </w:r>
      <w:r w:rsidRPr="00B1025F">
        <w:rPr>
          <w:szCs w:val="20"/>
          <w:lang w:val="vi-VN"/>
        </w:rPr>
        <w:t xml:space="preserve"> </w:t>
      </w:r>
      <w:r w:rsidRPr="00CC0916">
        <w:rPr>
          <w:szCs w:val="20"/>
        </w:rPr>
        <w:t>t</w:t>
      </w:r>
      <w:r w:rsidRPr="00AC42E7">
        <w:rPr>
          <w:szCs w:val="20"/>
        </w:rPr>
        <w:t>rên</w:t>
      </w:r>
      <w:r w:rsidRPr="00AC42E7">
        <w:rPr>
          <w:szCs w:val="20"/>
          <w:lang w:val="vi-VN"/>
        </w:rPr>
        <w:t>, chú thích số</w:t>
      </w:r>
      <w:r w:rsidRPr="00AC42E7">
        <w:rPr>
          <w:szCs w:val="20"/>
        </w:rPr>
        <w:t xml:space="preserve"> 81, 31–32.</w:t>
      </w:r>
    </w:p>
  </w:endnote>
  <w:endnote w:id="144">
    <w:p w14:paraId="4D35E989" w14:textId="3D809DD1" w:rsidR="00975778" w:rsidRPr="000270E3"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Shift, 'Đưa ra các quyết định kinh doanh tôn trọng quyền trong một thế giới COVID-19' (14 tháng 5 năm 2020) &lt;</w:t>
      </w:r>
      <w:hyperlink r:id="rId87" w:history="1">
        <w:r w:rsidR="00DC7F59" w:rsidRPr="00BF5814">
          <w:rPr>
            <w:rStyle w:val="Collegamentoipertestuale"/>
            <w:szCs w:val="20"/>
          </w:rPr>
          <w:t>https://shiftproject.org/resource/making-rights-respecting-business-decisions-in-a-covid-19- thế giới/</w:t>
        </w:r>
      </w:hyperlink>
      <w:r w:rsidRPr="009173C9">
        <w:t>&gt;.</w:t>
      </w:r>
    </w:p>
  </w:endnote>
  <w:endnote w:id="145">
    <w:p w14:paraId="0CF9D895" w14:textId="0A33337F" w:rsidR="00975778" w:rsidRPr="000270E3" w:rsidRDefault="00975778" w:rsidP="0034558E">
      <w:pPr>
        <w:pStyle w:val="Testonotadichiusura"/>
        <w:spacing w:line="240" w:lineRule="auto"/>
        <w:rPr>
          <w:szCs w:val="20"/>
        </w:rPr>
      </w:pPr>
      <w:r w:rsidRPr="00B1025F">
        <w:rPr>
          <w:rStyle w:val="Rimandonotadichiusura"/>
          <w:szCs w:val="20"/>
        </w:rPr>
        <w:endnoteRef/>
      </w:r>
      <w:r w:rsidR="00E11654" w:rsidRPr="00E11654">
        <w:rPr>
          <w:szCs w:val="20"/>
        </w:rPr>
        <w:t xml:space="preserve"> </w:t>
      </w:r>
      <w:r w:rsidRPr="00B1025F">
        <w:rPr>
          <w:szCs w:val="20"/>
        </w:rPr>
        <w:t>Đã dẫn.</w:t>
      </w:r>
    </w:p>
  </w:endnote>
  <w:endnote w:id="146">
    <w:p w14:paraId="68FBE1B2" w14:textId="77777777" w:rsidR="006A144A" w:rsidRPr="000270E3" w:rsidRDefault="006A144A" w:rsidP="0034558E">
      <w:pPr>
        <w:pStyle w:val="Testonotadichiusura"/>
        <w:spacing w:line="240" w:lineRule="auto"/>
        <w:rPr>
          <w:szCs w:val="20"/>
        </w:rPr>
      </w:pPr>
      <w:r w:rsidRPr="00B1025F">
        <w:rPr>
          <w:rStyle w:val="Rimandonotadichiusura"/>
          <w:szCs w:val="20"/>
        </w:rPr>
        <w:endnoteRef/>
      </w:r>
      <w:r w:rsidRPr="00E11654">
        <w:rPr>
          <w:szCs w:val="20"/>
        </w:rPr>
        <w:t xml:space="preserve"> </w:t>
      </w:r>
      <w:r w:rsidRPr="00AC42E7">
        <w:rPr>
          <w:szCs w:val="20"/>
        </w:rPr>
        <w:t>Bàn tròn về Quyền con người trong Du lịch, 'Chúng ta là ai' (2018) &lt;</w:t>
      </w:r>
      <w:hyperlink r:id="rId88" w:history="1">
        <w:r w:rsidRPr="00AC42E7">
          <w:rPr>
            <w:rStyle w:val="Collegamentoipertestuale"/>
            <w:szCs w:val="20"/>
          </w:rPr>
          <w:t>https://www.humanrights-in-tourism.net/</w:t>
        </w:r>
      </w:hyperlink>
      <w:r w:rsidRPr="009173C9">
        <w:t>&gt;.</w:t>
      </w:r>
    </w:p>
  </w:endnote>
  <w:endnote w:id="147">
    <w:p w14:paraId="220E685F" w14:textId="77777777" w:rsidR="006A144A" w:rsidRPr="000270E3" w:rsidRDefault="006A144A" w:rsidP="0034558E">
      <w:pPr>
        <w:pStyle w:val="Testonotadichiusura"/>
        <w:spacing w:line="240" w:lineRule="auto"/>
        <w:rPr>
          <w:szCs w:val="20"/>
        </w:rPr>
      </w:pPr>
      <w:r w:rsidRPr="00B1025F">
        <w:rPr>
          <w:rStyle w:val="Rimandonotadichiusura"/>
          <w:szCs w:val="20"/>
        </w:rPr>
        <w:endnoteRef/>
      </w:r>
      <w:r w:rsidRPr="00E11654">
        <w:rPr>
          <w:szCs w:val="20"/>
        </w:rPr>
        <w:t xml:space="preserve"> </w:t>
      </w:r>
      <w:r w:rsidRPr="00B1025F">
        <w:rPr>
          <w:szCs w:val="20"/>
        </w:rPr>
        <w:t>Liên minh Khách sạn Bền vững, 'Thành viên' &lt;</w:t>
      </w:r>
      <w:hyperlink r:id="rId89" w:history="1">
        <w:r w:rsidRPr="00AC42E7">
          <w:rPr>
            <w:rStyle w:val="Collegamentoipertestuale"/>
            <w:szCs w:val="20"/>
          </w:rPr>
          <w:t>https://sustainablehospitalityalliance.org/about-us/members/</w:t>
        </w:r>
      </w:hyperlink>
      <w:r w:rsidRPr="009173C9">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Open Sans">
    <w:panose1 w:val="020B0606030504020204"/>
    <w:charset w:val="00"/>
    <w:family w:val="swiss"/>
    <w:pitch w:val="variable"/>
    <w:sig w:usb0="E00002EF" w:usb1="4000205B" w:usb2="00000028" w:usb3="00000000" w:csb0="0000019F" w:csb1="00000000"/>
  </w:font>
  <w:font w:name="Times New Roman (Titoli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Corpo)">
    <w:altName w:val="Calibri"/>
    <w:panose1 w:val="020B0604020202020204"/>
    <w:charset w:val="00"/>
    <w:family w:val="roman"/>
    <w:pitch w:val="default"/>
  </w:font>
  <w:font w:name="KPMG Extralight">
    <w:altName w:val="Calibri"/>
    <w:panose1 w:val="020B0604020202020204"/>
    <w:charset w:val="00"/>
    <w:family w:val="swiss"/>
    <w:pitch w:val="variable"/>
    <w:sig w:usb0="00000007" w:usb1="00000000" w:usb2="00000000" w:usb3="00000000" w:csb0="00000093" w:csb1="00000000"/>
  </w:font>
  <w:font w:name="Univers LT Std 45 Light">
    <w:altName w:val="Calibri"/>
    <w:panose1 w:val="020B0604020202020204"/>
    <w:charset w:val="00"/>
    <w:family w:val="swiss"/>
    <w:notTrueType/>
    <w:pitch w:val="default"/>
    <w:sig w:usb0="00000003" w:usb1="00000000" w:usb2="00000000" w:usb3="00000000" w:csb0="00000001" w:csb1="00000000"/>
  </w:font>
  <w:font w:name="Frutiger LT Std 45 Light">
    <w:altName w:val="Calibri"/>
    <w:panose1 w:val="020B0604020202020204"/>
    <w:charset w:val="00"/>
    <w:family w:val="swiss"/>
    <w:notTrueType/>
    <w:pitch w:val="default"/>
    <w:sig w:usb0="00000003" w:usb1="00000000" w:usb2="00000000" w:usb3="00000000" w:csb0="00000001" w:csb1="00000000"/>
  </w:font>
  <w:font w:name="Aktiv Grotesk">
    <w:altName w:val="Calibri"/>
    <w:panose1 w:val="020B0604020202020204"/>
    <w:charset w:val="00"/>
    <w:family w:val="swiss"/>
    <w:pitch w:val="default"/>
    <w:sig w:usb0="00000003" w:usb1="00000000" w:usb2="00000000" w:usb3="00000000" w:csb0="00000001" w:csb1="00000000"/>
  </w:font>
  <w:font w:name="Ascom_Zwo-SemiBold">
    <w:altName w:val="Calibri"/>
    <w:panose1 w:val="020B0604020202020204"/>
    <w:charset w:val="00"/>
    <w:family w:val="swiss"/>
    <w:notTrueType/>
    <w:pitch w:val="default"/>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276714"/>
      <w:docPartObj>
        <w:docPartGallery w:val="Page Numbers (Bottom of Page)"/>
        <w:docPartUnique/>
      </w:docPartObj>
    </w:sdtPr>
    <w:sdtEndPr>
      <w:rPr>
        <w:noProof/>
      </w:rPr>
    </w:sdtEndPr>
    <w:sdtContent>
      <w:p w14:paraId="6102AD1D" w14:textId="48D785E1" w:rsidR="00975778" w:rsidRDefault="00975778" w:rsidP="000C39CF">
        <w:pPr>
          <w:pStyle w:val="Pidipagina"/>
        </w:pPr>
        <w:r>
          <w:fldChar w:fldCharType="begin"/>
        </w:r>
        <w:r>
          <w:instrText xml:space="preserve"> PAGE   \* MERGEFORMAT </w:instrText>
        </w:r>
        <w:r>
          <w:fldChar w:fldCharType="separate"/>
        </w:r>
        <w:r w:rsidR="004203DC">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5909B" w14:textId="77777777" w:rsidR="005447CB" w:rsidRDefault="005447CB" w:rsidP="0008790A">
      <w:r>
        <w:separator/>
      </w:r>
    </w:p>
  </w:footnote>
  <w:footnote w:type="continuationSeparator" w:id="0">
    <w:p w14:paraId="755BEB85" w14:textId="77777777" w:rsidR="005447CB" w:rsidRDefault="005447CB" w:rsidP="0008790A">
      <w:r>
        <w:continuationSeparator/>
      </w:r>
    </w:p>
  </w:footnote>
  <w:footnote w:type="continuationNotice" w:id="1">
    <w:p w14:paraId="2D9A75B8" w14:textId="77777777" w:rsidR="005447CB" w:rsidRDefault="005447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F205" w14:textId="5493A372" w:rsidR="00975778" w:rsidRDefault="005447CB">
    <w:pPr>
      <w:pStyle w:val="Intestazione"/>
    </w:pPr>
    <w:r>
      <w:rPr>
        <w:noProof/>
      </w:rPr>
      <w:pict w14:anchorId="31830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87411" o:spid="_x0000_s1025" type="#_x0000_t136" alt="" style="position:absolute;left:0;text-align:left;margin-left:0;margin-top:0;width:494.9pt;height:164.95pt;rotation:315;z-index:-251658240;mso-wrap-edited:f;mso-width-percent:0;mso-height-percent:0;mso-position-horizontal:center;mso-position-horizontal-relative:margin;mso-position-vertical:center;mso-position-vertical-relative:margin;mso-width-percent:0;mso-height-percent:0" o:allowincell="f" fillcolor="#d8d8d8 [2732]" stroked="f">
          <v:fill opacity="19660f"/>
          <v:textpath style="font-family:&quot;Open Sans Light&quot;;font-size:1pt" string="DRAFT"/>
          <w10:wrap anchorx="margin" anchory="margin"/>
        </v:shape>
      </w:pict>
    </w:r>
    <w:r w:rsidR="00A97F66">
      <w:rPr>
        <w:noProof/>
        <w:lang w:val="en-AU" w:eastAsia="en-AU"/>
      </w:rPr>
      <mc:AlternateContent>
        <mc:Choice Requires="wps">
          <w:drawing>
            <wp:anchor distT="0" distB="0" distL="114300" distR="114300" simplePos="0" relativeHeight="251657216" behindDoc="0" locked="0" layoutInCell="1" allowOverlap="1" wp14:anchorId="3C8EB47A" wp14:editId="7B00463E">
              <wp:simplePos x="0" y="0"/>
              <wp:positionH relativeFrom="margin">
                <wp:align>center</wp:align>
              </wp:positionH>
              <wp:positionV relativeFrom="margin">
                <wp:align>center</wp:align>
              </wp:positionV>
              <wp:extent cx="4319905" cy="2226310"/>
              <wp:effectExtent l="133350" t="1000125" r="128270" b="1183640"/>
              <wp:wrapNone/>
              <wp:docPr id="6"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319905" cy="222631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12F8999" w14:textId="77777777" w:rsidR="00A97F66" w:rsidRDefault="00A97F66" w:rsidP="00A97F66">
                          <w:pPr>
                            <w:jc w:val="center"/>
                            <w:rPr>
                              <w:rFonts w:ascii="Arial" w:hAnsi="Arial" w:cs="Arial"/>
                              <w:color w:val="FFFF00"/>
                              <w:sz w:val="120"/>
                              <w:szCs w:val="120"/>
                            </w:rPr>
                          </w:pPr>
                          <w:r>
                            <w:rPr>
                              <w:rFonts w:ascii="Arial" w:hAnsi="Arial" w:cs="Arial"/>
                              <w:color w:val="FFFF00"/>
                              <w:sz w:val="120"/>
                              <w:szCs w:val="120"/>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8EB47A" id="_x0000_t202" coordsize="21600,21600" o:spt="202" path="m,l,21600r21600,l21600,xe">
              <v:stroke joinstyle="miter"/>
              <v:path gradientshapeok="t" o:connecttype="rect"/>
            </v:shapetype>
            <v:shape id="Text Box 6" o:spid="_x0000_s1026" type="#_x0000_t202" style="position:absolute;left:0;text-align:left;margin-left:0;margin-top:0;width:340.15pt;height:175.3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" filled="f" stroked="f">
              <v:stroke joinstyle="round"/>
              <o:lock v:ext="edit" aspectratio="t" shapetype="t"/>
              <v:textbox style="mso-fit-shape-to-text:t">
                <w:txbxContent>
                  <w:p w14:paraId="412F8999" w14:textId="77777777" w:rsidR="00A97F66" w:rsidRDefault="00A97F66" w:rsidP="00A97F66">
                    <w:pPr>
                      <w:jc w:val="center"/>
                      <w:rPr>
                        <w:rFonts w:ascii="Arial" w:hAnsi="Arial" w:cs="Arial"/>
                        <w:color w:val="FFFF00"/>
                        <w:sz w:val="120"/>
                        <w:szCs w:val="120"/>
                      </w:rPr>
                    </w:pPr>
                    <w:r>
                      <w:rPr>
                        <w:rFonts w:ascii="Arial" w:hAnsi="Arial" w:cs="Arial"/>
                        <w:color w:val="FFFF00"/>
                        <w:sz w:val="120"/>
                        <w:szCs w:val="120"/>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7A58" w14:textId="00E22371" w:rsidR="00470F9C" w:rsidRPr="007C32EE" w:rsidRDefault="00951DD6" w:rsidP="009918A4">
    <w:pPr>
      <w:pStyle w:val="Intestazione"/>
    </w:pPr>
    <w:r w:rsidRPr="009918A4">
      <w:rPr>
        <w:rStyle w:val="Enfasigrassetto"/>
      </w:rPr>
      <w:t xml:space="preserve">Liên đoàn </w:t>
    </w:r>
    <w:r w:rsidR="00975778" w:rsidRPr="009918A4">
      <w:rPr>
        <w:rStyle w:val="Enfasigrassetto"/>
      </w:rPr>
      <w:t xml:space="preserve">Thương mại và Công nghiệp Việt Nam </w:t>
    </w:r>
    <w:r w:rsidR="00782AAE" w:rsidRPr="009918A4">
      <w:rPr>
        <w:rStyle w:val="Enfasigrassetto"/>
      </w:rPr>
      <w:t>và Ủy ban quyền con người Úc</w:t>
    </w:r>
    <w:r w:rsidR="00975778" w:rsidRPr="009918A4">
      <w:br/>
    </w:r>
    <w:r w:rsidR="00975778" w:rsidRPr="007C32EE">
      <w:t>Trách nhiệm trong Kinh doanh và Ngành Du lịch tại Việt Nam • Hướng dẫn cho các Công ty •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B68BE60"/>
    <w:lvl w:ilvl="0">
      <w:start w:val="1"/>
      <w:numFmt w:val="lowerLetter"/>
      <w:pStyle w:val="Numeroelenco3"/>
      <w:lvlText w:val="(%1)"/>
      <w:lvlJc w:val="left"/>
      <w:pPr>
        <w:ind w:left="926" w:hanging="360"/>
      </w:pPr>
      <w:rPr>
        <w:rFonts w:hint="default"/>
      </w:rPr>
    </w:lvl>
  </w:abstractNum>
  <w:abstractNum w:abstractNumId="1" w15:restartNumberingAfterBreak="0">
    <w:nsid w:val="FFFFFF80"/>
    <w:multiLevelType w:val="singleLevel"/>
    <w:tmpl w:val="2EDC3C3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8308EAC"/>
    <w:lvl w:ilvl="0">
      <w:start w:val="1"/>
      <w:numFmt w:val="bullet"/>
      <w:pStyle w:val="Puntoelenco4"/>
      <w:lvlText w:val="o"/>
      <w:lvlJc w:val="left"/>
      <w:pPr>
        <w:ind w:left="1134" w:hanging="283"/>
      </w:pPr>
      <w:rPr>
        <w:rFonts w:ascii="Courier New" w:hAnsi="Courier New" w:hint="default"/>
      </w:rPr>
    </w:lvl>
  </w:abstractNum>
  <w:abstractNum w:abstractNumId="3" w15:restartNumberingAfterBreak="0">
    <w:nsid w:val="FFFFFF82"/>
    <w:multiLevelType w:val="singleLevel"/>
    <w:tmpl w:val="0A76BC34"/>
    <w:lvl w:ilvl="0">
      <w:start w:val="1"/>
      <w:numFmt w:val="bullet"/>
      <w:pStyle w:val="Puntoelenco3"/>
      <w:lvlText w:val=""/>
      <w:lvlJc w:val="left"/>
      <w:pPr>
        <w:tabs>
          <w:tab w:val="num" w:pos="1067"/>
        </w:tabs>
        <w:ind w:left="1067" w:hanging="360"/>
      </w:pPr>
      <w:rPr>
        <w:rFonts w:ascii="Symbol" w:hAnsi="Symbol" w:hint="default"/>
        <w:sz w:val="24"/>
        <w:szCs w:val="24"/>
      </w:rPr>
    </w:lvl>
  </w:abstractNum>
  <w:abstractNum w:abstractNumId="4" w15:restartNumberingAfterBreak="0">
    <w:nsid w:val="FFFFFF83"/>
    <w:multiLevelType w:val="singleLevel"/>
    <w:tmpl w:val="D2161CCE"/>
    <w:lvl w:ilvl="0">
      <w:start w:val="1"/>
      <w:numFmt w:val="bullet"/>
      <w:pStyle w:val="Puntoelenco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7B8E84C0"/>
    <w:lvl w:ilvl="0">
      <w:start w:val="1"/>
      <w:numFmt w:val="decimal"/>
      <w:pStyle w:val="Numeroelenco"/>
      <w:lvlText w:val="%1."/>
      <w:lvlJc w:val="left"/>
      <w:pPr>
        <w:tabs>
          <w:tab w:val="num" w:pos="360"/>
        </w:tabs>
        <w:ind w:left="360" w:hanging="360"/>
      </w:pPr>
      <w:rPr>
        <w:b w:val="0"/>
        <w:bCs/>
      </w:rPr>
    </w:lvl>
  </w:abstractNum>
  <w:abstractNum w:abstractNumId="6" w15:restartNumberingAfterBreak="0">
    <w:nsid w:val="FFFFFF89"/>
    <w:multiLevelType w:val="singleLevel"/>
    <w:tmpl w:val="983A5B3C"/>
    <w:lvl w:ilvl="0">
      <w:start w:val="1"/>
      <w:numFmt w:val="bullet"/>
      <w:pStyle w:val="Puntoelenco"/>
      <w:lvlText w:val=""/>
      <w:lvlJc w:val="left"/>
      <w:pPr>
        <w:ind w:left="284" w:hanging="284"/>
      </w:pPr>
      <w:rPr>
        <w:rFonts w:ascii="Symbol" w:hAnsi="Symbol" w:hint="default"/>
      </w:rPr>
    </w:lvl>
  </w:abstractNum>
  <w:abstractNum w:abstractNumId="7" w15:restartNumberingAfterBreak="0">
    <w:nsid w:val="00BB407A"/>
    <w:multiLevelType w:val="multilevel"/>
    <w:tmpl w:val="8ADEF55A"/>
    <w:styleLink w:val="Elencocorrente55"/>
    <w:lvl w:ilvl="0">
      <w:start w:val="1"/>
      <w:numFmt w:val="decimal"/>
      <w:lvlText w:val="%1."/>
      <w:lvlJc w:val="left"/>
      <w:pPr>
        <w:tabs>
          <w:tab w:val="num" w:pos="1134"/>
        </w:tabs>
        <w:ind w:left="0" w:firstLine="0"/>
      </w:pPr>
      <w:rPr>
        <w:rFonts w:hint="default"/>
        <w:b/>
        <w:i w:val="0"/>
        <w:sz w:val="36"/>
      </w:rPr>
    </w:lvl>
    <w:lvl w:ilvl="1">
      <w:start w:val="1"/>
      <w:numFmt w:val="decimal"/>
      <w:lvlText w:val="%1.%2"/>
      <w:lvlJc w:val="left"/>
      <w:pPr>
        <w:tabs>
          <w:tab w:val="num" w:pos="1134"/>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2785E18"/>
    <w:multiLevelType w:val="multilevel"/>
    <w:tmpl w:val="2E34CF0A"/>
    <w:styleLink w:val="Elencocorrente70"/>
    <w:lvl w:ilvl="0">
      <w:start w:val="1"/>
      <w:numFmt w:val="decimal"/>
      <w:lvlText w:val="%1."/>
      <w:lvlJc w:val="left"/>
      <w:pPr>
        <w:ind w:left="0" w:firstLine="0"/>
      </w:pPr>
      <w:rPr>
        <w:rFonts w:hint="default"/>
        <w:b/>
        <w:i w:val="0"/>
        <w:sz w:val="28"/>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67B4F9F"/>
    <w:multiLevelType w:val="multilevel"/>
    <w:tmpl w:val="0410001D"/>
    <w:styleLink w:val="Elencocorrente5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71C5DD8"/>
    <w:multiLevelType w:val="multilevel"/>
    <w:tmpl w:val="3C6A31D0"/>
    <w:styleLink w:val="Elencocorrente65"/>
    <w:lvl w:ilvl="0">
      <w:start w:val="1"/>
      <w:numFmt w:val="decimal"/>
      <w:lvlText w:val="%1."/>
      <w:lvlJc w:val="left"/>
      <w:pPr>
        <w:ind w:left="0" w:firstLine="0"/>
      </w:pPr>
      <w:rPr>
        <w:rFonts w:hint="default"/>
        <w:b/>
        <w:i w:val="0"/>
        <w:sz w:val="28"/>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A67505E"/>
    <w:multiLevelType w:val="multilevel"/>
    <w:tmpl w:val="813404BC"/>
    <w:styleLink w:val="Elencocorrente75"/>
    <w:lvl w:ilvl="0">
      <w:start w:val="1"/>
      <w:numFmt w:val="decimal"/>
      <w:lvlText w:val="%1."/>
      <w:lvlJc w:val="left"/>
      <w:pPr>
        <w:ind w:left="851"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C277194"/>
    <w:multiLevelType w:val="multilevel"/>
    <w:tmpl w:val="A9FEF584"/>
    <w:styleLink w:val="Elencocorrente19"/>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E9E697A"/>
    <w:multiLevelType w:val="multilevel"/>
    <w:tmpl w:val="396AED36"/>
    <w:styleLink w:val="Elencocorrente4"/>
    <w:lvl w:ilvl="0">
      <w:start w:val="1"/>
      <w:numFmt w:val="decimal"/>
      <w:lvlText w:val="%1"/>
      <w:lvlJc w:val="left"/>
      <w:pPr>
        <w:ind w:left="1564" w:hanging="432"/>
      </w:pPr>
      <w:rPr>
        <w:rFonts w:hint="default"/>
      </w:rPr>
    </w:lvl>
    <w:lvl w:ilvl="1">
      <w:start w:val="1"/>
      <w:numFmt w:val="decimal"/>
      <w:lvlText w:val="%1.%2"/>
      <w:lvlJc w:val="left"/>
      <w:pPr>
        <w:ind w:left="1708" w:hanging="574"/>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1996" w:hanging="864"/>
      </w:pPr>
      <w:rPr>
        <w:rFonts w:hint="default"/>
      </w:rPr>
    </w:lvl>
    <w:lvl w:ilvl="4">
      <w:start w:val="1"/>
      <w:numFmt w:val="decimal"/>
      <w:lvlText w:val="%1.%2.%3.%4.%5"/>
      <w:lvlJc w:val="left"/>
      <w:pPr>
        <w:ind w:left="2140" w:hanging="1008"/>
      </w:pPr>
      <w:rPr>
        <w:rFonts w:hint="default"/>
      </w:rPr>
    </w:lvl>
    <w:lvl w:ilvl="5">
      <w:start w:val="1"/>
      <w:numFmt w:val="decimal"/>
      <w:lvlText w:val="%1.%2.%3.%4.%5.%6"/>
      <w:lvlJc w:val="left"/>
      <w:pPr>
        <w:ind w:left="2284" w:hanging="1152"/>
      </w:pPr>
      <w:rPr>
        <w:rFonts w:hint="default"/>
      </w:rPr>
    </w:lvl>
    <w:lvl w:ilvl="6">
      <w:start w:val="1"/>
      <w:numFmt w:val="decimal"/>
      <w:lvlText w:val="%1.%2.%3.%4.%5.%6.%7"/>
      <w:lvlJc w:val="left"/>
      <w:pPr>
        <w:ind w:left="2428" w:hanging="1296"/>
      </w:pPr>
      <w:rPr>
        <w:rFonts w:hint="default"/>
      </w:rPr>
    </w:lvl>
    <w:lvl w:ilvl="7">
      <w:start w:val="1"/>
      <w:numFmt w:val="decimal"/>
      <w:lvlText w:val="%1.%2.%3.%4.%5.%6.%7.%8"/>
      <w:lvlJc w:val="left"/>
      <w:pPr>
        <w:ind w:left="2572" w:hanging="1440"/>
      </w:pPr>
      <w:rPr>
        <w:rFonts w:hint="default"/>
      </w:rPr>
    </w:lvl>
    <w:lvl w:ilvl="8">
      <w:start w:val="1"/>
      <w:numFmt w:val="decimal"/>
      <w:lvlText w:val="%1.%2.%3.%4.%5.%6.%7.%8.%9"/>
      <w:lvlJc w:val="left"/>
      <w:pPr>
        <w:ind w:left="2716" w:hanging="1584"/>
      </w:pPr>
      <w:rPr>
        <w:rFonts w:hint="default"/>
      </w:rPr>
    </w:lvl>
  </w:abstractNum>
  <w:abstractNum w:abstractNumId="14" w15:restartNumberingAfterBreak="0">
    <w:nsid w:val="11230E94"/>
    <w:multiLevelType w:val="multilevel"/>
    <w:tmpl w:val="0410001D"/>
    <w:styleLink w:val="Elencocorrente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2220F8"/>
    <w:multiLevelType w:val="multilevel"/>
    <w:tmpl w:val="C136A918"/>
    <w:styleLink w:val="Elencocorrente27"/>
    <w:lvl w:ilvl="0">
      <w:start w:val="1"/>
      <w:numFmt w:val="decimal"/>
      <w:lvlText w:val="%1."/>
      <w:lvlJc w:val="left"/>
      <w:pPr>
        <w:tabs>
          <w:tab w:val="num" w:pos="720"/>
        </w:tabs>
        <w:ind w:left="720" w:hanging="720"/>
      </w:pPr>
      <w:rPr>
        <w:rFonts w:hint="default"/>
        <w:b/>
        <w:bCs w:val="0"/>
      </w:rPr>
    </w:lvl>
    <w:lvl w:ilvl="1">
      <w:start w:val="1"/>
      <w:numFmt w:val="decimal"/>
      <w:lvlText w:val="%1.%2."/>
      <w:lvlJc w:val="left"/>
      <w:pPr>
        <w:tabs>
          <w:tab w:val="num" w:pos="720"/>
        </w:tabs>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3E917A5"/>
    <w:multiLevelType w:val="multilevel"/>
    <w:tmpl w:val="486477CA"/>
    <w:styleLink w:val="Elencocorrente24"/>
    <w:lvl w:ilvl="0">
      <w:start w:val="1"/>
      <w:numFmt w:val="decimal"/>
      <w:lvlText w:val="PART %1:"/>
      <w:lvlJc w:val="left"/>
      <w:pPr>
        <w:tabs>
          <w:tab w:val="num" w:pos="1134"/>
        </w:tabs>
        <w:ind w:left="0" w:firstLine="0"/>
      </w:pPr>
      <w:rPr>
        <w:rFonts w:hint="default"/>
        <w:b/>
        <w:bCs w:val="0"/>
      </w:rPr>
    </w:lvl>
    <w:lvl w:ilvl="1">
      <w:start w:val="1"/>
      <w:numFmt w:val="decimal"/>
      <w:lvlText w:val="%1.%2"/>
      <w:lvlJc w:val="left"/>
      <w:pPr>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4553D51"/>
    <w:multiLevelType w:val="multilevel"/>
    <w:tmpl w:val="83FCDFF6"/>
    <w:styleLink w:val="Elencocorrente43"/>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720"/>
        </w:tabs>
        <w:ind w:left="0" w:firstLine="0"/>
      </w:pPr>
      <w:rPr>
        <w:rFonts w:hint="default"/>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72800A2"/>
    <w:multiLevelType w:val="hybridMultilevel"/>
    <w:tmpl w:val="91DAD1A4"/>
    <w:lvl w:ilvl="0" w:tplc="B350B296">
      <w:start w:val="1"/>
      <w:numFmt w:val="bullet"/>
      <w:pStyle w:val="Bulletlast"/>
      <w:lvlText w:val="•"/>
      <w:lvlJc w:val="left"/>
      <w:pPr>
        <w:ind w:left="357" w:hanging="357"/>
      </w:pPr>
      <w:rPr>
        <w:rFonts w:ascii="Arial" w:hAnsi="Arial" w:cs="Times New Roman" w:hint="default"/>
      </w:rPr>
    </w:lvl>
    <w:lvl w:ilvl="1" w:tplc="04090003">
      <w:start w:val="1"/>
      <w:numFmt w:val="bullet"/>
      <w:lvlText w:val="o"/>
      <w:lvlJc w:val="left"/>
      <w:pPr>
        <w:ind w:left="1083" w:hanging="360"/>
      </w:pPr>
      <w:rPr>
        <w:rFonts w:ascii="Courier New" w:hAnsi="Courier New" w:cs="Times New Roman"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Times New Roman"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Times New Roman" w:hint="default"/>
      </w:rPr>
    </w:lvl>
    <w:lvl w:ilvl="8" w:tplc="04090005">
      <w:start w:val="1"/>
      <w:numFmt w:val="bullet"/>
      <w:lvlText w:val=""/>
      <w:lvlJc w:val="left"/>
      <w:pPr>
        <w:ind w:left="6123" w:hanging="360"/>
      </w:pPr>
      <w:rPr>
        <w:rFonts w:ascii="Wingdings" w:hAnsi="Wingdings" w:hint="default"/>
      </w:rPr>
    </w:lvl>
  </w:abstractNum>
  <w:abstractNum w:abstractNumId="19" w15:restartNumberingAfterBreak="0">
    <w:nsid w:val="18B166E5"/>
    <w:multiLevelType w:val="multilevel"/>
    <w:tmpl w:val="B5EA80E8"/>
    <w:styleLink w:val="Elencocorrente63"/>
    <w:lvl w:ilvl="0">
      <w:start w:val="1"/>
      <w:numFmt w:val="decimal"/>
      <w:lvlText w:val="%1."/>
      <w:lvlJc w:val="left"/>
      <w:pPr>
        <w:ind w:left="0" w:firstLine="0"/>
      </w:pPr>
      <w:rPr>
        <w:rFonts w:hint="default"/>
        <w:b/>
        <w:i w:val="0"/>
        <w:sz w:val="36"/>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8F9361E"/>
    <w:multiLevelType w:val="multilevel"/>
    <w:tmpl w:val="6EDA303E"/>
    <w:styleLink w:val="Elencocorrente5"/>
    <w:lvl w:ilvl="0">
      <w:start w:val="1"/>
      <w:numFmt w:val="decimal"/>
      <w:lvlText w:val="%1"/>
      <w:lvlJc w:val="left"/>
      <w:pPr>
        <w:ind w:left="1564" w:hanging="432"/>
      </w:pPr>
      <w:rPr>
        <w:rFonts w:hint="default"/>
      </w:rPr>
    </w:lvl>
    <w:lvl w:ilvl="1">
      <w:start w:val="1"/>
      <w:numFmt w:val="decimal"/>
      <w:lvlText w:val="%1.%2"/>
      <w:lvlJc w:val="left"/>
      <w:pPr>
        <w:ind w:left="1708" w:hanging="574"/>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1996" w:hanging="864"/>
      </w:pPr>
      <w:rPr>
        <w:rFonts w:hint="default"/>
      </w:rPr>
    </w:lvl>
    <w:lvl w:ilvl="4">
      <w:start w:val="1"/>
      <w:numFmt w:val="decimal"/>
      <w:lvlText w:val="%1.%2.%3.%4.%5"/>
      <w:lvlJc w:val="left"/>
      <w:pPr>
        <w:ind w:left="2140" w:hanging="1008"/>
      </w:pPr>
      <w:rPr>
        <w:rFonts w:hint="default"/>
      </w:rPr>
    </w:lvl>
    <w:lvl w:ilvl="5">
      <w:start w:val="1"/>
      <w:numFmt w:val="decimal"/>
      <w:lvlText w:val="%1.%2.%3.%4.%5.%6"/>
      <w:lvlJc w:val="left"/>
      <w:pPr>
        <w:ind w:left="2284" w:hanging="1152"/>
      </w:pPr>
      <w:rPr>
        <w:rFonts w:hint="default"/>
      </w:rPr>
    </w:lvl>
    <w:lvl w:ilvl="6">
      <w:start w:val="1"/>
      <w:numFmt w:val="decimal"/>
      <w:lvlText w:val="%1.%2.%3.%4.%5.%6.%7"/>
      <w:lvlJc w:val="left"/>
      <w:pPr>
        <w:ind w:left="2428" w:hanging="1296"/>
      </w:pPr>
      <w:rPr>
        <w:rFonts w:hint="default"/>
      </w:rPr>
    </w:lvl>
    <w:lvl w:ilvl="7">
      <w:start w:val="1"/>
      <w:numFmt w:val="decimal"/>
      <w:lvlText w:val="%1.%2.%3.%4.%5.%6.%7.%8"/>
      <w:lvlJc w:val="left"/>
      <w:pPr>
        <w:ind w:left="2572" w:hanging="1440"/>
      </w:pPr>
      <w:rPr>
        <w:rFonts w:hint="default"/>
      </w:rPr>
    </w:lvl>
    <w:lvl w:ilvl="8">
      <w:start w:val="1"/>
      <w:numFmt w:val="decimal"/>
      <w:lvlText w:val="%1.%2.%3.%4.%5.%6.%7.%8.%9"/>
      <w:lvlJc w:val="left"/>
      <w:pPr>
        <w:ind w:left="2716" w:hanging="1584"/>
      </w:pPr>
      <w:rPr>
        <w:rFonts w:hint="default"/>
      </w:rPr>
    </w:lvl>
  </w:abstractNum>
  <w:abstractNum w:abstractNumId="21" w15:restartNumberingAfterBreak="0">
    <w:nsid w:val="1A20619D"/>
    <w:multiLevelType w:val="multilevel"/>
    <w:tmpl w:val="BC2C5B28"/>
    <w:styleLink w:val="Elencocorrente40"/>
    <w:lvl w:ilvl="0">
      <w:start w:val="1"/>
      <w:numFmt w:val="decimal"/>
      <w:lvlText w:val="PART %1:"/>
      <w:lvlJc w:val="left"/>
      <w:pPr>
        <w:ind w:left="0" w:firstLine="0"/>
      </w:pPr>
      <w:rPr>
        <w:rFonts w:hint="default"/>
        <w:b/>
        <w:i w:val="0"/>
      </w:rPr>
    </w:lvl>
    <w:lvl w:ilvl="1">
      <w:start w:val="1"/>
      <w:numFmt w:val="decimal"/>
      <w:lvlText w:val="%1.%2."/>
      <w:lvlJc w:val="left"/>
      <w:pPr>
        <w:tabs>
          <w:tab w:val="num" w:pos="720"/>
        </w:tabs>
        <w:ind w:left="0" w:firstLine="0"/>
      </w:pPr>
      <w:rPr>
        <w:rFonts w:hint="default"/>
        <w:lang w:val="en-US"/>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C8A0142"/>
    <w:multiLevelType w:val="multilevel"/>
    <w:tmpl w:val="5CB85496"/>
    <w:styleLink w:val="Elencocorrente20"/>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1D8A6A9E"/>
    <w:multiLevelType w:val="multilevel"/>
    <w:tmpl w:val="3F76FC66"/>
    <w:lvl w:ilvl="0">
      <w:start w:val="1"/>
      <w:numFmt w:val="decimal"/>
      <w:pStyle w:val="Numeroelenco4"/>
      <w:lvlText w:val="%1."/>
      <w:lvlJc w:val="left"/>
      <w:pPr>
        <w:ind w:left="1134" w:hanging="397"/>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24" w15:restartNumberingAfterBreak="0">
    <w:nsid w:val="1EA60075"/>
    <w:multiLevelType w:val="multilevel"/>
    <w:tmpl w:val="2EC80698"/>
    <w:styleLink w:val="Elencocorrente67"/>
    <w:lvl w:ilvl="0">
      <w:start w:val="1"/>
      <w:numFmt w:val="decimal"/>
      <w:lvlText w:val="%1."/>
      <w:lvlJc w:val="left"/>
      <w:pPr>
        <w:ind w:left="0" w:firstLine="0"/>
      </w:pPr>
      <w:rPr>
        <w:rFonts w:hint="default"/>
        <w:b/>
        <w:i w:val="0"/>
        <w:sz w:val="28"/>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0187C2F"/>
    <w:multiLevelType w:val="multilevel"/>
    <w:tmpl w:val="3DFAFD6C"/>
    <w:styleLink w:val="Elencocorrente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21A20893"/>
    <w:multiLevelType w:val="hybridMultilevel"/>
    <w:tmpl w:val="296ECF4C"/>
    <w:lvl w:ilvl="0" w:tplc="0C090017">
      <w:start w:val="1"/>
      <w:numFmt w:val="lowerLetter"/>
      <w:lvlText w:val="%1)"/>
      <w:lvlJc w:val="left"/>
      <w:pPr>
        <w:ind w:left="1286" w:hanging="360"/>
      </w:pPr>
    </w:lvl>
    <w:lvl w:ilvl="1" w:tplc="0C090019" w:tentative="1">
      <w:start w:val="1"/>
      <w:numFmt w:val="lowerLetter"/>
      <w:lvlText w:val="%2."/>
      <w:lvlJc w:val="left"/>
      <w:pPr>
        <w:ind w:left="2006" w:hanging="360"/>
      </w:pPr>
    </w:lvl>
    <w:lvl w:ilvl="2" w:tplc="0C09001B" w:tentative="1">
      <w:start w:val="1"/>
      <w:numFmt w:val="lowerRoman"/>
      <w:lvlText w:val="%3."/>
      <w:lvlJc w:val="right"/>
      <w:pPr>
        <w:ind w:left="2726" w:hanging="180"/>
      </w:pPr>
    </w:lvl>
    <w:lvl w:ilvl="3" w:tplc="0C09000F" w:tentative="1">
      <w:start w:val="1"/>
      <w:numFmt w:val="decimal"/>
      <w:lvlText w:val="%4."/>
      <w:lvlJc w:val="left"/>
      <w:pPr>
        <w:ind w:left="3446" w:hanging="360"/>
      </w:pPr>
    </w:lvl>
    <w:lvl w:ilvl="4" w:tplc="0C090019" w:tentative="1">
      <w:start w:val="1"/>
      <w:numFmt w:val="lowerLetter"/>
      <w:lvlText w:val="%5."/>
      <w:lvlJc w:val="left"/>
      <w:pPr>
        <w:ind w:left="4166" w:hanging="360"/>
      </w:pPr>
    </w:lvl>
    <w:lvl w:ilvl="5" w:tplc="0C09001B" w:tentative="1">
      <w:start w:val="1"/>
      <w:numFmt w:val="lowerRoman"/>
      <w:lvlText w:val="%6."/>
      <w:lvlJc w:val="right"/>
      <w:pPr>
        <w:ind w:left="4886" w:hanging="180"/>
      </w:pPr>
    </w:lvl>
    <w:lvl w:ilvl="6" w:tplc="0C09000F" w:tentative="1">
      <w:start w:val="1"/>
      <w:numFmt w:val="decimal"/>
      <w:lvlText w:val="%7."/>
      <w:lvlJc w:val="left"/>
      <w:pPr>
        <w:ind w:left="5606" w:hanging="360"/>
      </w:pPr>
    </w:lvl>
    <w:lvl w:ilvl="7" w:tplc="0C090019" w:tentative="1">
      <w:start w:val="1"/>
      <w:numFmt w:val="lowerLetter"/>
      <w:lvlText w:val="%8."/>
      <w:lvlJc w:val="left"/>
      <w:pPr>
        <w:ind w:left="6326" w:hanging="360"/>
      </w:pPr>
    </w:lvl>
    <w:lvl w:ilvl="8" w:tplc="0C09001B" w:tentative="1">
      <w:start w:val="1"/>
      <w:numFmt w:val="lowerRoman"/>
      <w:lvlText w:val="%9."/>
      <w:lvlJc w:val="right"/>
      <w:pPr>
        <w:ind w:left="7046" w:hanging="180"/>
      </w:pPr>
    </w:lvl>
  </w:abstractNum>
  <w:abstractNum w:abstractNumId="27" w15:restartNumberingAfterBreak="0">
    <w:nsid w:val="235C3171"/>
    <w:multiLevelType w:val="multilevel"/>
    <w:tmpl w:val="C1488E2E"/>
    <w:styleLink w:val="Elencocorrente17"/>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247B42EA"/>
    <w:multiLevelType w:val="multilevel"/>
    <w:tmpl w:val="23A858F6"/>
    <w:styleLink w:val="Elencocorrente44"/>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720"/>
        </w:tabs>
        <w:ind w:left="0" w:firstLine="0"/>
      </w:pPr>
      <w:rPr>
        <w:rFonts w:hint="default"/>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26E12FC2"/>
    <w:multiLevelType w:val="multilevel"/>
    <w:tmpl w:val="5A56098C"/>
    <w:styleLink w:val="Elencocorrente14"/>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80A3F3C"/>
    <w:multiLevelType w:val="multilevel"/>
    <w:tmpl w:val="75641CE6"/>
    <w:styleLink w:val="Elencocorrente36"/>
    <w:lvl w:ilvl="0">
      <w:start w:val="1"/>
      <w:numFmt w:val="decimal"/>
      <w:lvlText w:val="%1."/>
      <w:lvlJc w:val="left"/>
      <w:pPr>
        <w:ind w:left="720" w:hanging="72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285D3C78"/>
    <w:multiLevelType w:val="multilevel"/>
    <w:tmpl w:val="CE423164"/>
    <w:styleLink w:val="Elencocorrente42"/>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720"/>
        </w:tabs>
        <w:ind w:left="0" w:firstLine="0"/>
      </w:pPr>
      <w:rPr>
        <w:rFonts w:hint="default"/>
        <w:lang w:val="en-US"/>
      </w:rPr>
    </w:lvl>
    <w:lvl w:ilvl="2">
      <w:start w:val="1"/>
      <w:numFmt w:val="lowerLetter"/>
      <w:lvlText w:val="(%3)"/>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2A33185D"/>
    <w:multiLevelType w:val="multilevel"/>
    <w:tmpl w:val="D2127668"/>
    <w:styleLink w:val="Elencocorrente74"/>
    <w:lvl w:ilvl="0">
      <w:start w:val="1"/>
      <w:numFmt w:val="decimal"/>
      <w:lvlText w:val="%1."/>
      <w:lvlJc w:val="left"/>
      <w:pPr>
        <w:ind w:left="567" w:hanging="567"/>
      </w:pPr>
      <w:rPr>
        <w:rFonts w:hint="default"/>
        <w:b/>
        <w:i w:val="0"/>
        <w:sz w:val="28"/>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2A430EAB"/>
    <w:multiLevelType w:val="hybridMultilevel"/>
    <w:tmpl w:val="78221816"/>
    <w:lvl w:ilvl="0" w:tplc="123E16F0">
      <w:start w:val="1"/>
      <w:numFmt w:val="decimal"/>
      <w:pStyle w:val="Numeroelenco2"/>
      <w:lvlText w:val="%1."/>
      <w:lvlJc w:val="left"/>
      <w:pPr>
        <w:ind w:left="851" w:hanging="284"/>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A8C09D3"/>
    <w:multiLevelType w:val="multilevel"/>
    <w:tmpl w:val="0410001D"/>
    <w:styleLink w:val="Elencocorrente6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B092A17"/>
    <w:multiLevelType w:val="multilevel"/>
    <w:tmpl w:val="E414871E"/>
    <w:styleLink w:val="Elencocorrente49"/>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851"/>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2D717427"/>
    <w:multiLevelType w:val="multilevel"/>
    <w:tmpl w:val="23D88C0A"/>
    <w:styleLink w:val="Elencocorrente48"/>
    <w:lvl w:ilvl="0">
      <w:start w:val="1"/>
      <w:numFmt w:val="decimal"/>
      <w:lvlText w:val="PART %1:"/>
      <w:lvlJc w:val="left"/>
      <w:pPr>
        <w:ind w:left="0" w:firstLine="0"/>
      </w:pPr>
      <w:rPr>
        <w:rFonts w:hint="default"/>
        <w:b/>
        <w:i w:val="0"/>
        <w:sz w:val="36"/>
      </w:rPr>
    </w:lvl>
    <w:lvl w:ilvl="1">
      <w:start w:val="1"/>
      <w:numFmt w:val="decimal"/>
      <w:lvlText w:val="%1.%2"/>
      <w:lvlJc w:val="left"/>
      <w:pPr>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2DC50C04"/>
    <w:multiLevelType w:val="multilevel"/>
    <w:tmpl w:val="0410001D"/>
    <w:styleLink w:val="Elencocorrente3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0B43559"/>
    <w:multiLevelType w:val="multilevel"/>
    <w:tmpl w:val="F8B86116"/>
    <w:styleLink w:val="Elencocorrente57"/>
    <w:lvl w:ilvl="0">
      <w:start w:val="1"/>
      <w:numFmt w:val="decimal"/>
      <w:lvlText w:val="%1."/>
      <w:lvlJc w:val="left"/>
      <w:pPr>
        <w:ind w:left="0" w:firstLine="0"/>
      </w:pPr>
      <w:rPr>
        <w:rFonts w:hint="default"/>
        <w:b/>
        <w:i w:val="0"/>
        <w:sz w:val="36"/>
      </w:rPr>
    </w:lvl>
    <w:lvl w:ilvl="1">
      <w:start w:val="1"/>
      <w:numFmt w:val="decimal"/>
      <w:lvlText w:val="%1.%2"/>
      <w:lvlJc w:val="left"/>
      <w:pPr>
        <w:tabs>
          <w:tab w:val="num" w:pos="1134"/>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34782B62"/>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354135B2"/>
    <w:multiLevelType w:val="multilevel"/>
    <w:tmpl w:val="BB1EFD96"/>
    <w:styleLink w:val="Elencocorrente77"/>
    <w:lvl w:ilvl="0">
      <w:start w:val="1"/>
      <w:numFmt w:val="decimal"/>
      <w:lvlText w:val="%1."/>
      <w:lvlJc w:val="left"/>
      <w:pPr>
        <w:ind w:left="851" w:hanging="284"/>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610414F"/>
    <w:multiLevelType w:val="multilevel"/>
    <w:tmpl w:val="A5263FD4"/>
    <w:styleLink w:val="Elencocorrente33"/>
    <w:lvl w:ilvl="0">
      <w:start w:val="1"/>
      <w:numFmt w:val="decimal"/>
      <w:lvlText w:val="PART %1:"/>
      <w:lvlJc w:val="left"/>
      <w:pPr>
        <w:tabs>
          <w:tab w:val="num" w:pos="1134"/>
        </w:tabs>
        <w:ind w:left="0" w:firstLine="0"/>
      </w:pPr>
    </w:lvl>
    <w:lvl w:ilvl="1">
      <w:start w:val="1"/>
      <w:numFmt w:val="decimal"/>
      <w:lvlText w:val="%1."/>
      <w:lvlJc w:val="left"/>
      <w:pPr>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37311FB8"/>
    <w:multiLevelType w:val="multilevel"/>
    <w:tmpl w:val="10D63648"/>
    <w:styleLink w:val="Elencocorrente34"/>
    <w:lvl w:ilvl="0">
      <w:start w:val="1"/>
      <w:numFmt w:val="decimal"/>
      <w:lvlText w:val="%1."/>
      <w:lvlJc w:val="left"/>
      <w:pPr>
        <w:tabs>
          <w:tab w:val="num" w:pos="720"/>
        </w:tabs>
        <w:ind w:left="720" w:hanging="720"/>
      </w:pPr>
      <w:rPr>
        <w:rFonts w:hint="default"/>
      </w:rPr>
    </w:lvl>
    <w:lvl w:ilvl="1">
      <w:start w:val="1"/>
      <w:numFmt w:val="decimal"/>
      <w:lvlText w:val="%1."/>
      <w:lvlJc w:val="left"/>
      <w:pPr>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38140DC2"/>
    <w:multiLevelType w:val="multilevel"/>
    <w:tmpl w:val="1ED8A5C2"/>
    <w:styleLink w:val="Elencocorrente12"/>
    <w:lvl w:ilvl="0">
      <w:start w:val="1"/>
      <w:numFmt w:val="decimal"/>
      <w:lvlText w:val="%1."/>
      <w:lvlJc w:val="left"/>
      <w:pPr>
        <w:tabs>
          <w:tab w:val="num" w:pos="720"/>
        </w:tabs>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38473500"/>
    <w:multiLevelType w:val="multilevel"/>
    <w:tmpl w:val="3482E79C"/>
    <w:styleLink w:val="Elencocorrente37"/>
    <w:lvl w:ilvl="0">
      <w:start w:val="1"/>
      <w:numFmt w:val="decimal"/>
      <w:lvlText w:val="%1."/>
      <w:lvlJc w:val="left"/>
      <w:pPr>
        <w:ind w:left="720" w:hanging="720"/>
      </w:pPr>
      <w:rPr>
        <w:rFonts w:hint="default"/>
      </w:rPr>
    </w:lvl>
    <w:lvl w:ilvl="1">
      <w:start w:val="1"/>
      <w:numFmt w:val="decimal"/>
      <w:lvlText w:val="%1.%2."/>
      <w:lvlJc w:val="left"/>
      <w:pPr>
        <w:tabs>
          <w:tab w:val="num" w:pos="720"/>
        </w:tabs>
        <w:ind w:left="0" w:firstLine="0"/>
      </w:pPr>
      <w:rPr>
        <w:rFonts w:hint="default"/>
        <w:lang w:val="en-US"/>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38F26ABC"/>
    <w:multiLevelType w:val="multilevel"/>
    <w:tmpl w:val="7254906A"/>
    <w:styleLink w:val="Elencocorrente46"/>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720"/>
        </w:tabs>
        <w:ind w:left="0" w:firstLine="0"/>
      </w:pPr>
      <w:rPr>
        <w:rFonts w:hint="default"/>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39104DB2"/>
    <w:multiLevelType w:val="multilevel"/>
    <w:tmpl w:val="814A68FA"/>
    <w:styleLink w:val="Elencocorrente32"/>
    <w:lvl w:ilvl="0">
      <w:start w:val="1"/>
      <w:numFmt w:val="decimal"/>
      <w:lvlText w:val="PART %1:"/>
      <w:lvlJc w:val="left"/>
      <w:pPr>
        <w:tabs>
          <w:tab w:val="num" w:pos="1134"/>
        </w:tabs>
        <w:ind w:left="0" w:firstLine="0"/>
      </w:pPr>
      <w:rPr>
        <w:rFonts w:hint="default"/>
        <w:b/>
        <w:bCs w:val="0"/>
      </w:rPr>
    </w:lvl>
    <w:lvl w:ilvl="1">
      <w:start w:val="1"/>
      <w:numFmt w:val="decimal"/>
      <w:lvlText w:val="%1."/>
      <w:lvlJc w:val="left"/>
      <w:pPr>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39F81E82"/>
    <w:multiLevelType w:val="hybridMultilevel"/>
    <w:tmpl w:val="1D28E3EA"/>
    <w:lvl w:ilvl="0" w:tplc="AA7E23C6">
      <w:start w:val="1"/>
      <w:numFmt w:val="decimal"/>
      <w:pStyle w:val="Titolo6"/>
      <w:lvlText w:val="Table %1:"/>
      <w:lvlJc w:val="left"/>
      <w:pPr>
        <w:tabs>
          <w:tab w:val="num" w:pos="1134"/>
        </w:tabs>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A946DED"/>
    <w:multiLevelType w:val="multilevel"/>
    <w:tmpl w:val="C1488E2E"/>
    <w:styleLink w:val="Elencocorrente16"/>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3B8464E6"/>
    <w:multiLevelType w:val="multilevel"/>
    <w:tmpl w:val="0410001D"/>
    <w:styleLink w:val="Elencocorrente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3C136759"/>
    <w:multiLevelType w:val="multilevel"/>
    <w:tmpl w:val="046E48DA"/>
    <w:styleLink w:val="Elencocorrente23"/>
    <w:lvl w:ilvl="0">
      <w:start w:val="1"/>
      <w:numFmt w:val="decimal"/>
      <w:lvlText w:val="PART %1:"/>
      <w:lvlJc w:val="left"/>
      <w:pPr>
        <w:ind w:left="1134" w:hanging="1134"/>
      </w:pPr>
      <w:rPr>
        <w:rFonts w:hint="default"/>
        <w:b/>
        <w:bCs w:val="0"/>
      </w:rPr>
    </w:lvl>
    <w:lvl w:ilvl="1">
      <w:start w:val="1"/>
      <w:numFmt w:val="decimal"/>
      <w:lvlText w:val="%1.%2"/>
      <w:lvlJc w:val="left"/>
      <w:pPr>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3DC97BC8"/>
    <w:multiLevelType w:val="multilevel"/>
    <w:tmpl w:val="C1488E2E"/>
    <w:styleLink w:val="Elencocorrente15"/>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40CD3575"/>
    <w:multiLevelType w:val="multilevel"/>
    <w:tmpl w:val="7550FF44"/>
    <w:styleLink w:val="Elencocorrente56"/>
    <w:lvl w:ilvl="0">
      <w:start w:val="1"/>
      <w:numFmt w:val="decimal"/>
      <w:lvlText w:val="Figure %1: "/>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11921B1"/>
    <w:multiLevelType w:val="multilevel"/>
    <w:tmpl w:val="5C0A68C8"/>
    <w:styleLink w:val="Elencocorrente3"/>
    <w:lvl w:ilvl="0">
      <w:start w:val="1"/>
      <w:numFmt w:val="decimal"/>
      <w:lvlText w:val="Table %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1325CF3"/>
    <w:multiLevelType w:val="multilevel"/>
    <w:tmpl w:val="BDCE1CDE"/>
    <w:styleLink w:val="Elencocorrente76"/>
    <w:lvl w:ilvl="0">
      <w:start w:val="1"/>
      <w:numFmt w:val="decimal"/>
      <w:lvlText w:val="%1."/>
      <w:lvlJc w:val="left"/>
      <w:pPr>
        <w:ind w:left="851"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33F00B3"/>
    <w:multiLevelType w:val="multilevel"/>
    <w:tmpl w:val="DE8083E2"/>
    <w:styleLink w:val="Elencocorrente69"/>
    <w:lvl w:ilvl="0">
      <w:start w:val="1"/>
      <w:numFmt w:val="decimal"/>
      <w:lvlText w:val="%1."/>
      <w:lvlJc w:val="left"/>
      <w:pPr>
        <w:ind w:left="0" w:firstLine="0"/>
      </w:pPr>
      <w:rPr>
        <w:rFonts w:hint="default"/>
        <w:b/>
        <w:i w:val="0"/>
        <w:sz w:val="28"/>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4437407A"/>
    <w:multiLevelType w:val="multilevel"/>
    <w:tmpl w:val="1226BDD4"/>
    <w:styleLink w:val="Elencocorrente26"/>
    <w:lvl w:ilvl="0">
      <w:start w:val="1"/>
      <w:numFmt w:val="decimal"/>
      <w:lvlText w:val="%1."/>
      <w:lvlJc w:val="left"/>
      <w:pPr>
        <w:tabs>
          <w:tab w:val="num" w:pos="720"/>
        </w:tabs>
        <w:ind w:left="720" w:hanging="720"/>
      </w:pPr>
      <w:rPr>
        <w:rFonts w:hint="default"/>
        <w:b/>
        <w:bCs w:val="0"/>
      </w:rPr>
    </w:lvl>
    <w:lvl w:ilvl="1">
      <w:start w:val="1"/>
      <w:numFmt w:val="decimal"/>
      <w:lvlText w:val="%1.%2."/>
      <w:lvlJc w:val="left"/>
      <w:pPr>
        <w:tabs>
          <w:tab w:val="num" w:pos="72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44BF1091"/>
    <w:multiLevelType w:val="multilevel"/>
    <w:tmpl w:val="F5D6BD24"/>
    <w:styleLink w:val="Elencocorrente45"/>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720"/>
        </w:tabs>
        <w:ind w:left="0" w:firstLine="0"/>
      </w:pPr>
      <w:rPr>
        <w:rFonts w:hint="default"/>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454B1651"/>
    <w:multiLevelType w:val="multilevel"/>
    <w:tmpl w:val="CF34A326"/>
    <w:styleLink w:val="Elencocorrente61"/>
    <w:lvl w:ilvl="0">
      <w:start w:val="1"/>
      <w:numFmt w:val="decimal"/>
      <w:lvlText w:val="Box %1:"/>
      <w:lvlJc w:val="left"/>
      <w:pPr>
        <w:tabs>
          <w:tab w:val="num" w:pos="113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CA75708"/>
    <w:multiLevelType w:val="multilevel"/>
    <w:tmpl w:val="0410001D"/>
    <w:styleLink w:val="Elencocorrente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D3813BC"/>
    <w:multiLevelType w:val="multilevel"/>
    <w:tmpl w:val="C21E885C"/>
    <w:styleLink w:val="Elencocorrente31"/>
    <w:lvl w:ilvl="0">
      <w:start w:val="1"/>
      <w:numFmt w:val="decimal"/>
      <w:lvlText w:val="PART %1:"/>
      <w:lvlJc w:val="left"/>
      <w:pPr>
        <w:tabs>
          <w:tab w:val="num" w:pos="1134"/>
        </w:tabs>
        <w:ind w:left="0" w:firstLine="0"/>
      </w:pPr>
      <w:rPr>
        <w:rFonts w:hint="default"/>
        <w:b/>
        <w:bCs w:val="0"/>
      </w:rPr>
    </w:lvl>
    <w:lvl w:ilvl="1">
      <w:start w:val="1"/>
      <w:numFmt w:val="decimal"/>
      <w:lvlText w:val="%1."/>
      <w:lvlJc w:val="left"/>
      <w:pPr>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4DD9485A"/>
    <w:multiLevelType w:val="multilevel"/>
    <w:tmpl w:val="79F66C26"/>
    <w:styleLink w:val="Elencocorrente52"/>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1134"/>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4E332E40"/>
    <w:multiLevelType w:val="multilevel"/>
    <w:tmpl w:val="7C1E12F2"/>
    <w:styleLink w:val="Elencocorrente59"/>
    <w:lvl w:ilvl="0">
      <w:start w:val="1"/>
      <w:numFmt w:val="decimal"/>
      <w:lvlText w:val="%1."/>
      <w:lvlJc w:val="left"/>
      <w:pPr>
        <w:ind w:left="0" w:firstLine="0"/>
      </w:pPr>
      <w:rPr>
        <w:rFonts w:hint="default"/>
        <w:b/>
        <w:i w:val="0"/>
        <w:sz w:val="36"/>
      </w:rPr>
    </w:lvl>
    <w:lvl w:ilvl="1">
      <w:start w:val="1"/>
      <w:numFmt w:val="decimal"/>
      <w:lvlText w:val="%1.%2"/>
      <w:lvlJc w:val="left"/>
      <w:pPr>
        <w:tabs>
          <w:tab w:val="num" w:pos="1134"/>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4FC02EF7"/>
    <w:multiLevelType w:val="multilevel"/>
    <w:tmpl w:val="3620C0E6"/>
    <w:styleLink w:val="Elencocorrente41"/>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720"/>
        </w:tabs>
        <w:ind w:left="0" w:firstLine="0"/>
      </w:pPr>
      <w:rPr>
        <w:rFonts w:hint="default"/>
        <w:lang w:val="en-US"/>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526F235F"/>
    <w:multiLevelType w:val="multilevel"/>
    <w:tmpl w:val="53126FDE"/>
    <w:styleLink w:val="Elencocorrente53"/>
    <w:lvl w:ilvl="0">
      <w:start w:val="1"/>
      <w:numFmt w:val="decimal"/>
      <w:lvlText w:val="Figure %1:"/>
      <w:lvlJc w:val="left"/>
      <w:pPr>
        <w:tabs>
          <w:tab w:val="num" w:pos="113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3A52D42"/>
    <w:multiLevelType w:val="multilevel"/>
    <w:tmpl w:val="CB9EDFFA"/>
    <w:styleLink w:val="Elencocorrente72"/>
    <w:lvl w:ilvl="0">
      <w:start w:val="1"/>
      <w:numFmt w:val="decimal"/>
      <w:lvlText w:val="%1."/>
      <w:lvlJc w:val="left"/>
      <w:pPr>
        <w:ind w:left="851"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5C079F6"/>
    <w:multiLevelType w:val="multilevel"/>
    <w:tmpl w:val="5CB85496"/>
    <w:styleLink w:val="Elencocorrente21"/>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55D21B2B"/>
    <w:multiLevelType w:val="multilevel"/>
    <w:tmpl w:val="F8B86116"/>
    <w:styleLink w:val="Elencocorrente58"/>
    <w:lvl w:ilvl="0">
      <w:start w:val="1"/>
      <w:numFmt w:val="decimal"/>
      <w:lvlText w:val="%1."/>
      <w:lvlJc w:val="left"/>
      <w:pPr>
        <w:ind w:left="0" w:firstLine="0"/>
      </w:pPr>
      <w:rPr>
        <w:rFonts w:hint="default"/>
        <w:b/>
        <w:i w:val="0"/>
        <w:sz w:val="36"/>
      </w:rPr>
    </w:lvl>
    <w:lvl w:ilvl="1">
      <w:start w:val="1"/>
      <w:numFmt w:val="decimal"/>
      <w:lvlText w:val="%1.%2"/>
      <w:lvlJc w:val="left"/>
      <w:pPr>
        <w:tabs>
          <w:tab w:val="num" w:pos="1134"/>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581F6EB8"/>
    <w:multiLevelType w:val="multilevel"/>
    <w:tmpl w:val="1ED8A5C2"/>
    <w:styleLink w:val="Elencocorrente13"/>
    <w:lvl w:ilvl="0">
      <w:start w:val="1"/>
      <w:numFmt w:val="decimal"/>
      <w:lvlText w:val="%1."/>
      <w:lvlJc w:val="left"/>
      <w:pPr>
        <w:tabs>
          <w:tab w:val="num" w:pos="720"/>
        </w:tabs>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58E224B0"/>
    <w:multiLevelType w:val="hybridMultilevel"/>
    <w:tmpl w:val="3E3AAA56"/>
    <w:lvl w:ilvl="0" w:tplc="542211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867CED"/>
    <w:multiLevelType w:val="multilevel"/>
    <w:tmpl w:val="C7D270D0"/>
    <w:styleLink w:val="Elencocorrente2"/>
    <w:lvl w:ilvl="0">
      <w:start w:val="1"/>
      <w:numFmt w:val="decimal"/>
      <w:lvlText w:val="Figure %1. "/>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B96588F"/>
    <w:multiLevelType w:val="multilevel"/>
    <w:tmpl w:val="70FCEADC"/>
    <w:lvl w:ilvl="0">
      <w:start w:val="1"/>
      <w:numFmt w:val="decimal"/>
      <w:pStyle w:val="Numeroelenco5"/>
      <w:lvlText w:val="%1"/>
      <w:lvlJc w:val="left"/>
      <w:pPr>
        <w:ind w:left="1564" w:hanging="432"/>
      </w:pPr>
      <w:rPr>
        <w:rFonts w:hint="default"/>
      </w:rPr>
    </w:lvl>
    <w:lvl w:ilvl="1">
      <w:start w:val="1"/>
      <w:numFmt w:val="decimal"/>
      <w:lvlText w:val="%1.%2:"/>
      <w:lvlJc w:val="left"/>
      <w:pPr>
        <w:ind w:left="1708" w:hanging="574"/>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1996" w:hanging="864"/>
      </w:pPr>
      <w:rPr>
        <w:rFonts w:hint="default"/>
      </w:rPr>
    </w:lvl>
    <w:lvl w:ilvl="4">
      <w:start w:val="1"/>
      <w:numFmt w:val="decimal"/>
      <w:lvlText w:val="%1.%2.%3.%4.%5"/>
      <w:lvlJc w:val="left"/>
      <w:pPr>
        <w:ind w:left="2140" w:hanging="1008"/>
      </w:pPr>
      <w:rPr>
        <w:rFonts w:hint="default"/>
      </w:rPr>
    </w:lvl>
    <w:lvl w:ilvl="5">
      <w:start w:val="1"/>
      <w:numFmt w:val="decimal"/>
      <w:lvlText w:val="%1.%2.%3.%4.%5.%6"/>
      <w:lvlJc w:val="left"/>
      <w:pPr>
        <w:ind w:left="2284" w:hanging="1152"/>
      </w:pPr>
      <w:rPr>
        <w:rFonts w:hint="default"/>
      </w:rPr>
    </w:lvl>
    <w:lvl w:ilvl="6">
      <w:start w:val="1"/>
      <w:numFmt w:val="decimal"/>
      <w:lvlText w:val="%1.%2.%3.%4.%5.%6.%7"/>
      <w:lvlJc w:val="left"/>
      <w:pPr>
        <w:ind w:left="2428" w:hanging="1296"/>
      </w:pPr>
      <w:rPr>
        <w:rFonts w:hint="default"/>
      </w:rPr>
    </w:lvl>
    <w:lvl w:ilvl="7">
      <w:start w:val="1"/>
      <w:numFmt w:val="decimal"/>
      <w:lvlText w:val="%1.%2.%3.%4.%5.%6.%7.%8"/>
      <w:lvlJc w:val="left"/>
      <w:pPr>
        <w:ind w:left="2572" w:hanging="1440"/>
      </w:pPr>
      <w:rPr>
        <w:rFonts w:hint="default"/>
      </w:rPr>
    </w:lvl>
    <w:lvl w:ilvl="8">
      <w:start w:val="1"/>
      <w:numFmt w:val="decimal"/>
      <w:lvlText w:val="%1.%2.%3.%4.%5.%6.%7.%8.%9"/>
      <w:lvlJc w:val="left"/>
      <w:pPr>
        <w:ind w:left="2716" w:hanging="1584"/>
      </w:pPr>
      <w:rPr>
        <w:rFonts w:hint="default"/>
      </w:rPr>
    </w:lvl>
  </w:abstractNum>
  <w:abstractNum w:abstractNumId="72" w15:restartNumberingAfterBreak="0">
    <w:nsid w:val="5C020DEC"/>
    <w:multiLevelType w:val="multilevel"/>
    <w:tmpl w:val="B5EA80E8"/>
    <w:styleLink w:val="Elencocorrente60"/>
    <w:lvl w:ilvl="0">
      <w:start w:val="1"/>
      <w:numFmt w:val="decimal"/>
      <w:lvlText w:val="%1."/>
      <w:lvlJc w:val="left"/>
      <w:pPr>
        <w:ind w:left="0" w:firstLine="0"/>
      </w:pPr>
      <w:rPr>
        <w:rFonts w:hint="default"/>
        <w:b/>
        <w:i w:val="0"/>
        <w:sz w:val="36"/>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5C8F2B5A"/>
    <w:multiLevelType w:val="multilevel"/>
    <w:tmpl w:val="30BAA656"/>
    <w:styleLink w:val="Elencocorrente71"/>
    <w:lvl w:ilvl="0">
      <w:start w:val="1"/>
      <w:numFmt w:val="decimal"/>
      <w:lvlText w:val="%1."/>
      <w:lvlJc w:val="left"/>
      <w:pPr>
        <w:ind w:left="284" w:hanging="284"/>
      </w:pPr>
      <w:rPr>
        <w:rFonts w:hint="default"/>
        <w:b/>
        <w:i w:val="0"/>
        <w:sz w:val="28"/>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5CD64A6D"/>
    <w:multiLevelType w:val="multilevel"/>
    <w:tmpl w:val="4510E44C"/>
    <w:styleLink w:val="Elencocorrente18"/>
    <w:lvl w:ilvl="0">
      <w:start w:val="1"/>
      <w:numFmt w:val="decimal"/>
      <w:lvlText w:val="%1."/>
      <w:lvlJc w:val="left"/>
      <w:pPr>
        <w:tabs>
          <w:tab w:val="num" w:pos="720"/>
        </w:tabs>
        <w:ind w:left="720" w:hanging="720"/>
      </w:pPr>
      <w:rPr>
        <w:rFonts w:hint="default"/>
        <w:b/>
        <w:bCs w:val="0"/>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5CFB53F7"/>
    <w:multiLevelType w:val="multilevel"/>
    <w:tmpl w:val="1ED8A5C2"/>
    <w:styleLink w:val="Elencocorrente11"/>
    <w:lvl w:ilvl="0">
      <w:start w:val="1"/>
      <w:numFmt w:val="decimal"/>
      <w:lvlText w:val="%1."/>
      <w:lvlJc w:val="left"/>
      <w:pPr>
        <w:tabs>
          <w:tab w:val="num" w:pos="720"/>
        </w:tabs>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606E2CCD"/>
    <w:multiLevelType w:val="hybridMultilevel"/>
    <w:tmpl w:val="BD0E7BA4"/>
    <w:lvl w:ilvl="0" w:tplc="74E4C034">
      <w:start w:val="1"/>
      <w:numFmt w:val="decimal"/>
      <w:pStyle w:val="Titolo7"/>
      <w:lvlText w:val="Box %1:"/>
      <w:lvlJc w:val="left"/>
      <w:pPr>
        <w:tabs>
          <w:tab w:val="num" w:pos="1418"/>
        </w:tabs>
        <w:ind w:left="567" w:firstLine="0"/>
      </w:pPr>
      <w:rPr>
        <w:rFont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77" w15:restartNumberingAfterBreak="0">
    <w:nsid w:val="615E12CC"/>
    <w:multiLevelType w:val="multilevel"/>
    <w:tmpl w:val="461612E6"/>
    <w:styleLink w:val="Elencocorrente25"/>
    <w:lvl w:ilvl="0">
      <w:start w:val="1"/>
      <w:numFmt w:val="decimal"/>
      <w:lvlText w:val="PART %1:"/>
      <w:lvlJc w:val="left"/>
      <w:pPr>
        <w:tabs>
          <w:tab w:val="num" w:pos="1134"/>
        </w:tabs>
        <w:ind w:left="0" w:firstLine="0"/>
      </w:pPr>
      <w:rPr>
        <w:rFonts w:hint="default"/>
        <w:b/>
        <w:bCs w:val="0"/>
      </w:rPr>
    </w:lvl>
    <w:lvl w:ilvl="1">
      <w:start w:val="1"/>
      <w:numFmt w:val="decimal"/>
      <w:lvlText w:val="%1."/>
      <w:lvlJc w:val="left"/>
      <w:pPr>
        <w:tabs>
          <w:tab w:val="num" w:pos="720"/>
        </w:tabs>
        <w:ind w:left="0" w:firstLine="0"/>
      </w:pPr>
      <w:rPr>
        <w:rFonts w:hint="default"/>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61967576"/>
    <w:multiLevelType w:val="multilevel"/>
    <w:tmpl w:val="41BA0F2C"/>
    <w:styleLink w:val="Elencocorrente8"/>
    <w:lvl w:ilvl="0">
      <w:start w:val="1"/>
      <w:numFmt w:val="decimal"/>
      <w:lvlText w:val="%1"/>
      <w:lvlJc w:val="left"/>
      <w:pPr>
        <w:ind w:left="1281" w:hanging="432"/>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79" w15:restartNumberingAfterBreak="0">
    <w:nsid w:val="62B46F80"/>
    <w:multiLevelType w:val="multilevel"/>
    <w:tmpl w:val="801E6AA8"/>
    <w:styleLink w:val="Elencocorrente50"/>
    <w:lvl w:ilvl="0">
      <w:start w:val="1"/>
      <w:numFmt w:val="decimal"/>
      <w:lvlText w:val="PART %1:"/>
      <w:lvlJc w:val="left"/>
      <w:pPr>
        <w:ind w:left="0" w:firstLine="0"/>
      </w:pPr>
      <w:rPr>
        <w:rFonts w:hint="default"/>
        <w:b/>
        <w:i w:val="0"/>
        <w:sz w:val="36"/>
      </w:rPr>
    </w:lvl>
    <w:lvl w:ilvl="1">
      <w:start w:val="1"/>
      <w:numFmt w:val="decimal"/>
      <w:lvlText w:val="%1.%2"/>
      <w:lvlJc w:val="left"/>
      <w:pPr>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64FB4CD9"/>
    <w:multiLevelType w:val="multilevel"/>
    <w:tmpl w:val="7E98FA1C"/>
    <w:styleLink w:val="Elencocorrente51"/>
    <w:lvl w:ilvl="0">
      <w:start w:val="1"/>
      <w:numFmt w:val="decimal"/>
      <w:lvlText w:val="PART %1:"/>
      <w:lvlJc w:val="left"/>
      <w:pPr>
        <w:ind w:left="0" w:firstLine="0"/>
      </w:pPr>
      <w:rPr>
        <w:rFonts w:hint="default"/>
        <w:b/>
        <w:i w:val="0"/>
        <w:sz w:val="36"/>
      </w:rPr>
    </w:lvl>
    <w:lvl w:ilvl="1">
      <w:start w:val="1"/>
      <w:numFmt w:val="decimal"/>
      <w:lvlText w:val="%1.%2"/>
      <w:lvlJc w:val="left"/>
      <w:pPr>
        <w:tabs>
          <w:tab w:val="num" w:pos="1134"/>
        </w:tabs>
        <w:ind w:left="0" w:firstLine="0"/>
      </w:pPr>
      <w:rPr>
        <w:rFonts w:hint="default"/>
        <w:b/>
        <w:i w:val="0"/>
        <w:sz w:val="36"/>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65622CFC"/>
    <w:multiLevelType w:val="multilevel"/>
    <w:tmpl w:val="2FAAEFE4"/>
    <w:styleLink w:val="Elencocorrente47"/>
    <w:lvl w:ilvl="0">
      <w:start w:val="1"/>
      <w:numFmt w:val="decimal"/>
      <w:lvlText w:val="PART %1:"/>
      <w:lvlJc w:val="left"/>
      <w:pPr>
        <w:ind w:left="0" w:firstLine="0"/>
      </w:pPr>
      <w:rPr>
        <w:rFonts w:hint="default"/>
        <w:b/>
        <w:i w:val="0"/>
        <w:sz w:val="36"/>
      </w:rPr>
    </w:lvl>
    <w:lvl w:ilvl="1">
      <w:start w:val="1"/>
      <w:numFmt w:val="decimal"/>
      <w:lvlText w:val="%1.%2"/>
      <w:lvlJc w:val="left"/>
      <w:pPr>
        <w:ind w:left="0" w:firstLine="0"/>
      </w:pPr>
      <w:rPr>
        <w:rFonts w:hint="default"/>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66A93B05"/>
    <w:multiLevelType w:val="multilevel"/>
    <w:tmpl w:val="29AE5D70"/>
    <w:lvl w:ilvl="0">
      <w:start w:val="1"/>
      <w:numFmt w:val="decimal"/>
      <w:pStyle w:val="Titolo1"/>
      <w:lvlText w:val="%1."/>
      <w:lvlJc w:val="left"/>
      <w:pPr>
        <w:ind w:left="567" w:hanging="567"/>
      </w:pPr>
      <w:rPr>
        <w:rFonts w:hint="default"/>
        <w:b/>
        <w:i w:val="0"/>
        <w:sz w:val="28"/>
      </w:rPr>
    </w:lvl>
    <w:lvl w:ilvl="1">
      <w:start w:val="1"/>
      <w:numFmt w:val="decimal"/>
      <w:lvlText w:val="%1.%2"/>
      <w:lvlJc w:val="left"/>
      <w:pPr>
        <w:ind w:left="0" w:firstLine="0"/>
      </w:pPr>
      <w:rPr>
        <w:rFonts w:hint="default"/>
        <w:b/>
        <w:i w:val="0"/>
        <w:sz w:val="28"/>
        <w:lang w:val="en-US"/>
      </w:rPr>
    </w:lvl>
    <w:lvl w:ilvl="2">
      <w:start w:val="1"/>
      <w:numFmt w:val="lowerLetter"/>
      <w:pStyle w:val="Titolo3"/>
      <w:lvlText w:val="(%3)"/>
      <w:lvlJc w:val="left"/>
      <w:pPr>
        <w:ind w:left="567" w:hanging="567"/>
      </w:pPr>
      <w:rPr>
        <w:rFonts w:hint="default"/>
      </w:rPr>
    </w:lvl>
    <w:lvl w:ilvl="3">
      <w:start w:val="1"/>
      <w:numFmt w:val="lowerRoman"/>
      <w:pStyle w:val="Titolo4"/>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83" w15:restartNumberingAfterBreak="0">
    <w:nsid w:val="69A35225"/>
    <w:multiLevelType w:val="multilevel"/>
    <w:tmpl w:val="50D8DE42"/>
    <w:styleLink w:val="Elencocorrente29"/>
    <w:lvl w:ilvl="0">
      <w:start w:val="1"/>
      <w:numFmt w:val="decimal"/>
      <w:lvlText w:val="PART %1:"/>
      <w:lvlJc w:val="left"/>
      <w:pPr>
        <w:tabs>
          <w:tab w:val="num" w:pos="1134"/>
        </w:tabs>
        <w:ind w:left="0" w:firstLine="0"/>
      </w:pPr>
      <w:rPr>
        <w:rFonts w:hint="default"/>
        <w:b/>
        <w:bCs w:val="0"/>
      </w:rPr>
    </w:lvl>
    <w:lvl w:ilvl="1">
      <w:start w:val="1"/>
      <w:numFmt w:val="decimal"/>
      <w:lvlText w:val="%1.%2."/>
      <w:lvlJc w:val="left"/>
      <w:pPr>
        <w:tabs>
          <w:tab w:val="num" w:pos="720"/>
        </w:tabs>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69FC3EBD"/>
    <w:multiLevelType w:val="multilevel"/>
    <w:tmpl w:val="2E6C2952"/>
    <w:styleLink w:val="Elencocorrente7"/>
    <w:lvl w:ilvl="0">
      <w:start w:val="1"/>
      <w:numFmt w:val="decimal"/>
      <w:lvlText w:val="%1"/>
      <w:lvlJc w:val="left"/>
      <w:pPr>
        <w:ind w:left="1564" w:hanging="432"/>
      </w:pPr>
      <w:rPr>
        <w:rFonts w:hint="default"/>
      </w:rPr>
    </w:lvl>
    <w:lvl w:ilvl="1">
      <w:start w:val="1"/>
      <w:numFmt w:val="decimal"/>
      <w:lvlText w:val="%1.%2"/>
      <w:lvlJc w:val="left"/>
      <w:pPr>
        <w:ind w:left="1708" w:hanging="574"/>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1996" w:hanging="864"/>
      </w:pPr>
      <w:rPr>
        <w:rFonts w:hint="default"/>
      </w:rPr>
    </w:lvl>
    <w:lvl w:ilvl="4">
      <w:start w:val="1"/>
      <w:numFmt w:val="decimal"/>
      <w:lvlText w:val="%1.%2.%3.%4.%5"/>
      <w:lvlJc w:val="left"/>
      <w:pPr>
        <w:ind w:left="2140" w:hanging="1008"/>
      </w:pPr>
      <w:rPr>
        <w:rFonts w:hint="default"/>
      </w:rPr>
    </w:lvl>
    <w:lvl w:ilvl="5">
      <w:start w:val="1"/>
      <w:numFmt w:val="decimal"/>
      <w:lvlText w:val="%1.%2.%3.%4.%5.%6"/>
      <w:lvlJc w:val="left"/>
      <w:pPr>
        <w:ind w:left="2284" w:hanging="1152"/>
      </w:pPr>
      <w:rPr>
        <w:rFonts w:hint="default"/>
      </w:rPr>
    </w:lvl>
    <w:lvl w:ilvl="6">
      <w:start w:val="1"/>
      <w:numFmt w:val="decimal"/>
      <w:lvlText w:val="%1.%2.%3.%4.%5.%6.%7"/>
      <w:lvlJc w:val="left"/>
      <w:pPr>
        <w:ind w:left="2428" w:hanging="1296"/>
      </w:pPr>
      <w:rPr>
        <w:rFonts w:hint="default"/>
      </w:rPr>
    </w:lvl>
    <w:lvl w:ilvl="7">
      <w:start w:val="1"/>
      <w:numFmt w:val="decimal"/>
      <w:lvlText w:val="%1.%2.%3.%4.%5.%6.%7.%8"/>
      <w:lvlJc w:val="left"/>
      <w:pPr>
        <w:ind w:left="2572" w:hanging="1440"/>
      </w:pPr>
      <w:rPr>
        <w:rFonts w:hint="default"/>
      </w:rPr>
    </w:lvl>
    <w:lvl w:ilvl="8">
      <w:start w:val="1"/>
      <w:numFmt w:val="decimal"/>
      <w:lvlText w:val="%1.%2.%3.%4.%5.%6.%7.%8.%9"/>
      <w:lvlJc w:val="left"/>
      <w:pPr>
        <w:ind w:left="2716" w:hanging="1584"/>
      </w:pPr>
      <w:rPr>
        <w:rFonts w:hint="default"/>
      </w:rPr>
    </w:lvl>
  </w:abstractNum>
  <w:abstractNum w:abstractNumId="85" w15:restartNumberingAfterBreak="0">
    <w:nsid w:val="6B2E1F62"/>
    <w:multiLevelType w:val="multilevel"/>
    <w:tmpl w:val="2EC80698"/>
    <w:styleLink w:val="Elencocorrente66"/>
    <w:lvl w:ilvl="0">
      <w:start w:val="1"/>
      <w:numFmt w:val="decimal"/>
      <w:lvlText w:val="%1."/>
      <w:lvlJc w:val="left"/>
      <w:pPr>
        <w:ind w:left="0" w:firstLine="0"/>
      </w:pPr>
      <w:rPr>
        <w:rFonts w:hint="default"/>
        <w:b/>
        <w:i w:val="0"/>
        <w:sz w:val="28"/>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6EAF0188"/>
    <w:multiLevelType w:val="multilevel"/>
    <w:tmpl w:val="B5EA80E8"/>
    <w:styleLink w:val="Elencocorrente62"/>
    <w:lvl w:ilvl="0">
      <w:start w:val="1"/>
      <w:numFmt w:val="decimal"/>
      <w:lvlText w:val="%1."/>
      <w:lvlJc w:val="left"/>
      <w:pPr>
        <w:ind w:left="0" w:firstLine="0"/>
      </w:pPr>
      <w:rPr>
        <w:rFonts w:hint="default"/>
        <w:b/>
        <w:i w:val="0"/>
        <w:sz w:val="36"/>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6F707717"/>
    <w:multiLevelType w:val="multilevel"/>
    <w:tmpl w:val="AA3C6DE0"/>
    <w:styleLink w:val="Elencocorrente64"/>
    <w:lvl w:ilvl="0">
      <w:start w:val="1"/>
      <w:numFmt w:val="decimal"/>
      <w:lvlText w:val="%1."/>
      <w:lvlJc w:val="left"/>
      <w:pPr>
        <w:ind w:left="0" w:firstLine="0"/>
      </w:pPr>
      <w:rPr>
        <w:rFonts w:hint="default"/>
        <w:b/>
        <w:i w:val="0"/>
        <w:sz w:val="36"/>
      </w:rPr>
    </w:lvl>
    <w:lvl w:ilvl="1">
      <w:start w:val="1"/>
      <w:numFmt w:val="decimal"/>
      <w:lvlText w:val="%1.%2"/>
      <w:lvlJc w:val="left"/>
      <w:pPr>
        <w:ind w:left="0" w:firstLine="0"/>
      </w:pPr>
      <w:rPr>
        <w:rFonts w:hint="default"/>
        <w:b/>
        <w:i w:val="0"/>
        <w:sz w:val="28"/>
        <w:lang w:val="en-US"/>
      </w:rPr>
    </w:lvl>
    <w:lvl w:ilvl="2">
      <w:start w:val="1"/>
      <w:numFmt w:val="lowerLetter"/>
      <w:lvlText w:val="(%3)"/>
      <w:lvlJc w:val="left"/>
      <w:pPr>
        <w:ind w:left="0" w:firstLine="0"/>
      </w:p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71744952"/>
    <w:multiLevelType w:val="multilevel"/>
    <w:tmpl w:val="46C0A5E4"/>
    <w:styleLink w:val="Elencocorrente6"/>
    <w:lvl w:ilvl="0">
      <w:start w:val="1"/>
      <w:numFmt w:val="decimal"/>
      <w:lvlText w:val="%1"/>
      <w:lvlJc w:val="left"/>
      <w:pPr>
        <w:ind w:left="1281" w:hanging="432"/>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89" w15:restartNumberingAfterBreak="0">
    <w:nsid w:val="725F6FA2"/>
    <w:multiLevelType w:val="multilevel"/>
    <w:tmpl w:val="CDCCA88C"/>
    <w:styleLink w:val="Elencocorrente39"/>
    <w:lvl w:ilvl="0">
      <w:start w:val="1"/>
      <w:numFmt w:val="decimal"/>
      <w:lvlText w:val="PART %1:"/>
      <w:lvlJc w:val="left"/>
      <w:pPr>
        <w:tabs>
          <w:tab w:val="num" w:pos="1134"/>
        </w:tabs>
        <w:ind w:left="0" w:firstLine="0"/>
      </w:pPr>
      <w:rPr>
        <w:rFonts w:hint="default"/>
      </w:rPr>
    </w:lvl>
    <w:lvl w:ilvl="1">
      <w:start w:val="1"/>
      <w:numFmt w:val="decimal"/>
      <w:lvlText w:val="%1.%2."/>
      <w:lvlJc w:val="left"/>
      <w:pPr>
        <w:tabs>
          <w:tab w:val="num" w:pos="720"/>
        </w:tabs>
        <w:ind w:left="0" w:firstLine="0"/>
      </w:pPr>
      <w:rPr>
        <w:rFonts w:hint="default"/>
        <w:lang w:val="en-US"/>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15:restartNumberingAfterBreak="0">
    <w:nsid w:val="74F94051"/>
    <w:multiLevelType w:val="multilevel"/>
    <w:tmpl w:val="F4AE78BE"/>
    <w:styleLink w:val="Elencocorrente73"/>
    <w:lvl w:ilvl="0">
      <w:start w:val="1"/>
      <w:numFmt w:val="decimal"/>
      <w:lvlText w:val="%1."/>
      <w:lvlJc w:val="left"/>
      <w:pPr>
        <w:ind w:left="851"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67A67D4"/>
    <w:multiLevelType w:val="multilevel"/>
    <w:tmpl w:val="A07C55E2"/>
    <w:styleLink w:val="Elencocorrente9"/>
    <w:lvl w:ilvl="0">
      <w:start w:val="1"/>
      <w:numFmt w:val="decimal"/>
      <w:lvlText w:val="%1"/>
      <w:lvlJc w:val="left"/>
      <w:pPr>
        <w:ind w:left="1134" w:hanging="397"/>
      </w:pPr>
      <w:rPr>
        <w:rFonts w:hint="default"/>
      </w:rPr>
    </w:lvl>
    <w:lvl w:ilvl="1">
      <w:start w:val="1"/>
      <w:numFmt w:val="decimal"/>
      <w:lvlText w:val="%1.%2"/>
      <w:lvlJc w:val="left"/>
      <w:pPr>
        <w:ind w:left="1425" w:hanging="574"/>
      </w:pPr>
      <w:rPr>
        <w:rFonts w:hint="default"/>
      </w:rPr>
    </w:lvl>
    <w:lvl w:ilvl="2">
      <w:start w:val="1"/>
      <w:numFmt w:val="decimal"/>
      <w:lvlText w:val="%1.%2.%3"/>
      <w:lvlJc w:val="left"/>
      <w:pPr>
        <w:ind w:left="1569" w:hanging="720"/>
      </w:pPr>
      <w:rPr>
        <w:rFonts w:hint="default"/>
      </w:rPr>
    </w:lvl>
    <w:lvl w:ilvl="3">
      <w:start w:val="1"/>
      <w:numFmt w:val="decimal"/>
      <w:lvlText w:val="%1.%2.%3.%4"/>
      <w:lvlJc w:val="left"/>
      <w:pPr>
        <w:ind w:left="1713" w:hanging="864"/>
      </w:pPr>
      <w:rPr>
        <w:rFonts w:hint="default"/>
      </w:rPr>
    </w:lvl>
    <w:lvl w:ilvl="4">
      <w:start w:val="1"/>
      <w:numFmt w:val="decimal"/>
      <w:lvlText w:val="%1.%2.%3.%4.%5"/>
      <w:lvlJc w:val="left"/>
      <w:pPr>
        <w:ind w:left="1857" w:hanging="1008"/>
      </w:pPr>
      <w:rPr>
        <w:rFonts w:hint="default"/>
      </w:rPr>
    </w:lvl>
    <w:lvl w:ilvl="5">
      <w:start w:val="1"/>
      <w:numFmt w:val="decimal"/>
      <w:lvlText w:val="%1.%2.%3.%4.%5.%6"/>
      <w:lvlJc w:val="left"/>
      <w:pPr>
        <w:ind w:left="2001" w:hanging="1152"/>
      </w:pPr>
      <w:rPr>
        <w:rFonts w:hint="default"/>
      </w:rPr>
    </w:lvl>
    <w:lvl w:ilvl="6">
      <w:start w:val="1"/>
      <w:numFmt w:val="decimal"/>
      <w:lvlText w:val="%1.%2.%3.%4.%5.%6.%7"/>
      <w:lvlJc w:val="left"/>
      <w:pPr>
        <w:ind w:left="2145" w:hanging="1296"/>
      </w:pPr>
      <w:rPr>
        <w:rFonts w:hint="default"/>
      </w:rPr>
    </w:lvl>
    <w:lvl w:ilvl="7">
      <w:start w:val="1"/>
      <w:numFmt w:val="decimal"/>
      <w:lvlText w:val="%1.%2.%3.%4.%5.%6.%7.%8"/>
      <w:lvlJc w:val="left"/>
      <w:pPr>
        <w:ind w:left="2289" w:hanging="1440"/>
      </w:pPr>
      <w:rPr>
        <w:rFonts w:hint="default"/>
      </w:rPr>
    </w:lvl>
    <w:lvl w:ilvl="8">
      <w:start w:val="1"/>
      <w:numFmt w:val="decimal"/>
      <w:lvlText w:val="%1.%2.%3.%4.%5.%6.%7.%8.%9"/>
      <w:lvlJc w:val="left"/>
      <w:pPr>
        <w:ind w:left="2433" w:hanging="1584"/>
      </w:pPr>
      <w:rPr>
        <w:rFonts w:hint="default"/>
      </w:rPr>
    </w:lvl>
  </w:abstractNum>
  <w:abstractNum w:abstractNumId="92" w15:restartNumberingAfterBreak="0">
    <w:nsid w:val="77401238"/>
    <w:multiLevelType w:val="multilevel"/>
    <w:tmpl w:val="34143542"/>
    <w:styleLink w:val="Elencocorrente30"/>
    <w:lvl w:ilvl="0">
      <w:start w:val="1"/>
      <w:numFmt w:val="decimal"/>
      <w:lvlText w:val="PART %1:"/>
      <w:lvlJc w:val="left"/>
      <w:pPr>
        <w:tabs>
          <w:tab w:val="num" w:pos="1134"/>
        </w:tabs>
        <w:ind w:left="0" w:firstLine="0"/>
      </w:pPr>
      <w:rPr>
        <w:rFonts w:hint="default"/>
        <w:b/>
        <w:bCs w:val="0"/>
      </w:rPr>
    </w:lvl>
    <w:lvl w:ilvl="1">
      <w:start w:val="1"/>
      <w:numFmt w:val="decimal"/>
      <w:lvlText w:val="%1."/>
      <w:lvlJc w:val="left"/>
      <w:pPr>
        <w:ind w:left="0" w:firstLine="0"/>
      </w:pPr>
      <w:rPr>
        <w:rFonts w:hint="default"/>
      </w:rPr>
    </w:lvl>
    <w:lvl w:ilvl="2">
      <w:start w:val="1"/>
      <w:numFmt w:val="decimal"/>
      <w:lvlText w:val="%1.%2."/>
      <w:lvlJc w:val="left"/>
      <w:pPr>
        <w:tabs>
          <w:tab w:val="num" w:pos="720"/>
        </w:tabs>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547497006">
    <w:abstractNumId w:val="18"/>
  </w:num>
  <w:num w:numId="2" w16cid:durableId="333920210">
    <w:abstractNumId w:val="39"/>
  </w:num>
  <w:num w:numId="3" w16cid:durableId="1710688594">
    <w:abstractNumId w:val="70"/>
  </w:num>
  <w:num w:numId="4" w16cid:durableId="750198971">
    <w:abstractNumId w:val="2"/>
  </w:num>
  <w:num w:numId="5" w16cid:durableId="270481094">
    <w:abstractNumId w:val="3"/>
  </w:num>
  <w:num w:numId="6" w16cid:durableId="47455105">
    <w:abstractNumId w:val="4"/>
  </w:num>
  <w:num w:numId="7" w16cid:durableId="1868836372">
    <w:abstractNumId w:val="6"/>
  </w:num>
  <w:num w:numId="8" w16cid:durableId="1205872111">
    <w:abstractNumId w:val="5"/>
  </w:num>
  <w:num w:numId="9" w16cid:durableId="1352294408">
    <w:abstractNumId w:val="53"/>
  </w:num>
  <w:num w:numId="10" w16cid:durableId="488180726">
    <w:abstractNumId w:val="71"/>
  </w:num>
  <w:num w:numId="11" w16cid:durableId="1394961854">
    <w:abstractNumId w:val="23"/>
  </w:num>
  <w:num w:numId="12" w16cid:durableId="1839421129">
    <w:abstractNumId w:val="13"/>
  </w:num>
  <w:num w:numId="13" w16cid:durableId="1240138399">
    <w:abstractNumId w:val="20"/>
  </w:num>
  <w:num w:numId="14" w16cid:durableId="1897348204">
    <w:abstractNumId w:val="88"/>
  </w:num>
  <w:num w:numId="15" w16cid:durableId="1091315377">
    <w:abstractNumId w:val="84"/>
  </w:num>
  <w:num w:numId="16" w16cid:durableId="2036344972">
    <w:abstractNumId w:val="78"/>
  </w:num>
  <w:num w:numId="17" w16cid:durableId="1843620340">
    <w:abstractNumId w:val="91"/>
  </w:num>
  <w:num w:numId="18" w16cid:durableId="1798570021">
    <w:abstractNumId w:val="25"/>
  </w:num>
  <w:num w:numId="19" w16cid:durableId="163789534">
    <w:abstractNumId w:val="0"/>
    <w:lvlOverride w:ilvl="0">
      <w:startOverride w:val="1"/>
    </w:lvlOverride>
  </w:num>
  <w:num w:numId="20" w16cid:durableId="463546915">
    <w:abstractNumId w:val="75"/>
  </w:num>
  <w:num w:numId="21" w16cid:durableId="1553493611">
    <w:abstractNumId w:val="43"/>
  </w:num>
  <w:num w:numId="22" w16cid:durableId="2046834460">
    <w:abstractNumId w:val="68"/>
  </w:num>
  <w:num w:numId="23" w16cid:durableId="287472962">
    <w:abstractNumId w:val="29"/>
  </w:num>
  <w:num w:numId="24" w16cid:durableId="1542136366">
    <w:abstractNumId w:val="51"/>
  </w:num>
  <w:num w:numId="25" w16cid:durableId="47921407">
    <w:abstractNumId w:val="48"/>
  </w:num>
  <w:num w:numId="26" w16cid:durableId="1090538405">
    <w:abstractNumId w:val="27"/>
  </w:num>
  <w:num w:numId="27" w16cid:durableId="1346707395">
    <w:abstractNumId w:val="74"/>
  </w:num>
  <w:num w:numId="28" w16cid:durableId="640697007">
    <w:abstractNumId w:val="12"/>
  </w:num>
  <w:num w:numId="29" w16cid:durableId="67264588">
    <w:abstractNumId w:val="22"/>
  </w:num>
  <w:num w:numId="30" w16cid:durableId="664239016">
    <w:abstractNumId w:val="66"/>
  </w:num>
  <w:num w:numId="31" w16cid:durableId="308284921">
    <w:abstractNumId w:val="14"/>
  </w:num>
  <w:num w:numId="32" w16cid:durableId="462574782">
    <w:abstractNumId w:val="50"/>
  </w:num>
  <w:num w:numId="33" w16cid:durableId="1544708396">
    <w:abstractNumId w:val="16"/>
  </w:num>
  <w:num w:numId="34" w16cid:durableId="845166836">
    <w:abstractNumId w:val="77"/>
  </w:num>
  <w:num w:numId="35" w16cid:durableId="1962346909">
    <w:abstractNumId w:val="56"/>
  </w:num>
  <w:num w:numId="36" w16cid:durableId="259413163">
    <w:abstractNumId w:val="15"/>
  </w:num>
  <w:num w:numId="37" w16cid:durableId="426775119">
    <w:abstractNumId w:val="59"/>
  </w:num>
  <w:num w:numId="38" w16cid:durableId="491409843">
    <w:abstractNumId w:val="83"/>
  </w:num>
  <w:num w:numId="39" w16cid:durableId="917791501">
    <w:abstractNumId w:val="92"/>
  </w:num>
  <w:num w:numId="40" w16cid:durableId="1621836023">
    <w:abstractNumId w:val="60"/>
  </w:num>
  <w:num w:numId="41" w16cid:durableId="675037328">
    <w:abstractNumId w:val="46"/>
  </w:num>
  <w:num w:numId="42" w16cid:durableId="2119131924">
    <w:abstractNumId w:val="41"/>
  </w:num>
  <w:num w:numId="43" w16cid:durableId="1512405941">
    <w:abstractNumId w:val="42"/>
  </w:num>
  <w:num w:numId="44" w16cid:durableId="136654815">
    <w:abstractNumId w:val="37"/>
  </w:num>
  <w:num w:numId="45" w16cid:durableId="505873707">
    <w:abstractNumId w:val="30"/>
  </w:num>
  <w:num w:numId="46" w16cid:durableId="146633841">
    <w:abstractNumId w:val="44"/>
  </w:num>
  <w:num w:numId="47" w16cid:durableId="2098212794">
    <w:abstractNumId w:val="49"/>
  </w:num>
  <w:num w:numId="48" w16cid:durableId="1007712340">
    <w:abstractNumId w:val="89"/>
  </w:num>
  <w:num w:numId="49" w16cid:durableId="1228154186">
    <w:abstractNumId w:val="21"/>
  </w:num>
  <w:num w:numId="50" w16cid:durableId="927230593">
    <w:abstractNumId w:val="63"/>
  </w:num>
  <w:num w:numId="51" w16cid:durableId="1359694602">
    <w:abstractNumId w:val="31"/>
  </w:num>
  <w:num w:numId="52" w16cid:durableId="261844245">
    <w:abstractNumId w:val="17"/>
  </w:num>
  <w:num w:numId="53" w16cid:durableId="1283464331">
    <w:abstractNumId w:val="28"/>
  </w:num>
  <w:num w:numId="54" w16cid:durableId="1303846101">
    <w:abstractNumId w:val="47"/>
  </w:num>
  <w:num w:numId="55" w16cid:durableId="716467145">
    <w:abstractNumId w:val="57"/>
  </w:num>
  <w:num w:numId="56" w16cid:durableId="1052116837">
    <w:abstractNumId w:val="76"/>
  </w:num>
  <w:num w:numId="57" w16cid:durableId="204951761">
    <w:abstractNumId w:val="45"/>
  </w:num>
  <w:num w:numId="58" w16cid:durableId="82608068">
    <w:abstractNumId w:val="81"/>
  </w:num>
  <w:num w:numId="59" w16cid:durableId="1649161840">
    <w:abstractNumId w:val="36"/>
  </w:num>
  <w:num w:numId="60" w16cid:durableId="998193252">
    <w:abstractNumId w:val="35"/>
  </w:num>
  <w:num w:numId="61" w16cid:durableId="1527913104">
    <w:abstractNumId w:val="79"/>
  </w:num>
  <w:num w:numId="62" w16cid:durableId="1408183670">
    <w:abstractNumId w:val="80"/>
  </w:num>
  <w:num w:numId="63" w16cid:durableId="2002610615">
    <w:abstractNumId w:val="61"/>
  </w:num>
  <w:num w:numId="64" w16cid:durableId="1896578801">
    <w:abstractNumId w:val="64"/>
  </w:num>
  <w:num w:numId="65" w16cid:durableId="1044595720">
    <w:abstractNumId w:val="9"/>
  </w:num>
  <w:num w:numId="66" w16cid:durableId="521365086">
    <w:abstractNumId w:val="7"/>
  </w:num>
  <w:num w:numId="67" w16cid:durableId="1021472591">
    <w:abstractNumId w:val="52"/>
  </w:num>
  <w:num w:numId="68" w16cid:durableId="613442411">
    <w:abstractNumId w:val="38"/>
  </w:num>
  <w:num w:numId="69" w16cid:durableId="206117403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55209010">
    <w:abstractNumId w:val="67"/>
  </w:num>
  <w:num w:numId="71" w16cid:durableId="614405211">
    <w:abstractNumId w:val="62"/>
  </w:num>
  <w:num w:numId="72" w16cid:durableId="515119149">
    <w:abstractNumId w:val="72"/>
  </w:num>
  <w:num w:numId="73" w16cid:durableId="165113673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44005427">
    <w:abstractNumId w:val="58"/>
  </w:num>
  <w:num w:numId="75" w16cid:durableId="1400712072">
    <w:abstractNumId w:val="86"/>
  </w:num>
  <w:num w:numId="76" w16cid:durableId="1296763117">
    <w:abstractNumId w:val="19"/>
  </w:num>
  <w:num w:numId="77" w16cid:durableId="1418794400">
    <w:abstractNumId w:val="82"/>
  </w:num>
  <w:num w:numId="78" w16cid:durableId="544175258">
    <w:abstractNumId w:val="26"/>
  </w:num>
  <w:num w:numId="79" w16cid:durableId="145173033">
    <w:abstractNumId w:val="82"/>
    <w:lvlOverride w:ilvl="0">
      <w:startOverride w:val="1"/>
    </w:lvlOverride>
  </w:num>
  <w:num w:numId="80" w16cid:durableId="162820881">
    <w:abstractNumId w:val="69"/>
  </w:num>
  <w:num w:numId="81" w16cid:durableId="1880899967">
    <w:abstractNumId w:val="87"/>
  </w:num>
  <w:num w:numId="82" w16cid:durableId="1813063614">
    <w:abstractNumId w:val="10"/>
  </w:num>
  <w:num w:numId="83" w16cid:durableId="942805051">
    <w:abstractNumId w:val="85"/>
  </w:num>
  <w:num w:numId="84" w16cid:durableId="92807576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12870055">
    <w:abstractNumId w:val="24"/>
  </w:num>
  <w:num w:numId="86" w16cid:durableId="1571387304">
    <w:abstractNumId w:val="34"/>
  </w:num>
  <w:num w:numId="87" w16cid:durableId="1852330391">
    <w:abstractNumId w:val="55"/>
  </w:num>
  <w:num w:numId="88" w16cid:durableId="113912485">
    <w:abstractNumId w:val="8"/>
  </w:num>
  <w:num w:numId="89" w16cid:durableId="1117067222">
    <w:abstractNumId w:val="33"/>
  </w:num>
  <w:num w:numId="90" w16cid:durableId="1399983871">
    <w:abstractNumId w:val="73"/>
  </w:num>
  <w:num w:numId="91" w16cid:durableId="1822848992">
    <w:abstractNumId w:val="65"/>
  </w:num>
  <w:num w:numId="92" w16cid:durableId="1240873154">
    <w:abstractNumId w:val="33"/>
    <w:lvlOverride w:ilvl="0">
      <w:startOverride w:val="1"/>
    </w:lvlOverride>
  </w:num>
  <w:num w:numId="93" w16cid:durableId="802038585">
    <w:abstractNumId w:val="90"/>
  </w:num>
  <w:num w:numId="94" w16cid:durableId="2051689170">
    <w:abstractNumId w:val="33"/>
    <w:lvlOverride w:ilvl="0">
      <w:startOverride w:val="1"/>
    </w:lvlOverride>
  </w:num>
  <w:num w:numId="95" w16cid:durableId="1338457862">
    <w:abstractNumId w:val="32"/>
  </w:num>
  <w:num w:numId="96" w16cid:durableId="437992391">
    <w:abstractNumId w:val="5"/>
    <w:lvlOverride w:ilvl="0">
      <w:startOverride w:val="1"/>
    </w:lvlOverride>
  </w:num>
  <w:num w:numId="97" w16cid:durableId="718361574">
    <w:abstractNumId w:val="5"/>
    <w:lvlOverride w:ilvl="0">
      <w:startOverride w:val="1"/>
    </w:lvlOverride>
  </w:num>
  <w:num w:numId="98" w16cid:durableId="1958560385">
    <w:abstractNumId w:val="11"/>
  </w:num>
  <w:num w:numId="99" w16cid:durableId="1909607774">
    <w:abstractNumId w:val="33"/>
    <w:lvlOverride w:ilvl="0">
      <w:startOverride w:val="1"/>
    </w:lvlOverride>
  </w:num>
  <w:num w:numId="100" w16cid:durableId="3897950">
    <w:abstractNumId w:val="1"/>
  </w:num>
  <w:num w:numId="101" w16cid:durableId="740710174">
    <w:abstractNumId w:val="54"/>
  </w:num>
  <w:num w:numId="102" w16cid:durableId="1448894561">
    <w:abstractNumId w:val="33"/>
    <w:lvlOverride w:ilvl="0">
      <w:startOverride w:val="1"/>
    </w:lvlOverride>
  </w:num>
  <w:num w:numId="103" w16cid:durableId="547374406">
    <w:abstractNumId w:val="40"/>
  </w:num>
  <w:num w:numId="104" w16cid:durableId="767382696">
    <w:abstractNumId w:val="33"/>
    <w:lvlOverride w:ilvl="0">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90A"/>
    <w:rsid w:val="00000534"/>
    <w:rsid w:val="000005D6"/>
    <w:rsid w:val="000007C6"/>
    <w:rsid w:val="000007D0"/>
    <w:rsid w:val="00000A4C"/>
    <w:rsid w:val="00000C1E"/>
    <w:rsid w:val="000015C9"/>
    <w:rsid w:val="00001603"/>
    <w:rsid w:val="00001FC7"/>
    <w:rsid w:val="0000206F"/>
    <w:rsid w:val="00002A42"/>
    <w:rsid w:val="00002C76"/>
    <w:rsid w:val="0000398B"/>
    <w:rsid w:val="000039B5"/>
    <w:rsid w:val="00004C09"/>
    <w:rsid w:val="000051F2"/>
    <w:rsid w:val="00005C1D"/>
    <w:rsid w:val="00005FCD"/>
    <w:rsid w:val="0000631D"/>
    <w:rsid w:val="00007475"/>
    <w:rsid w:val="00007D03"/>
    <w:rsid w:val="0001007C"/>
    <w:rsid w:val="000100AB"/>
    <w:rsid w:val="00010AFD"/>
    <w:rsid w:val="00010CCA"/>
    <w:rsid w:val="000114F1"/>
    <w:rsid w:val="00011790"/>
    <w:rsid w:val="000117A5"/>
    <w:rsid w:val="00011AB2"/>
    <w:rsid w:val="00012717"/>
    <w:rsid w:val="00013734"/>
    <w:rsid w:val="00013BF0"/>
    <w:rsid w:val="000146E6"/>
    <w:rsid w:val="000147ED"/>
    <w:rsid w:val="00014B1F"/>
    <w:rsid w:val="00014E68"/>
    <w:rsid w:val="0001516F"/>
    <w:rsid w:val="0001560B"/>
    <w:rsid w:val="00016909"/>
    <w:rsid w:val="00016AD6"/>
    <w:rsid w:val="00016DFC"/>
    <w:rsid w:val="00016E76"/>
    <w:rsid w:val="00017058"/>
    <w:rsid w:val="00017267"/>
    <w:rsid w:val="000174ED"/>
    <w:rsid w:val="000200F7"/>
    <w:rsid w:val="00020231"/>
    <w:rsid w:val="00020CE4"/>
    <w:rsid w:val="000213B6"/>
    <w:rsid w:val="000214C9"/>
    <w:rsid w:val="000217F7"/>
    <w:rsid w:val="0002191D"/>
    <w:rsid w:val="00022110"/>
    <w:rsid w:val="00022202"/>
    <w:rsid w:val="00022BF0"/>
    <w:rsid w:val="00023AA2"/>
    <w:rsid w:val="00023C6C"/>
    <w:rsid w:val="000256A6"/>
    <w:rsid w:val="00025A01"/>
    <w:rsid w:val="000268C9"/>
    <w:rsid w:val="00026B97"/>
    <w:rsid w:val="000270E3"/>
    <w:rsid w:val="000270EA"/>
    <w:rsid w:val="00027A4D"/>
    <w:rsid w:val="00027D3E"/>
    <w:rsid w:val="000305DE"/>
    <w:rsid w:val="0003088E"/>
    <w:rsid w:val="000309BE"/>
    <w:rsid w:val="000316F1"/>
    <w:rsid w:val="00031EFC"/>
    <w:rsid w:val="000332A2"/>
    <w:rsid w:val="00033801"/>
    <w:rsid w:val="00033BC5"/>
    <w:rsid w:val="00034D2A"/>
    <w:rsid w:val="00035170"/>
    <w:rsid w:val="0003530D"/>
    <w:rsid w:val="000354F2"/>
    <w:rsid w:val="000356D9"/>
    <w:rsid w:val="00036D0C"/>
    <w:rsid w:val="00036E4E"/>
    <w:rsid w:val="000370D8"/>
    <w:rsid w:val="000371BC"/>
    <w:rsid w:val="00040E58"/>
    <w:rsid w:val="0004136F"/>
    <w:rsid w:val="00041953"/>
    <w:rsid w:val="00042043"/>
    <w:rsid w:val="00042536"/>
    <w:rsid w:val="0004267A"/>
    <w:rsid w:val="00043289"/>
    <w:rsid w:val="0004394F"/>
    <w:rsid w:val="00043A7F"/>
    <w:rsid w:val="00043D28"/>
    <w:rsid w:val="000443C3"/>
    <w:rsid w:val="00044619"/>
    <w:rsid w:val="0004468C"/>
    <w:rsid w:val="00044B05"/>
    <w:rsid w:val="00045102"/>
    <w:rsid w:val="000466C7"/>
    <w:rsid w:val="00046C33"/>
    <w:rsid w:val="00047B89"/>
    <w:rsid w:val="00050296"/>
    <w:rsid w:val="00050313"/>
    <w:rsid w:val="0005057D"/>
    <w:rsid w:val="0005074A"/>
    <w:rsid w:val="0005192E"/>
    <w:rsid w:val="000520BA"/>
    <w:rsid w:val="00052A16"/>
    <w:rsid w:val="00052D9D"/>
    <w:rsid w:val="00053441"/>
    <w:rsid w:val="00053989"/>
    <w:rsid w:val="000539C9"/>
    <w:rsid w:val="00053D63"/>
    <w:rsid w:val="0005402C"/>
    <w:rsid w:val="000553FC"/>
    <w:rsid w:val="0005583E"/>
    <w:rsid w:val="00056499"/>
    <w:rsid w:val="00056545"/>
    <w:rsid w:val="00056560"/>
    <w:rsid w:val="00056D0D"/>
    <w:rsid w:val="00057786"/>
    <w:rsid w:val="00057DF4"/>
    <w:rsid w:val="000602F0"/>
    <w:rsid w:val="000603DE"/>
    <w:rsid w:val="000604D6"/>
    <w:rsid w:val="000606FB"/>
    <w:rsid w:val="00060859"/>
    <w:rsid w:val="00060982"/>
    <w:rsid w:val="0006117C"/>
    <w:rsid w:val="00061929"/>
    <w:rsid w:val="00061AE3"/>
    <w:rsid w:val="00061E84"/>
    <w:rsid w:val="0006243C"/>
    <w:rsid w:val="00062492"/>
    <w:rsid w:val="00062494"/>
    <w:rsid w:val="00062E85"/>
    <w:rsid w:val="0006330E"/>
    <w:rsid w:val="00063902"/>
    <w:rsid w:val="000640F0"/>
    <w:rsid w:val="0006464A"/>
    <w:rsid w:val="000648C1"/>
    <w:rsid w:val="000650E5"/>
    <w:rsid w:val="00065113"/>
    <w:rsid w:val="0006526A"/>
    <w:rsid w:val="000654E0"/>
    <w:rsid w:val="00065CC8"/>
    <w:rsid w:val="000660DB"/>
    <w:rsid w:val="000666FE"/>
    <w:rsid w:val="00066B46"/>
    <w:rsid w:val="00067397"/>
    <w:rsid w:val="00067989"/>
    <w:rsid w:val="00067CB0"/>
    <w:rsid w:val="000702B5"/>
    <w:rsid w:val="00070370"/>
    <w:rsid w:val="000714EF"/>
    <w:rsid w:val="00071CC3"/>
    <w:rsid w:val="00072BD0"/>
    <w:rsid w:val="000734C6"/>
    <w:rsid w:val="00073BF9"/>
    <w:rsid w:val="00074111"/>
    <w:rsid w:val="0007411E"/>
    <w:rsid w:val="00074177"/>
    <w:rsid w:val="00074961"/>
    <w:rsid w:val="00074FC7"/>
    <w:rsid w:val="0007522E"/>
    <w:rsid w:val="00075523"/>
    <w:rsid w:val="000758A0"/>
    <w:rsid w:val="0007598B"/>
    <w:rsid w:val="00075C79"/>
    <w:rsid w:val="000764F3"/>
    <w:rsid w:val="00076D21"/>
    <w:rsid w:val="00076FB8"/>
    <w:rsid w:val="000801D8"/>
    <w:rsid w:val="0008024B"/>
    <w:rsid w:val="00080377"/>
    <w:rsid w:val="00080519"/>
    <w:rsid w:val="00080BED"/>
    <w:rsid w:val="000811AB"/>
    <w:rsid w:val="000812D1"/>
    <w:rsid w:val="00081522"/>
    <w:rsid w:val="00082582"/>
    <w:rsid w:val="00082F11"/>
    <w:rsid w:val="0008384C"/>
    <w:rsid w:val="00084104"/>
    <w:rsid w:val="0008461F"/>
    <w:rsid w:val="000847D0"/>
    <w:rsid w:val="0008482E"/>
    <w:rsid w:val="000848FA"/>
    <w:rsid w:val="00085EAF"/>
    <w:rsid w:val="000862EB"/>
    <w:rsid w:val="0008645D"/>
    <w:rsid w:val="000866B1"/>
    <w:rsid w:val="00086885"/>
    <w:rsid w:val="00086F31"/>
    <w:rsid w:val="00087031"/>
    <w:rsid w:val="0008730F"/>
    <w:rsid w:val="0008790A"/>
    <w:rsid w:val="00087BEB"/>
    <w:rsid w:val="00087D7B"/>
    <w:rsid w:val="000902FB"/>
    <w:rsid w:val="00091483"/>
    <w:rsid w:val="000915D2"/>
    <w:rsid w:val="0009170E"/>
    <w:rsid w:val="00091D95"/>
    <w:rsid w:val="0009205E"/>
    <w:rsid w:val="00092391"/>
    <w:rsid w:val="00092739"/>
    <w:rsid w:val="000935C0"/>
    <w:rsid w:val="00093DBF"/>
    <w:rsid w:val="00093F26"/>
    <w:rsid w:val="0009480D"/>
    <w:rsid w:val="000948B5"/>
    <w:rsid w:val="00094C9A"/>
    <w:rsid w:val="00094D62"/>
    <w:rsid w:val="00094EF7"/>
    <w:rsid w:val="000950B0"/>
    <w:rsid w:val="000959BA"/>
    <w:rsid w:val="00096509"/>
    <w:rsid w:val="0009654D"/>
    <w:rsid w:val="000968B8"/>
    <w:rsid w:val="00096AAB"/>
    <w:rsid w:val="00097403"/>
    <w:rsid w:val="00097537"/>
    <w:rsid w:val="000976A4"/>
    <w:rsid w:val="00097D49"/>
    <w:rsid w:val="000A02D0"/>
    <w:rsid w:val="000A095B"/>
    <w:rsid w:val="000A17A8"/>
    <w:rsid w:val="000A2249"/>
    <w:rsid w:val="000A25AF"/>
    <w:rsid w:val="000A296F"/>
    <w:rsid w:val="000A3230"/>
    <w:rsid w:val="000A3993"/>
    <w:rsid w:val="000A3DBE"/>
    <w:rsid w:val="000A3E7F"/>
    <w:rsid w:val="000A4584"/>
    <w:rsid w:val="000A4DDE"/>
    <w:rsid w:val="000A5193"/>
    <w:rsid w:val="000A528C"/>
    <w:rsid w:val="000A5B19"/>
    <w:rsid w:val="000A6618"/>
    <w:rsid w:val="000A69FE"/>
    <w:rsid w:val="000A76E1"/>
    <w:rsid w:val="000A7741"/>
    <w:rsid w:val="000A79C1"/>
    <w:rsid w:val="000A7FCB"/>
    <w:rsid w:val="000B033E"/>
    <w:rsid w:val="000B061A"/>
    <w:rsid w:val="000B0774"/>
    <w:rsid w:val="000B0FDA"/>
    <w:rsid w:val="000B1775"/>
    <w:rsid w:val="000B1914"/>
    <w:rsid w:val="000B1EDA"/>
    <w:rsid w:val="000B2E9A"/>
    <w:rsid w:val="000B39D9"/>
    <w:rsid w:val="000B3ACB"/>
    <w:rsid w:val="000B3B1A"/>
    <w:rsid w:val="000B417A"/>
    <w:rsid w:val="000B4332"/>
    <w:rsid w:val="000B6028"/>
    <w:rsid w:val="000B62C3"/>
    <w:rsid w:val="000B679C"/>
    <w:rsid w:val="000B6A0D"/>
    <w:rsid w:val="000B714F"/>
    <w:rsid w:val="000B789A"/>
    <w:rsid w:val="000B7A25"/>
    <w:rsid w:val="000B7DC7"/>
    <w:rsid w:val="000C00CD"/>
    <w:rsid w:val="000C0716"/>
    <w:rsid w:val="000C1596"/>
    <w:rsid w:val="000C2E94"/>
    <w:rsid w:val="000C308A"/>
    <w:rsid w:val="000C3934"/>
    <w:rsid w:val="000C39CF"/>
    <w:rsid w:val="000C4BFF"/>
    <w:rsid w:val="000C4F04"/>
    <w:rsid w:val="000C5451"/>
    <w:rsid w:val="000C60CC"/>
    <w:rsid w:val="000C66C8"/>
    <w:rsid w:val="000C66E1"/>
    <w:rsid w:val="000C6B46"/>
    <w:rsid w:val="000C6BA0"/>
    <w:rsid w:val="000C6E09"/>
    <w:rsid w:val="000D002B"/>
    <w:rsid w:val="000D1BED"/>
    <w:rsid w:val="000D1E84"/>
    <w:rsid w:val="000D2117"/>
    <w:rsid w:val="000D22BB"/>
    <w:rsid w:val="000D2844"/>
    <w:rsid w:val="000D2D75"/>
    <w:rsid w:val="000D2FB3"/>
    <w:rsid w:val="000D355F"/>
    <w:rsid w:val="000D3B4B"/>
    <w:rsid w:val="000D40C2"/>
    <w:rsid w:val="000D41F3"/>
    <w:rsid w:val="000D4360"/>
    <w:rsid w:val="000D4B25"/>
    <w:rsid w:val="000D4F9E"/>
    <w:rsid w:val="000D560A"/>
    <w:rsid w:val="000D5660"/>
    <w:rsid w:val="000D5C6F"/>
    <w:rsid w:val="000D69BD"/>
    <w:rsid w:val="000D6F8F"/>
    <w:rsid w:val="000D7519"/>
    <w:rsid w:val="000D7A48"/>
    <w:rsid w:val="000D7CA0"/>
    <w:rsid w:val="000D7DB1"/>
    <w:rsid w:val="000E0EFA"/>
    <w:rsid w:val="000E11D0"/>
    <w:rsid w:val="000E11D1"/>
    <w:rsid w:val="000E18EC"/>
    <w:rsid w:val="000E1D70"/>
    <w:rsid w:val="000E20C2"/>
    <w:rsid w:val="000E239D"/>
    <w:rsid w:val="000E249F"/>
    <w:rsid w:val="000E262B"/>
    <w:rsid w:val="000E3EFF"/>
    <w:rsid w:val="000E4032"/>
    <w:rsid w:val="000E460D"/>
    <w:rsid w:val="000E5136"/>
    <w:rsid w:val="000E5BDB"/>
    <w:rsid w:val="000E5C2A"/>
    <w:rsid w:val="000E5D57"/>
    <w:rsid w:val="000E6228"/>
    <w:rsid w:val="000E6642"/>
    <w:rsid w:val="000E6DFE"/>
    <w:rsid w:val="000E6F99"/>
    <w:rsid w:val="000E6FDB"/>
    <w:rsid w:val="000E773C"/>
    <w:rsid w:val="000F0318"/>
    <w:rsid w:val="000F0A7F"/>
    <w:rsid w:val="000F0C16"/>
    <w:rsid w:val="000F10C2"/>
    <w:rsid w:val="000F1C11"/>
    <w:rsid w:val="000F1F90"/>
    <w:rsid w:val="000F2EC1"/>
    <w:rsid w:val="000F3217"/>
    <w:rsid w:val="000F3226"/>
    <w:rsid w:val="000F3FD4"/>
    <w:rsid w:val="000F4100"/>
    <w:rsid w:val="000F4703"/>
    <w:rsid w:val="000F4941"/>
    <w:rsid w:val="000F4F62"/>
    <w:rsid w:val="000F5D10"/>
    <w:rsid w:val="000F5D9D"/>
    <w:rsid w:val="000F66CC"/>
    <w:rsid w:val="000F6AEE"/>
    <w:rsid w:val="000F6F15"/>
    <w:rsid w:val="000F6F3F"/>
    <w:rsid w:val="000F727E"/>
    <w:rsid w:val="000F72B8"/>
    <w:rsid w:val="000F7300"/>
    <w:rsid w:val="00100499"/>
    <w:rsid w:val="001014B8"/>
    <w:rsid w:val="00101FD2"/>
    <w:rsid w:val="0010203C"/>
    <w:rsid w:val="00102F41"/>
    <w:rsid w:val="0010325B"/>
    <w:rsid w:val="001035ED"/>
    <w:rsid w:val="001037F4"/>
    <w:rsid w:val="001041A1"/>
    <w:rsid w:val="00104A25"/>
    <w:rsid w:val="00104A4B"/>
    <w:rsid w:val="00105501"/>
    <w:rsid w:val="00105536"/>
    <w:rsid w:val="00105886"/>
    <w:rsid w:val="00105D79"/>
    <w:rsid w:val="00105DD3"/>
    <w:rsid w:val="00105E67"/>
    <w:rsid w:val="0010617C"/>
    <w:rsid w:val="0010630C"/>
    <w:rsid w:val="00106648"/>
    <w:rsid w:val="00106837"/>
    <w:rsid w:val="00106B0B"/>
    <w:rsid w:val="00106C5F"/>
    <w:rsid w:val="00107409"/>
    <w:rsid w:val="00107D35"/>
    <w:rsid w:val="00107E4B"/>
    <w:rsid w:val="00110F0F"/>
    <w:rsid w:val="001112E3"/>
    <w:rsid w:val="001119EF"/>
    <w:rsid w:val="001122BF"/>
    <w:rsid w:val="00112798"/>
    <w:rsid w:val="00112AB6"/>
    <w:rsid w:val="00113124"/>
    <w:rsid w:val="00113535"/>
    <w:rsid w:val="00113E8F"/>
    <w:rsid w:val="00113ED4"/>
    <w:rsid w:val="0011409C"/>
    <w:rsid w:val="0011422D"/>
    <w:rsid w:val="00114429"/>
    <w:rsid w:val="00114958"/>
    <w:rsid w:val="00114EFE"/>
    <w:rsid w:val="00115751"/>
    <w:rsid w:val="00115797"/>
    <w:rsid w:val="00115BD3"/>
    <w:rsid w:val="00116270"/>
    <w:rsid w:val="00116DDA"/>
    <w:rsid w:val="00117096"/>
    <w:rsid w:val="0011753C"/>
    <w:rsid w:val="00117D63"/>
    <w:rsid w:val="00120708"/>
    <w:rsid w:val="001215DE"/>
    <w:rsid w:val="001218D5"/>
    <w:rsid w:val="00121B9F"/>
    <w:rsid w:val="00121CF6"/>
    <w:rsid w:val="00121F48"/>
    <w:rsid w:val="001222BB"/>
    <w:rsid w:val="001227BA"/>
    <w:rsid w:val="00122BE0"/>
    <w:rsid w:val="00122C5C"/>
    <w:rsid w:val="00123615"/>
    <w:rsid w:val="00123724"/>
    <w:rsid w:val="00124834"/>
    <w:rsid w:val="00124D09"/>
    <w:rsid w:val="00125045"/>
    <w:rsid w:val="00125148"/>
    <w:rsid w:val="0012524E"/>
    <w:rsid w:val="0012638F"/>
    <w:rsid w:val="001268F8"/>
    <w:rsid w:val="00126FEA"/>
    <w:rsid w:val="0012712F"/>
    <w:rsid w:val="00127196"/>
    <w:rsid w:val="00127A58"/>
    <w:rsid w:val="00127CA1"/>
    <w:rsid w:val="0013016B"/>
    <w:rsid w:val="00130406"/>
    <w:rsid w:val="0013088E"/>
    <w:rsid w:val="00130CD3"/>
    <w:rsid w:val="00131326"/>
    <w:rsid w:val="0013150E"/>
    <w:rsid w:val="00131B47"/>
    <w:rsid w:val="001324F6"/>
    <w:rsid w:val="00132585"/>
    <w:rsid w:val="001328A2"/>
    <w:rsid w:val="00132ABE"/>
    <w:rsid w:val="00134035"/>
    <w:rsid w:val="00135130"/>
    <w:rsid w:val="001353FE"/>
    <w:rsid w:val="00135909"/>
    <w:rsid w:val="00135B66"/>
    <w:rsid w:val="00137014"/>
    <w:rsid w:val="0013723A"/>
    <w:rsid w:val="001372B0"/>
    <w:rsid w:val="00140404"/>
    <w:rsid w:val="00140640"/>
    <w:rsid w:val="0014076D"/>
    <w:rsid w:val="00141413"/>
    <w:rsid w:val="001414AA"/>
    <w:rsid w:val="00141998"/>
    <w:rsid w:val="001428F8"/>
    <w:rsid w:val="00144040"/>
    <w:rsid w:val="0014458E"/>
    <w:rsid w:val="001447AA"/>
    <w:rsid w:val="001447AF"/>
    <w:rsid w:val="00144E4E"/>
    <w:rsid w:val="00145037"/>
    <w:rsid w:val="00146D1C"/>
    <w:rsid w:val="00146D21"/>
    <w:rsid w:val="001475CA"/>
    <w:rsid w:val="001508A1"/>
    <w:rsid w:val="00150B8C"/>
    <w:rsid w:val="00151000"/>
    <w:rsid w:val="001510A1"/>
    <w:rsid w:val="001513B8"/>
    <w:rsid w:val="00151588"/>
    <w:rsid w:val="001517E4"/>
    <w:rsid w:val="00151A86"/>
    <w:rsid w:val="001521BE"/>
    <w:rsid w:val="00152518"/>
    <w:rsid w:val="00153AE8"/>
    <w:rsid w:val="00153F73"/>
    <w:rsid w:val="0015426C"/>
    <w:rsid w:val="0015456F"/>
    <w:rsid w:val="001547A5"/>
    <w:rsid w:val="00155A86"/>
    <w:rsid w:val="001565E7"/>
    <w:rsid w:val="0015665D"/>
    <w:rsid w:val="00156A93"/>
    <w:rsid w:val="001571E9"/>
    <w:rsid w:val="0016004F"/>
    <w:rsid w:val="00160146"/>
    <w:rsid w:val="001604C7"/>
    <w:rsid w:val="001604D1"/>
    <w:rsid w:val="00160729"/>
    <w:rsid w:val="0016093F"/>
    <w:rsid w:val="00160E69"/>
    <w:rsid w:val="00161615"/>
    <w:rsid w:val="00161712"/>
    <w:rsid w:val="00161B32"/>
    <w:rsid w:val="00161FA6"/>
    <w:rsid w:val="00162906"/>
    <w:rsid w:val="00162A47"/>
    <w:rsid w:val="00162B8C"/>
    <w:rsid w:val="001647AB"/>
    <w:rsid w:val="00164C48"/>
    <w:rsid w:val="00165B4E"/>
    <w:rsid w:val="00166253"/>
    <w:rsid w:val="00166D7E"/>
    <w:rsid w:val="001672E0"/>
    <w:rsid w:val="00167393"/>
    <w:rsid w:val="00167B20"/>
    <w:rsid w:val="00167CF4"/>
    <w:rsid w:val="00167EEF"/>
    <w:rsid w:val="0017055F"/>
    <w:rsid w:val="0017067C"/>
    <w:rsid w:val="001715EE"/>
    <w:rsid w:val="0017197F"/>
    <w:rsid w:val="00171D61"/>
    <w:rsid w:val="00172455"/>
    <w:rsid w:val="00172A29"/>
    <w:rsid w:val="00173752"/>
    <w:rsid w:val="00173A62"/>
    <w:rsid w:val="00173AA8"/>
    <w:rsid w:val="001748F8"/>
    <w:rsid w:val="001759C0"/>
    <w:rsid w:val="0017622F"/>
    <w:rsid w:val="00176B9C"/>
    <w:rsid w:val="0017731C"/>
    <w:rsid w:val="0017733D"/>
    <w:rsid w:val="001773DA"/>
    <w:rsid w:val="001775E1"/>
    <w:rsid w:val="001802AC"/>
    <w:rsid w:val="001812A7"/>
    <w:rsid w:val="0018160E"/>
    <w:rsid w:val="00181893"/>
    <w:rsid w:val="00182010"/>
    <w:rsid w:val="00182C90"/>
    <w:rsid w:val="001859F8"/>
    <w:rsid w:val="001862E2"/>
    <w:rsid w:val="001866FC"/>
    <w:rsid w:val="001871B1"/>
    <w:rsid w:val="00187E4A"/>
    <w:rsid w:val="00190626"/>
    <w:rsid w:val="001908E9"/>
    <w:rsid w:val="00191C41"/>
    <w:rsid w:val="00191E57"/>
    <w:rsid w:val="0019379D"/>
    <w:rsid w:val="00193E0B"/>
    <w:rsid w:val="00194136"/>
    <w:rsid w:val="00194652"/>
    <w:rsid w:val="0019472E"/>
    <w:rsid w:val="00194816"/>
    <w:rsid w:val="00194F3B"/>
    <w:rsid w:val="00194F9B"/>
    <w:rsid w:val="001950C7"/>
    <w:rsid w:val="001950D3"/>
    <w:rsid w:val="00196D5A"/>
    <w:rsid w:val="001970D0"/>
    <w:rsid w:val="0019752D"/>
    <w:rsid w:val="00197B25"/>
    <w:rsid w:val="00197E47"/>
    <w:rsid w:val="001A09AF"/>
    <w:rsid w:val="001A0CEA"/>
    <w:rsid w:val="001A1B9C"/>
    <w:rsid w:val="001A2340"/>
    <w:rsid w:val="001A2576"/>
    <w:rsid w:val="001A2CA8"/>
    <w:rsid w:val="001A34BD"/>
    <w:rsid w:val="001A3651"/>
    <w:rsid w:val="001A392C"/>
    <w:rsid w:val="001A3A47"/>
    <w:rsid w:val="001A3F4C"/>
    <w:rsid w:val="001A4BA2"/>
    <w:rsid w:val="001A5210"/>
    <w:rsid w:val="001A547E"/>
    <w:rsid w:val="001A57E4"/>
    <w:rsid w:val="001A583C"/>
    <w:rsid w:val="001A5CEB"/>
    <w:rsid w:val="001A5ECD"/>
    <w:rsid w:val="001A6597"/>
    <w:rsid w:val="001A6B47"/>
    <w:rsid w:val="001A7A24"/>
    <w:rsid w:val="001A7B1D"/>
    <w:rsid w:val="001A7DEA"/>
    <w:rsid w:val="001B00E4"/>
    <w:rsid w:val="001B06B6"/>
    <w:rsid w:val="001B0B41"/>
    <w:rsid w:val="001B10F9"/>
    <w:rsid w:val="001B1365"/>
    <w:rsid w:val="001B17F8"/>
    <w:rsid w:val="001B22C6"/>
    <w:rsid w:val="001B233C"/>
    <w:rsid w:val="001B25C6"/>
    <w:rsid w:val="001B33AB"/>
    <w:rsid w:val="001B3611"/>
    <w:rsid w:val="001B3D61"/>
    <w:rsid w:val="001B43CC"/>
    <w:rsid w:val="001B45E0"/>
    <w:rsid w:val="001B52D5"/>
    <w:rsid w:val="001B5D13"/>
    <w:rsid w:val="001B6676"/>
    <w:rsid w:val="001B6740"/>
    <w:rsid w:val="001B6ACA"/>
    <w:rsid w:val="001B6BF0"/>
    <w:rsid w:val="001B701B"/>
    <w:rsid w:val="001B7F76"/>
    <w:rsid w:val="001C0094"/>
    <w:rsid w:val="001C0AEF"/>
    <w:rsid w:val="001C0FEC"/>
    <w:rsid w:val="001C145B"/>
    <w:rsid w:val="001C1F0A"/>
    <w:rsid w:val="001C2DAA"/>
    <w:rsid w:val="001C2E47"/>
    <w:rsid w:val="001C4498"/>
    <w:rsid w:val="001C50E3"/>
    <w:rsid w:val="001C52F7"/>
    <w:rsid w:val="001C5597"/>
    <w:rsid w:val="001C5B4C"/>
    <w:rsid w:val="001C6072"/>
    <w:rsid w:val="001C63D8"/>
    <w:rsid w:val="001C7444"/>
    <w:rsid w:val="001C7CF6"/>
    <w:rsid w:val="001D067D"/>
    <w:rsid w:val="001D105D"/>
    <w:rsid w:val="001D1111"/>
    <w:rsid w:val="001D149E"/>
    <w:rsid w:val="001D1978"/>
    <w:rsid w:val="001D1F6D"/>
    <w:rsid w:val="001D248B"/>
    <w:rsid w:val="001D2B90"/>
    <w:rsid w:val="001D312B"/>
    <w:rsid w:val="001D3C34"/>
    <w:rsid w:val="001D423F"/>
    <w:rsid w:val="001D4310"/>
    <w:rsid w:val="001D4DD3"/>
    <w:rsid w:val="001D4E29"/>
    <w:rsid w:val="001D51F9"/>
    <w:rsid w:val="001D6246"/>
    <w:rsid w:val="001D65E0"/>
    <w:rsid w:val="001D6799"/>
    <w:rsid w:val="001D6857"/>
    <w:rsid w:val="001D6F61"/>
    <w:rsid w:val="001D72D9"/>
    <w:rsid w:val="001D7394"/>
    <w:rsid w:val="001D78D4"/>
    <w:rsid w:val="001D7B07"/>
    <w:rsid w:val="001E0936"/>
    <w:rsid w:val="001E0D55"/>
    <w:rsid w:val="001E150D"/>
    <w:rsid w:val="001E1AFE"/>
    <w:rsid w:val="001E1E0B"/>
    <w:rsid w:val="001E1E96"/>
    <w:rsid w:val="001E22DA"/>
    <w:rsid w:val="001E2342"/>
    <w:rsid w:val="001E2AB4"/>
    <w:rsid w:val="001E2B21"/>
    <w:rsid w:val="001E2CA8"/>
    <w:rsid w:val="001E3099"/>
    <w:rsid w:val="001E3723"/>
    <w:rsid w:val="001E42C8"/>
    <w:rsid w:val="001E44D5"/>
    <w:rsid w:val="001E4899"/>
    <w:rsid w:val="001E496A"/>
    <w:rsid w:val="001E5020"/>
    <w:rsid w:val="001E504E"/>
    <w:rsid w:val="001E523A"/>
    <w:rsid w:val="001E53E5"/>
    <w:rsid w:val="001E57A7"/>
    <w:rsid w:val="001E5D81"/>
    <w:rsid w:val="001E661F"/>
    <w:rsid w:val="001E66D4"/>
    <w:rsid w:val="001E6C63"/>
    <w:rsid w:val="001E6EA7"/>
    <w:rsid w:val="001E722C"/>
    <w:rsid w:val="001F0981"/>
    <w:rsid w:val="001F1B67"/>
    <w:rsid w:val="001F2935"/>
    <w:rsid w:val="001F2B9B"/>
    <w:rsid w:val="001F301F"/>
    <w:rsid w:val="001F3253"/>
    <w:rsid w:val="001F4713"/>
    <w:rsid w:val="001F4F98"/>
    <w:rsid w:val="001F4FC7"/>
    <w:rsid w:val="001F564F"/>
    <w:rsid w:val="001F5962"/>
    <w:rsid w:val="001F5A33"/>
    <w:rsid w:val="001F5D3E"/>
    <w:rsid w:val="001F6D55"/>
    <w:rsid w:val="001F6F8F"/>
    <w:rsid w:val="001F7807"/>
    <w:rsid w:val="001F79CF"/>
    <w:rsid w:val="00200011"/>
    <w:rsid w:val="002005DE"/>
    <w:rsid w:val="00200AF0"/>
    <w:rsid w:val="002010F9"/>
    <w:rsid w:val="00201802"/>
    <w:rsid w:val="00201CD9"/>
    <w:rsid w:val="00202A0C"/>
    <w:rsid w:val="0020329C"/>
    <w:rsid w:val="00203DF5"/>
    <w:rsid w:val="002045DA"/>
    <w:rsid w:val="00204E70"/>
    <w:rsid w:val="00204FF1"/>
    <w:rsid w:val="00205081"/>
    <w:rsid w:val="002051FF"/>
    <w:rsid w:val="00205583"/>
    <w:rsid w:val="00205A64"/>
    <w:rsid w:val="00205FA2"/>
    <w:rsid w:val="002065CD"/>
    <w:rsid w:val="00206B2E"/>
    <w:rsid w:val="00206CA3"/>
    <w:rsid w:val="00206EFE"/>
    <w:rsid w:val="00206F18"/>
    <w:rsid w:val="00207513"/>
    <w:rsid w:val="00207860"/>
    <w:rsid w:val="00207C22"/>
    <w:rsid w:val="00207ED4"/>
    <w:rsid w:val="00210077"/>
    <w:rsid w:val="00210BF5"/>
    <w:rsid w:val="00210E16"/>
    <w:rsid w:val="00210EFF"/>
    <w:rsid w:val="00211B32"/>
    <w:rsid w:val="00212609"/>
    <w:rsid w:val="002126BC"/>
    <w:rsid w:val="00213038"/>
    <w:rsid w:val="00213112"/>
    <w:rsid w:val="00213568"/>
    <w:rsid w:val="00213A52"/>
    <w:rsid w:val="00213ADF"/>
    <w:rsid w:val="00214093"/>
    <w:rsid w:val="002153E3"/>
    <w:rsid w:val="00216172"/>
    <w:rsid w:val="002162CA"/>
    <w:rsid w:val="00216804"/>
    <w:rsid w:val="00216990"/>
    <w:rsid w:val="00216E08"/>
    <w:rsid w:val="0021724B"/>
    <w:rsid w:val="00217530"/>
    <w:rsid w:val="00217C31"/>
    <w:rsid w:val="0022009B"/>
    <w:rsid w:val="002208BD"/>
    <w:rsid w:val="00220A99"/>
    <w:rsid w:val="00220AFE"/>
    <w:rsid w:val="00221CD4"/>
    <w:rsid w:val="002221D7"/>
    <w:rsid w:val="00222224"/>
    <w:rsid w:val="0022297C"/>
    <w:rsid w:val="00222B1B"/>
    <w:rsid w:val="00222D10"/>
    <w:rsid w:val="0022352A"/>
    <w:rsid w:val="00223B03"/>
    <w:rsid w:val="00223D09"/>
    <w:rsid w:val="00223EB8"/>
    <w:rsid w:val="0022455C"/>
    <w:rsid w:val="002248F8"/>
    <w:rsid w:val="0022566A"/>
    <w:rsid w:val="00225993"/>
    <w:rsid w:val="00225B11"/>
    <w:rsid w:val="00225BA4"/>
    <w:rsid w:val="00225BED"/>
    <w:rsid w:val="00225C39"/>
    <w:rsid w:val="0022607D"/>
    <w:rsid w:val="00226277"/>
    <w:rsid w:val="002309BC"/>
    <w:rsid w:val="00230DB2"/>
    <w:rsid w:val="002313E3"/>
    <w:rsid w:val="002316CA"/>
    <w:rsid w:val="00232406"/>
    <w:rsid w:val="00232437"/>
    <w:rsid w:val="002325A0"/>
    <w:rsid w:val="00232A4A"/>
    <w:rsid w:val="00232D03"/>
    <w:rsid w:val="00232ED4"/>
    <w:rsid w:val="002335D4"/>
    <w:rsid w:val="00233A85"/>
    <w:rsid w:val="002342E7"/>
    <w:rsid w:val="00234517"/>
    <w:rsid w:val="002345BB"/>
    <w:rsid w:val="002348AC"/>
    <w:rsid w:val="00234959"/>
    <w:rsid w:val="00234EFA"/>
    <w:rsid w:val="0023570E"/>
    <w:rsid w:val="002359D1"/>
    <w:rsid w:val="00235B34"/>
    <w:rsid w:val="00235CDD"/>
    <w:rsid w:val="0023619D"/>
    <w:rsid w:val="00237116"/>
    <w:rsid w:val="00237148"/>
    <w:rsid w:val="00237648"/>
    <w:rsid w:val="002402A1"/>
    <w:rsid w:val="002402FF"/>
    <w:rsid w:val="00240A32"/>
    <w:rsid w:val="00240C9C"/>
    <w:rsid w:val="0024144C"/>
    <w:rsid w:val="002420A6"/>
    <w:rsid w:val="002420F7"/>
    <w:rsid w:val="00242BB3"/>
    <w:rsid w:val="00243434"/>
    <w:rsid w:val="00243C9F"/>
    <w:rsid w:val="00244150"/>
    <w:rsid w:val="002446CA"/>
    <w:rsid w:val="00245423"/>
    <w:rsid w:val="00245895"/>
    <w:rsid w:val="00245C97"/>
    <w:rsid w:val="00246A94"/>
    <w:rsid w:val="00246AA8"/>
    <w:rsid w:val="00246F3A"/>
    <w:rsid w:val="00247C57"/>
    <w:rsid w:val="00247D7E"/>
    <w:rsid w:val="002514EA"/>
    <w:rsid w:val="0025166D"/>
    <w:rsid w:val="002518E8"/>
    <w:rsid w:val="002518EF"/>
    <w:rsid w:val="00251F32"/>
    <w:rsid w:val="00251F45"/>
    <w:rsid w:val="00252237"/>
    <w:rsid w:val="002529DE"/>
    <w:rsid w:val="002535B5"/>
    <w:rsid w:val="0025379E"/>
    <w:rsid w:val="00253B56"/>
    <w:rsid w:val="00253B93"/>
    <w:rsid w:val="002545C8"/>
    <w:rsid w:val="00254E8C"/>
    <w:rsid w:val="00254FEF"/>
    <w:rsid w:val="002553A1"/>
    <w:rsid w:val="00255856"/>
    <w:rsid w:val="00255FC1"/>
    <w:rsid w:val="0025643A"/>
    <w:rsid w:val="0025653F"/>
    <w:rsid w:val="00256C41"/>
    <w:rsid w:val="00256DF7"/>
    <w:rsid w:val="00257235"/>
    <w:rsid w:val="002573EA"/>
    <w:rsid w:val="0026020C"/>
    <w:rsid w:val="00261218"/>
    <w:rsid w:val="00261482"/>
    <w:rsid w:val="002619DC"/>
    <w:rsid w:val="00262223"/>
    <w:rsid w:val="002628E6"/>
    <w:rsid w:val="0026319C"/>
    <w:rsid w:val="00263658"/>
    <w:rsid w:val="00263B4E"/>
    <w:rsid w:val="00264220"/>
    <w:rsid w:val="002644A6"/>
    <w:rsid w:val="0026598B"/>
    <w:rsid w:val="0026606A"/>
    <w:rsid w:val="0026705E"/>
    <w:rsid w:val="00267C67"/>
    <w:rsid w:val="00267F07"/>
    <w:rsid w:val="00267FD3"/>
    <w:rsid w:val="00270039"/>
    <w:rsid w:val="00270531"/>
    <w:rsid w:val="00270D52"/>
    <w:rsid w:val="00270EC3"/>
    <w:rsid w:val="00271617"/>
    <w:rsid w:val="002719C7"/>
    <w:rsid w:val="00271AB6"/>
    <w:rsid w:val="00272A4C"/>
    <w:rsid w:val="00272AA7"/>
    <w:rsid w:val="00272B75"/>
    <w:rsid w:val="00272E5D"/>
    <w:rsid w:val="00273069"/>
    <w:rsid w:val="002734A9"/>
    <w:rsid w:val="00273F1E"/>
    <w:rsid w:val="00273F57"/>
    <w:rsid w:val="002745FC"/>
    <w:rsid w:val="00274D10"/>
    <w:rsid w:val="00276331"/>
    <w:rsid w:val="00276F66"/>
    <w:rsid w:val="00277665"/>
    <w:rsid w:val="00277A7C"/>
    <w:rsid w:val="00280068"/>
    <w:rsid w:val="002806BC"/>
    <w:rsid w:val="0028088C"/>
    <w:rsid w:val="002817C7"/>
    <w:rsid w:val="00281A48"/>
    <w:rsid w:val="002820D7"/>
    <w:rsid w:val="00282158"/>
    <w:rsid w:val="002830F8"/>
    <w:rsid w:val="002832B7"/>
    <w:rsid w:val="0028357A"/>
    <w:rsid w:val="00284008"/>
    <w:rsid w:val="002840A0"/>
    <w:rsid w:val="002842F2"/>
    <w:rsid w:val="00286923"/>
    <w:rsid w:val="00286AD7"/>
    <w:rsid w:val="002873AF"/>
    <w:rsid w:val="00287908"/>
    <w:rsid w:val="00287A81"/>
    <w:rsid w:val="00290335"/>
    <w:rsid w:val="00290E5D"/>
    <w:rsid w:val="00291275"/>
    <w:rsid w:val="002913EF"/>
    <w:rsid w:val="00291ECB"/>
    <w:rsid w:val="00292087"/>
    <w:rsid w:val="0029224B"/>
    <w:rsid w:val="00292760"/>
    <w:rsid w:val="00292E3B"/>
    <w:rsid w:val="00292E5C"/>
    <w:rsid w:val="00292F77"/>
    <w:rsid w:val="00293131"/>
    <w:rsid w:val="002932B1"/>
    <w:rsid w:val="00293595"/>
    <w:rsid w:val="0029362C"/>
    <w:rsid w:val="0029455B"/>
    <w:rsid w:val="0029458C"/>
    <w:rsid w:val="002949BF"/>
    <w:rsid w:val="00294D76"/>
    <w:rsid w:val="00294D77"/>
    <w:rsid w:val="00295035"/>
    <w:rsid w:val="00295D94"/>
    <w:rsid w:val="00295F0A"/>
    <w:rsid w:val="00296739"/>
    <w:rsid w:val="00296F4E"/>
    <w:rsid w:val="0029778D"/>
    <w:rsid w:val="00297F9F"/>
    <w:rsid w:val="002A02D2"/>
    <w:rsid w:val="002A0890"/>
    <w:rsid w:val="002A12E4"/>
    <w:rsid w:val="002A17C7"/>
    <w:rsid w:val="002A1F50"/>
    <w:rsid w:val="002A232B"/>
    <w:rsid w:val="002A2481"/>
    <w:rsid w:val="002A3A56"/>
    <w:rsid w:val="002A422A"/>
    <w:rsid w:val="002A54A6"/>
    <w:rsid w:val="002A54F5"/>
    <w:rsid w:val="002A5851"/>
    <w:rsid w:val="002A68A3"/>
    <w:rsid w:val="002A6C6C"/>
    <w:rsid w:val="002A6DEC"/>
    <w:rsid w:val="002A78D0"/>
    <w:rsid w:val="002A7EE6"/>
    <w:rsid w:val="002B023C"/>
    <w:rsid w:val="002B0BC1"/>
    <w:rsid w:val="002B0BED"/>
    <w:rsid w:val="002B202F"/>
    <w:rsid w:val="002B245F"/>
    <w:rsid w:val="002B2741"/>
    <w:rsid w:val="002B29F2"/>
    <w:rsid w:val="002B2B64"/>
    <w:rsid w:val="002B370A"/>
    <w:rsid w:val="002B42A2"/>
    <w:rsid w:val="002B4371"/>
    <w:rsid w:val="002B50B4"/>
    <w:rsid w:val="002B5FAB"/>
    <w:rsid w:val="002B6BB3"/>
    <w:rsid w:val="002B72B8"/>
    <w:rsid w:val="002C09FD"/>
    <w:rsid w:val="002C0DD0"/>
    <w:rsid w:val="002C148E"/>
    <w:rsid w:val="002C1FEC"/>
    <w:rsid w:val="002C2329"/>
    <w:rsid w:val="002C256D"/>
    <w:rsid w:val="002C2570"/>
    <w:rsid w:val="002C369A"/>
    <w:rsid w:val="002C398A"/>
    <w:rsid w:val="002C4598"/>
    <w:rsid w:val="002C45F7"/>
    <w:rsid w:val="002C4A2C"/>
    <w:rsid w:val="002C4E03"/>
    <w:rsid w:val="002C4F4E"/>
    <w:rsid w:val="002C56D0"/>
    <w:rsid w:val="002C5728"/>
    <w:rsid w:val="002C573C"/>
    <w:rsid w:val="002C6895"/>
    <w:rsid w:val="002C6B81"/>
    <w:rsid w:val="002C6D12"/>
    <w:rsid w:val="002C716B"/>
    <w:rsid w:val="002C73DF"/>
    <w:rsid w:val="002C7597"/>
    <w:rsid w:val="002C7840"/>
    <w:rsid w:val="002C7F21"/>
    <w:rsid w:val="002D0D1E"/>
    <w:rsid w:val="002D1A1A"/>
    <w:rsid w:val="002D1B85"/>
    <w:rsid w:val="002D21B5"/>
    <w:rsid w:val="002D2310"/>
    <w:rsid w:val="002D32B8"/>
    <w:rsid w:val="002D33FB"/>
    <w:rsid w:val="002D3FAB"/>
    <w:rsid w:val="002D405C"/>
    <w:rsid w:val="002D5269"/>
    <w:rsid w:val="002D6189"/>
    <w:rsid w:val="002D6E09"/>
    <w:rsid w:val="002D732F"/>
    <w:rsid w:val="002D737A"/>
    <w:rsid w:val="002D753A"/>
    <w:rsid w:val="002E0E48"/>
    <w:rsid w:val="002E1487"/>
    <w:rsid w:val="002E2876"/>
    <w:rsid w:val="002E29F2"/>
    <w:rsid w:val="002E2A81"/>
    <w:rsid w:val="002E3212"/>
    <w:rsid w:val="002E3298"/>
    <w:rsid w:val="002E41C2"/>
    <w:rsid w:val="002E4812"/>
    <w:rsid w:val="002E6C6C"/>
    <w:rsid w:val="002E6E31"/>
    <w:rsid w:val="002E733F"/>
    <w:rsid w:val="002E7392"/>
    <w:rsid w:val="002E7462"/>
    <w:rsid w:val="002E7EA1"/>
    <w:rsid w:val="002E7EA2"/>
    <w:rsid w:val="002E7EF0"/>
    <w:rsid w:val="002F0029"/>
    <w:rsid w:val="002F06C8"/>
    <w:rsid w:val="002F0A41"/>
    <w:rsid w:val="002F0ADA"/>
    <w:rsid w:val="002F0EC6"/>
    <w:rsid w:val="002F0FCF"/>
    <w:rsid w:val="002F1002"/>
    <w:rsid w:val="002F1696"/>
    <w:rsid w:val="002F1D08"/>
    <w:rsid w:val="002F1F2A"/>
    <w:rsid w:val="002F2644"/>
    <w:rsid w:val="002F2C24"/>
    <w:rsid w:val="002F3419"/>
    <w:rsid w:val="002F59A6"/>
    <w:rsid w:val="002F5B25"/>
    <w:rsid w:val="002F616D"/>
    <w:rsid w:val="002F6EE9"/>
    <w:rsid w:val="002F70F8"/>
    <w:rsid w:val="002F716C"/>
    <w:rsid w:val="002F7BEE"/>
    <w:rsid w:val="002F7E61"/>
    <w:rsid w:val="00300124"/>
    <w:rsid w:val="003018EC"/>
    <w:rsid w:val="003023E1"/>
    <w:rsid w:val="003025AC"/>
    <w:rsid w:val="00302A0F"/>
    <w:rsid w:val="003030E6"/>
    <w:rsid w:val="003032BA"/>
    <w:rsid w:val="003037F6"/>
    <w:rsid w:val="00303A9E"/>
    <w:rsid w:val="0030469A"/>
    <w:rsid w:val="0030476D"/>
    <w:rsid w:val="00304A3C"/>
    <w:rsid w:val="00304CEB"/>
    <w:rsid w:val="003056A0"/>
    <w:rsid w:val="00305EC5"/>
    <w:rsid w:val="0030616F"/>
    <w:rsid w:val="00306DCF"/>
    <w:rsid w:val="00307F01"/>
    <w:rsid w:val="0031003D"/>
    <w:rsid w:val="003100B2"/>
    <w:rsid w:val="00310D10"/>
    <w:rsid w:val="00311540"/>
    <w:rsid w:val="00311732"/>
    <w:rsid w:val="00311F89"/>
    <w:rsid w:val="0031209D"/>
    <w:rsid w:val="00312155"/>
    <w:rsid w:val="00312670"/>
    <w:rsid w:val="003128B7"/>
    <w:rsid w:val="003131A6"/>
    <w:rsid w:val="00314753"/>
    <w:rsid w:val="00314964"/>
    <w:rsid w:val="00314CE6"/>
    <w:rsid w:val="0031541E"/>
    <w:rsid w:val="003158FB"/>
    <w:rsid w:val="00315997"/>
    <w:rsid w:val="0031656D"/>
    <w:rsid w:val="00316959"/>
    <w:rsid w:val="00317194"/>
    <w:rsid w:val="00317339"/>
    <w:rsid w:val="00317445"/>
    <w:rsid w:val="003176CB"/>
    <w:rsid w:val="00317828"/>
    <w:rsid w:val="003213E8"/>
    <w:rsid w:val="00321DC2"/>
    <w:rsid w:val="003226FD"/>
    <w:rsid w:val="003233DE"/>
    <w:rsid w:val="00323982"/>
    <w:rsid w:val="003243A1"/>
    <w:rsid w:val="00324CC3"/>
    <w:rsid w:val="00325022"/>
    <w:rsid w:val="00325AAE"/>
    <w:rsid w:val="003261FE"/>
    <w:rsid w:val="00326281"/>
    <w:rsid w:val="0032631B"/>
    <w:rsid w:val="003267D8"/>
    <w:rsid w:val="0032698C"/>
    <w:rsid w:val="00327334"/>
    <w:rsid w:val="00327ACD"/>
    <w:rsid w:val="00327BC0"/>
    <w:rsid w:val="00330227"/>
    <w:rsid w:val="00330AD3"/>
    <w:rsid w:val="00330D14"/>
    <w:rsid w:val="00331145"/>
    <w:rsid w:val="0033152B"/>
    <w:rsid w:val="00331779"/>
    <w:rsid w:val="00331DB0"/>
    <w:rsid w:val="00331E6A"/>
    <w:rsid w:val="00332016"/>
    <w:rsid w:val="00332127"/>
    <w:rsid w:val="0033285C"/>
    <w:rsid w:val="00332C92"/>
    <w:rsid w:val="00332D80"/>
    <w:rsid w:val="003332E9"/>
    <w:rsid w:val="00333511"/>
    <w:rsid w:val="0033372B"/>
    <w:rsid w:val="00333D44"/>
    <w:rsid w:val="003351AB"/>
    <w:rsid w:val="0033591D"/>
    <w:rsid w:val="00335920"/>
    <w:rsid w:val="00335F13"/>
    <w:rsid w:val="00335F5D"/>
    <w:rsid w:val="003361CB"/>
    <w:rsid w:val="00336A2D"/>
    <w:rsid w:val="0033706F"/>
    <w:rsid w:val="00337D05"/>
    <w:rsid w:val="0034016B"/>
    <w:rsid w:val="00340187"/>
    <w:rsid w:val="003402C6"/>
    <w:rsid w:val="003403F9"/>
    <w:rsid w:val="00340936"/>
    <w:rsid w:val="003415DD"/>
    <w:rsid w:val="00341A89"/>
    <w:rsid w:val="00341BB9"/>
    <w:rsid w:val="00342948"/>
    <w:rsid w:val="0034313F"/>
    <w:rsid w:val="0034500D"/>
    <w:rsid w:val="0034558E"/>
    <w:rsid w:val="0034594C"/>
    <w:rsid w:val="00345BF6"/>
    <w:rsid w:val="00345FFC"/>
    <w:rsid w:val="003469C3"/>
    <w:rsid w:val="00346A17"/>
    <w:rsid w:val="003473FE"/>
    <w:rsid w:val="0034773B"/>
    <w:rsid w:val="00347FB9"/>
    <w:rsid w:val="00347FE7"/>
    <w:rsid w:val="003500B7"/>
    <w:rsid w:val="00350266"/>
    <w:rsid w:val="0035066C"/>
    <w:rsid w:val="003516E5"/>
    <w:rsid w:val="003524CA"/>
    <w:rsid w:val="0035266F"/>
    <w:rsid w:val="00352F8F"/>
    <w:rsid w:val="00353297"/>
    <w:rsid w:val="00354595"/>
    <w:rsid w:val="0035497A"/>
    <w:rsid w:val="00354E7A"/>
    <w:rsid w:val="003551C5"/>
    <w:rsid w:val="003563E3"/>
    <w:rsid w:val="00356CC4"/>
    <w:rsid w:val="00357541"/>
    <w:rsid w:val="00360170"/>
    <w:rsid w:val="00361925"/>
    <w:rsid w:val="003621BC"/>
    <w:rsid w:val="00362507"/>
    <w:rsid w:val="0036272B"/>
    <w:rsid w:val="00362913"/>
    <w:rsid w:val="00362A99"/>
    <w:rsid w:val="00362AD4"/>
    <w:rsid w:val="003630AD"/>
    <w:rsid w:val="003646C7"/>
    <w:rsid w:val="003647A5"/>
    <w:rsid w:val="003649AD"/>
    <w:rsid w:val="00364A21"/>
    <w:rsid w:val="0036505B"/>
    <w:rsid w:val="0036540A"/>
    <w:rsid w:val="003657BD"/>
    <w:rsid w:val="0036738D"/>
    <w:rsid w:val="0036744C"/>
    <w:rsid w:val="0037065D"/>
    <w:rsid w:val="003706FA"/>
    <w:rsid w:val="00371542"/>
    <w:rsid w:val="00371F02"/>
    <w:rsid w:val="0037201E"/>
    <w:rsid w:val="0037325E"/>
    <w:rsid w:val="003734AD"/>
    <w:rsid w:val="003736A7"/>
    <w:rsid w:val="003737F1"/>
    <w:rsid w:val="00373DCA"/>
    <w:rsid w:val="00374414"/>
    <w:rsid w:val="00374566"/>
    <w:rsid w:val="003757ED"/>
    <w:rsid w:val="003761C4"/>
    <w:rsid w:val="00376CD8"/>
    <w:rsid w:val="00376DA6"/>
    <w:rsid w:val="0037768E"/>
    <w:rsid w:val="00377C9C"/>
    <w:rsid w:val="0038011F"/>
    <w:rsid w:val="0038066D"/>
    <w:rsid w:val="00380E69"/>
    <w:rsid w:val="00381124"/>
    <w:rsid w:val="0038169E"/>
    <w:rsid w:val="00381E8B"/>
    <w:rsid w:val="00381FD1"/>
    <w:rsid w:val="003830F3"/>
    <w:rsid w:val="00383F20"/>
    <w:rsid w:val="00384F07"/>
    <w:rsid w:val="00385160"/>
    <w:rsid w:val="00385874"/>
    <w:rsid w:val="00385EB6"/>
    <w:rsid w:val="003863C7"/>
    <w:rsid w:val="0038640D"/>
    <w:rsid w:val="00386C12"/>
    <w:rsid w:val="00387683"/>
    <w:rsid w:val="0038799E"/>
    <w:rsid w:val="003900AC"/>
    <w:rsid w:val="00390350"/>
    <w:rsid w:val="00390493"/>
    <w:rsid w:val="0039073C"/>
    <w:rsid w:val="00390C6D"/>
    <w:rsid w:val="0039132F"/>
    <w:rsid w:val="00391586"/>
    <w:rsid w:val="00391772"/>
    <w:rsid w:val="00392259"/>
    <w:rsid w:val="003925C2"/>
    <w:rsid w:val="00392CFA"/>
    <w:rsid w:val="00393335"/>
    <w:rsid w:val="00393939"/>
    <w:rsid w:val="003939B4"/>
    <w:rsid w:val="0039432D"/>
    <w:rsid w:val="00394CC0"/>
    <w:rsid w:val="003957A1"/>
    <w:rsid w:val="003957AB"/>
    <w:rsid w:val="00395D96"/>
    <w:rsid w:val="003961D5"/>
    <w:rsid w:val="00396B93"/>
    <w:rsid w:val="00396CFC"/>
    <w:rsid w:val="00397458"/>
    <w:rsid w:val="0039778A"/>
    <w:rsid w:val="003A01AD"/>
    <w:rsid w:val="003A06FB"/>
    <w:rsid w:val="003A0F8E"/>
    <w:rsid w:val="003A1604"/>
    <w:rsid w:val="003A1B24"/>
    <w:rsid w:val="003A2049"/>
    <w:rsid w:val="003A2114"/>
    <w:rsid w:val="003A2935"/>
    <w:rsid w:val="003A2C78"/>
    <w:rsid w:val="003A2F08"/>
    <w:rsid w:val="003A4433"/>
    <w:rsid w:val="003A4B80"/>
    <w:rsid w:val="003A503F"/>
    <w:rsid w:val="003A531B"/>
    <w:rsid w:val="003A53DE"/>
    <w:rsid w:val="003A5516"/>
    <w:rsid w:val="003A55C5"/>
    <w:rsid w:val="003A58F4"/>
    <w:rsid w:val="003A602A"/>
    <w:rsid w:val="003A662F"/>
    <w:rsid w:val="003A7B13"/>
    <w:rsid w:val="003B0587"/>
    <w:rsid w:val="003B0AD8"/>
    <w:rsid w:val="003B0DD1"/>
    <w:rsid w:val="003B140D"/>
    <w:rsid w:val="003B1E5C"/>
    <w:rsid w:val="003B274C"/>
    <w:rsid w:val="003B3543"/>
    <w:rsid w:val="003B3B4F"/>
    <w:rsid w:val="003B3FA0"/>
    <w:rsid w:val="003B404C"/>
    <w:rsid w:val="003B406A"/>
    <w:rsid w:val="003B410C"/>
    <w:rsid w:val="003B41BA"/>
    <w:rsid w:val="003B433B"/>
    <w:rsid w:val="003B4496"/>
    <w:rsid w:val="003B4714"/>
    <w:rsid w:val="003B4BC4"/>
    <w:rsid w:val="003B4EF8"/>
    <w:rsid w:val="003B593D"/>
    <w:rsid w:val="003B59A3"/>
    <w:rsid w:val="003B5C7F"/>
    <w:rsid w:val="003B7091"/>
    <w:rsid w:val="003B7318"/>
    <w:rsid w:val="003B744D"/>
    <w:rsid w:val="003B7644"/>
    <w:rsid w:val="003B78AB"/>
    <w:rsid w:val="003B7E1E"/>
    <w:rsid w:val="003C01BC"/>
    <w:rsid w:val="003C0A58"/>
    <w:rsid w:val="003C249F"/>
    <w:rsid w:val="003C2D4C"/>
    <w:rsid w:val="003C3157"/>
    <w:rsid w:val="003C3B09"/>
    <w:rsid w:val="003C4969"/>
    <w:rsid w:val="003C522E"/>
    <w:rsid w:val="003C5E44"/>
    <w:rsid w:val="003C5F9D"/>
    <w:rsid w:val="003C61A3"/>
    <w:rsid w:val="003C6F2A"/>
    <w:rsid w:val="003C70F8"/>
    <w:rsid w:val="003C734B"/>
    <w:rsid w:val="003C77DD"/>
    <w:rsid w:val="003D02D4"/>
    <w:rsid w:val="003D0728"/>
    <w:rsid w:val="003D1491"/>
    <w:rsid w:val="003D19FF"/>
    <w:rsid w:val="003D1AB9"/>
    <w:rsid w:val="003D20FA"/>
    <w:rsid w:val="003D22F3"/>
    <w:rsid w:val="003D24E7"/>
    <w:rsid w:val="003D2D28"/>
    <w:rsid w:val="003D30E4"/>
    <w:rsid w:val="003D3205"/>
    <w:rsid w:val="003D40FC"/>
    <w:rsid w:val="003D48F5"/>
    <w:rsid w:val="003D4BB9"/>
    <w:rsid w:val="003D5145"/>
    <w:rsid w:val="003D5521"/>
    <w:rsid w:val="003D55E0"/>
    <w:rsid w:val="003D5B63"/>
    <w:rsid w:val="003D5D23"/>
    <w:rsid w:val="003D5F45"/>
    <w:rsid w:val="003D5F52"/>
    <w:rsid w:val="003D66A7"/>
    <w:rsid w:val="003D6E7F"/>
    <w:rsid w:val="003D7819"/>
    <w:rsid w:val="003E0715"/>
    <w:rsid w:val="003E08CA"/>
    <w:rsid w:val="003E0DC0"/>
    <w:rsid w:val="003E1214"/>
    <w:rsid w:val="003E1860"/>
    <w:rsid w:val="003E3734"/>
    <w:rsid w:val="003E3772"/>
    <w:rsid w:val="003E3F6E"/>
    <w:rsid w:val="003E68F0"/>
    <w:rsid w:val="003E6C45"/>
    <w:rsid w:val="003E6E39"/>
    <w:rsid w:val="003E6FB2"/>
    <w:rsid w:val="003E70BE"/>
    <w:rsid w:val="003E7782"/>
    <w:rsid w:val="003F081C"/>
    <w:rsid w:val="003F0C5B"/>
    <w:rsid w:val="003F0E9D"/>
    <w:rsid w:val="003F1289"/>
    <w:rsid w:val="003F1660"/>
    <w:rsid w:val="003F1B38"/>
    <w:rsid w:val="003F1E62"/>
    <w:rsid w:val="003F1ECD"/>
    <w:rsid w:val="003F2103"/>
    <w:rsid w:val="003F224B"/>
    <w:rsid w:val="003F2718"/>
    <w:rsid w:val="003F2FC1"/>
    <w:rsid w:val="003F3374"/>
    <w:rsid w:val="003F3521"/>
    <w:rsid w:val="003F39FB"/>
    <w:rsid w:val="003F40C8"/>
    <w:rsid w:val="003F4259"/>
    <w:rsid w:val="003F4693"/>
    <w:rsid w:val="003F4ADD"/>
    <w:rsid w:val="003F55CC"/>
    <w:rsid w:val="003F5794"/>
    <w:rsid w:val="003F5A1F"/>
    <w:rsid w:val="003F5D6C"/>
    <w:rsid w:val="003F601F"/>
    <w:rsid w:val="003F7350"/>
    <w:rsid w:val="003F7367"/>
    <w:rsid w:val="003F74D2"/>
    <w:rsid w:val="003F7818"/>
    <w:rsid w:val="003F7C3D"/>
    <w:rsid w:val="003F7CAE"/>
    <w:rsid w:val="00400223"/>
    <w:rsid w:val="004002B5"/>
    <w:rsid w:val="004004C6"/>
    <w:rsid w:val="00400594"/>
    <w:rsid w:val="00401795"/>
    <w:rsid w:val="00401B87"/>
    <w:rsid w:val="00401F85"/>
    <w:rsid w:val="00402F31"/>
    <w:rsid w:val="00402F46"/>
    <w:rsid w:val="004039D5"/>
    <w:rsid w:val="00403FDD"/>
    <w:rsid w:val="00404419"/>
    <w:rsid w:val="004045B5"/>
    <w:rsid w:val="00404C11"/>
    <w:rsid w:val="00404DBC"/>
    <w:rsid w:val="00404E08"/>
    <w:rsid w:val="00404E0B"/>
    <w:rsid w:val="00405834"/>
    <w:rsid w:val="00405ED6"/>
    <w:rsid w:val="00406931"/>
    <w:rsid w:val="004069FC"/>
    <w:rsid w:val="00406BDF"/>
    <w:rsid w:val="0040717A"/>
    <w:rsid w:val="00410027"/>
    <w:rsid w:val="004104F9"/>
    <w:rsid w:val="0041060B"/>
    <w:rsid w:val="00411258"/>
    <w:rsid w:val="00411446"/>
    <w:rsid w:val="00411BE9"/>
    <w:rsid w:val="004124C8"/>
    <w:rsid w:val="00412728"/>
    <w:rsid w:val="004139C7"/>
    <w:rsid w:val="00415FD8"/>
    <w:rsid w:val="0041624C"/>
    <w:rsid w:val="00416E90"/>
    <w:rsid w:val="004170D4"/>
    <w:rsid w:val="004174DB"/>
    <w:rsid w:val="00417ABB"/>
    <w:rsid w:val="004203DC"/>
    <w:rsid w:val="0042083D"/>
    <w:rsid w:val="004219AE"/>
    <w:rsid w:val="00423E88"/>
    <w:rsid w:val="00424ACA"/>
    <w:rsid w:val="0042519E"/>
    <w:rsid w:val="00425835"/>
    <w:rsid w:val="00425FC6"/>
    <w:rsid w:val="004269BE"/>
    <w:rsid w:val="00426F4A"/>
    <w:rsid w:val="00427167"/>
    <w:rsid w:val="004272D4"/>
    <w:rsid w:val="004276DA"/>
    <w:rsid w:val="00430202"/>
    <w:rsid w:val="0043059C"/>
    <w:rsid w:val="00431373"/>
    <w:rsid w:val="0043168B"/>
    <w:rsid w:val="00431869"/>
    <w:rsid w:val="004318D6"/>
    <w:rsid w:val="00431A5B"/>
    <w:rsid w:val="00431CEF"/>
    <w:rsid w:val="00431D49"/>
    <w:rsid w:val="00432822"/>
    <w:rsid w:val="00432D27"/>
    <w:rsid w:val="00433113"/>
    <w:rsid w:val="004335E9"/>
    <w:rsid w:val="00433E29"/>
    <w:rsid w:val="00434035"/>
    <w:rsid w:val="00434244"/>
    <w:rsid w:val="00434692"/>
    <w:rsid w:val="0043476E"/>
    <w:rsid w:val="00434AA4"/>
    <w:rsid w:val="00434CC6"/>
    <w:rsid w:val="0043586A"/>
    <w:rsid w:val="004359A1"/>
    <w:rsid w:val="004359D5"/>
    <w:rsid w:val="004369A2"/>
    <w:rsid w:val="00436F6D"/>
    <w:rsid w:val="00440077"/>
    <w:rsid w:val="0044008B"/>
    <w:rsid w:val="00440187"/>
    <w:rsid w:val="004405EF"/>
    <w:rsid w:val="00440B4F"/>
    <w:rsid w:val="004421A5"/>
    <w:rsid w:val="004422F6"/>
    <w:rsid w:val="00443438"/>
    <w:rsid w:val="00443F1E"/>
    <w:rsid w:val="004443C8"/>
    <w:rsid w:val="00444C3D"/>
    <w:rsid w:val="004450E9"/>
    <w:rsid w:val="004456D8"/>
    <w:rsid w:val="0044604A"/>
    <w:rsid w:val="004463D5"/>
    <w:rsid w:val="00447372"/>
    <w:rsid w:val="004475A3"/>
    <w:rsid w:val="0044799C"/>
    <w:rsid w:val="004505A9"/>
    <w:rsid w:val="004516F0"/>
    <w:rsid w:val="00452D8C"/>
    <w:rsid w:val="0045344D"/>
    <w:rsid w:val="00453BCC"/>
    <w:rsid w:val="004541E7"/>
    <w:rsid w:val="00455AA8"/>
    <w:rsid w:val="00455B9D"/>
    <w:rsid w:val="004563AE"/>
    <w:rsid w:val="00457487"/>
    <w:rsid w:val="0045756C"/>
    <w:rsid w:val="00457C33"/>
    <w:rsid w:val="00460547"/>
    <w:rsid w:val="004605B5"/>
    <w:rsid w:val="00460C32"/>
    <w:rsid w:val="00461325"/>
    <w:rsid w:val="004617AB"/>
    <w:rsid w:val="00461A69"/>
    <w:rsid w:val="00461D71"/>
    <w:rsid w:val="00461DA8"/>
    <w:rsid w:val="00461F2E"/>
    <w:rsid w:val="00462CB2"/>
    <w:rsid w:val="00463515"/>
    <w:rsid w:val="004635ED"/>
    <w:rsid w:val="00463854"/>
    <w:rsid w:val="004639DE"/>
    <w:rsid w:val="00463A0C"/>
    <w:rsid w:val="00463A27"/>
    <w:rsid w:val="00463BF4"/>
    <w:rsid w:val="0046419A"/>
    <w:rsid w:val="00464F72"/>
    <w:rsid w:val="0046565E"/>
    <w:rsid w:val="00465964"/>
    <w:rsid w:val="004672A4"/>
    <w:rsid w:val="004676E4"/>
    <w:rsid w:val="0046772A"/>
    <w:rsid w:val="00467D19"/>
    <w:rsid w:val="004701D7"/>
    <w:rsid w:val="00470961"/>
    <w:rsid w:val="00470F9C"/>
    <w:rsid w:val="00471F70"/>
    <w:rsid w:val="004721D7"/>
    <w:rsid w:val="00472595"/>
    <w:rsid w:val="00472780"/>
    <w:rsid w:val="00472894"/>
    <w:rsid w:val="004728B0"/>
    <w:rsid w:val="00473422"/>
    <w:rsid w:val="004743E9"/>
    <w:rsid w:val="00474FF6"/>
    <w:rsid w:val="004751D6"/>
    <w:rsid w:val="00476B62"/>
    <w:rsid w:val="00476BD8"/>
    <w:rsid w:val="00477097"/>
    <w:rsid w:val="0047755D"/>
    <w:rsid w:val="00477B6D"/>
    <w:rsid w:val="00477C9C"/>
    <w:rsid w:val="00477E57"/>
    <w:rsid w:val="004800B6"/>
    <w:rsid w:val="00480AAF"/>
    <w:rsid w:val="00480C98"/>
    <w:rsid w:val="00480EEC"/>
    <w:rsid w:val="00480F66"/>
    <w:rsid w:val="004818F3"/>
    <w:rsid w:val="004819CA"/>
    <w:rsid w:val="00481C6A"/>
    <w:rsid w:val="00481CD1"/>
    <w:rsid w:val="00482576"/>
    <w:rsid w:val="00482A30"/>
    <w:rsid w:val="00482C84"/>
    <w:rsid w:val="00482D8F"/>
    <w:rsid w:val="00483493"/>
    <w:rsid w:val="004839DB"/>
    <w:rsid w:val="0048495D"/>
    <w:rsid w:val="00484DE0"/>
    <w:rsid w:val="00485573"/>
    <w:rsid w:val="00485577"/>
    <w:rsid w:val="0048584D"/>
    <w:rsid w:val="00486018"/>
    <w:rsid w:val="004869ED"/>
    <w:rsid w:val="0048721A"/>
    <w:rsid w:val="00490803"/>
    <w:rsid w:val="004930EA"/>
    <w:rsid w:val="00493991"/>
    <w:rsid w:val="004948D3"/>
    <w:rsid w:val="00494A88"/>
    <w:rsid w:val="00496509"/>
    <w:rsid w:val="0049658C"/>
    <w:rsid w:val="00496FF7"/>
    <w:rsid w:val="00497ABE"/>
    <w:rsid w:val="004A06C2"/>
    <w:rsid w:val="004A1286"/>
    <w:rsid w:val="004A1453"/>
    <w:rsid w:val="004A14BD"/>
    <w:rsid w:val="004A1A87"/>
    <w:rsid w:val="004A1D3A"/>
    <w:rsid w:val="004A1FD5"/>
    <w:rsid w:val="004A28EF"/>
    <w:rsid w:val="004A2920"/>
    <w:rsid w:val="004A2A23"/>
    <w:rsid w:val="004A2AC8"/>
    <w:rsid w:val="004A2D84"/>
    <w:rsid w:val="004A37DF"/>
    <w:rsid w:val="004A3AAB"/>
    <w:rsid w:val="004A47A8"/>
    <w:rsid w:val="004A5221"/>
    <w:rsid w:val="004A56D1"/>
    <w:rsid w:val="004A5720"/>
    <w:rsid w:val="004A5EAF"/>
    <w:rsid w:val="004A627C"/>
    <w:rsid w:val="004A67BB"/>
    <w:rsid w:val="004A68B4"/>
    <w:rsid w:val="004A69DB"/>
    <w:rsid w:val="004A7735"/>
    <w:rsid w:val="004A7E2F"/>
    <w:rsid w:val="004A7E9D"/>
    <w:rsid w:val="004B0ABD"/>
    <w:rsid w:val="004B0D84"/>
    <w:rsid w:val="004B18C0"/>
    <w:rsid w:val="004B23B4"/>
    <w:rsid w:val="004B2E71"/>
    <w:rsid w:val="004B378E"/>
    <w:rsid w:val="004B3A05"/>
    <w:rsid w:val="004B3A47"/>
    <w:rsid w:val="004B3CB8"/>
    <w:rsid w:val="004B3EA3"/>
    <w:rsid w:val="004B41DE"/>
    <w:rsid w:val="004B450D"/>
    <w:rsid w:val="004B51AF"/>
    <w:rsid w:val="004B53BB"/>
    <w:rsid w:val="004B66FE"/>
    <w:rsid w:val="004B6706"/>
    <w:rsid w:val="004B7183"/>
    <w:rsid w:val="004B71CE"/>
    <w:rsid w:val="004B75E4"/>
    <w:rsid w:val="004C0595"/>
    <w:rsid w:val="004C0A12"/>
    <w:rsid w:val="004C1AA4"/>
    <w:rsid w:val="004C1C11"/>
    <w:rsid w:val="004C1CB2"/>
    <w:rsid w:val="004C20ED"/>
    <w:rsid w:val="004C226B"/>
    <w:rsid w:val="004C263E"/>
    <w:rsid w:val="004C26D5"/>
    <w:rsid w:val="004C2A45"/>
    <w:rsid w:val="004C2D24"/>
    <w:rsid w:val="004C3964"/>
    <w:rsid w:val="004C3C42"/>
    <w:rsid w:val="004C43B4"/>
    <w:rsid w:val="004C4C8D"/>
    <w:rsid w:val="004C4EFA"/>
    <w:rsid w:val="004C57AC"/>
    <w:rsid w:val="004C64CF"/>
    <w:rsid w:val="004C6DEC"/>
    <w:rsid w:val="004C6E27"/>
    <w:rsid w:val="004C73F9"/>
    <w:rsid w:val="004C7725"/>
    <w:rsid w:val="004C7BF9"/>
    <w:rsid w:val="004C7EB1"/>
    <w:rsid w:val="004D01B1"/>
    <w:rsid w:val="004D0EB5"/>
    <w:rsid w:val="004D1499"/>
    <w:rsid w:val="004D1737"/>
    <w:rsid w:val="004D1E87"/>
    <w:rsid w:val="004D1EF1"/>
    <w:rsid w:val="004D211F"/>
    <w:rsid w:val="004D2372"/>
    <w:rsid w:val="004D25C8"/>
    <w:rsid w:val="004D2A63"/>
    <w:rsid w:val="004D31CD"/>
    <w:rsid w:val="004D37A9"/>
    <w:rsid w:val="004D3A92"/>
    <w:rsid w:val="004D3E0D"/>
    <w:rsid w:val="004D4892"/>
    <w:rsid w:val="004D494E"/>
    <w:rsid w:val="004D4E60"/>
    <w:rsid w:val="004D5020"/>
    <w:rsid w:val="004D51B9"/>
    <w:rsid w:val="004D5332"/>
    <w:rsid w:val="004D546D"/>
    <w:rsid w:val="004D5522"/>
    <w:rsid w:val="004D7187"/>
    <w:rsid w:val="004D730F"/>
    <w:rsid w:val="004D742E"/>
    <w:rsid w:val="004D7634"/>
    <w:rsid w:val="004D776E"/>
    <w:rsid w:val="004E0FC4"/>
    <w:rsid w:val="004E1FC7"/>
    <w:rsid w:val="004E2154"/>
    <w:rsid w:val="004E2235"/>
    <w:rsid w:val="004E27B9"/>
    <w:rsid w:val="004E27F2"/>
    <w:rsid w:val="004E29EE"/>
    <w:rsid w:val="004E2A83"/>
    <w:rsid w:val="004E2C89"/>
    <w:rsid w:val="004E3E59"/>
    <w:rsid w:val="004E42A6"/>
    <w:rsid w:val="004E4A26"/>
    <w:rsid w:val="004E4AE8"/>
    <w:rsid w:val="004E4DF9"/>
    <w:rsid w:val="004E4F7A"/>
    <w:rsid w:val="004E553C"/>
    <w:rsid w:val="004E62B1"/>
    <w:rsid w:val="004E66FA"/>
    <w:rsid w:val="004E6FDB"/>
    <w:rsid w:val="004E733C"/>
    <w:rsid w:val="004E7D99"/>
    <w:rsid w:val="004F018D"/>
    <w:rsid w:val="004F0390"/>
    <w:rsid w:val="004F0E39"/>
    <w:rsid w:val="004F10F6"/>
    <w:rsid w:val="004F12C5"/>
    <w:rsid w:val="004F12E9"/>
    <w:rsid w:val="004F13E3"/>
    <w:rsid w:val="004F1761"/>
    <w:rsid w:val="004F1AC5"/>
    <w:rsid w:val="004F1B0F"/>
    <w:rsid w:val="004F2481"/>
    <w:rsid w:val="004F296C"/>
    <w:rsid w:val="004F325B"/>
    <w:rsid w:val="004F33CE"/>
    <w:rsid w:val="004F46AF"/>
    <w:rsid w:val="004F4D84"/>
    <w:rsid w:val="004F5169"/>
    <w:rsid w:val="004F59CF"/>
    <w:rsid w:val="004F5C89"/>
    <w:rsid w:val="004F7915"/>
    <w:rsid w:val="004F7E77"/>
    <w:rsid w:val="00500ED6"/>
    <w:rsid w:val="00501E81"/>
    <w:rsid w:val="005020F9"/>
    <w:rsid w:val="005024EA"/>
    <w:rsid w:val="00502831"/>
    <w:rsid w:val="00502AD5"/>
    <w:rsid w:val="00502B04"/>
    <w:rsid w:val="00502B42"/>
    <w:rsid w:val="00502B5C"/>
    <w:rsid w:val="0050396B"/>
    <w:rsid w:val="00503BCE"/>
    <w:rsid w:val="005041C5"/>
    <w:rsid w:val="00504A77"/>
    <w:rsid w:val="005053DC"/>
    <w:rsid w:val="00505510"/>
    <w:rsid w:val="00505797"/>
    <w:rsid w:val="00505BA8"/>
    <w:rsid w:val="005060FC"/>
    <w:rsid w:val="005064CC"/>
    <w:rsid w:val="005067A3"/>
    <w:rsid w:val="00506917"/>
    <w:rsid w:val="00507230"/>
    <w:rsid w:val="00507295"/>
    <w:rsid w:val="005075FD"/>
    <w:rsid w:val="00507762"/>
    <w:rsid w:val="00507F8B"/>
    <w:rsid w:val="00507FBF"/>
    <w:rsid w:val="005106B2"/>
    <w:rsid w:val="005106E3"/>
    <w:rsid w:val="00510E72"/>
    <w:rsid w:val="005122CB"/>
    <w:rsid w:val="00514115"/>
    <w:rsid w:val="00514761"/>
    <w:rsid w:val="00515A14"/>
    <w:rsid w:val="00515A19"/>
    <w:rsid w:val="00515EF6"/>
    <w:rsid w:val="00515F01"/>
    <w:rsid w:val="00515F2E"/>
    <w:rsid w:val="00515FC9"/>
    <w:rsid w:val="00515FE1"/>
    <w:rsid w:val="00516309"/>
    <w:rsid w:val="00517240"/>
    <w:rsid w:val="00517653"/>
    <w:rsid w:val="00520F06"/>
    <w:rsid w:val="005226A9"/>
    <w:rsid w:val="00523802"/>
    <w:rsid w:val="00523896"/>
    <w:rsid w:val="00523F81"/>
    <w:rsid w:val="00524C4F"/>
    <w:rsid w:val="00524C74"/>
    <w:rsid w:val="00524CDD"/>
    <w:rsid w:val="00524F01"/>
    <w:rsid w:val="005259DB"/>
    <w:rsid w:val="00525D17"/>
    <w:rsid w:val="0052665E"/>
    <w:rsid w:val="005276B2"/>
    <w:rsid w:val="00527A94"/>
    <w:rsid w:val="00530CCA"/>
    <w:rsid w:val="00531A96"/>
    <w:rsid w:val="00531BC8"/>
    <w:rsid w:val="00531C97"/>
    <w:rsid w:val="00532217"/>
    <w:rsid w:val="00532377"/>
    <w:rsid w:val="00532D1D"/>
    <w:rsid w:val="00532E16"/>
    <w:rsid w:val="00532EC9"/>
    <w:rsid w:val="005333F1"/>
    <w:rsid w:val="0053365F"/>
    <w:rsid w:val="00533F8C"/>
    <w:rsid w:val="00534D23"/>
    <w:rsid w:val="0053517E"/>
    <w:rsid w:val="0053546B"/>
    <w:rsid w:val="005356AF"/>
    <w:rsid w:val="005369DA"/>
    <w:rsid w:val="0053763B"/>
    <w:rsid w:val="0054009A"/>
    <w:rsid w:val="005402F1"/>
    <w:rsid w:val="00540B4D"/>
    <w:rsid w:val="0054132B"/>
    <w:rsid w:val="005415C0"/>
    <w:rsid w:val="00541966"/>
    <w:rsid w:val="00541CED"/>
    <w:rsid w:val="00541F3B"/>
    <w:rsid w:val="00542C49"/>
    <w:rsid w:val="00543484"/>
    <w:rsid w:val="0054355D"/>
    <w:rsid w:val="005435EE"/>
    <w:rsid w:val="005436A5"/>
    <w:rsid w:val="0054448C"/>
    <w:rsid w:val="00544590"/>
    <w:rsid w:val="00544616"/>
    <w:rsid w:val="005447CB"/>
    <w:rsid w:val="00544D8D"/>
    <w:rsid w:val="005452A9"/>
    <w:rsid w:val="00545826"/>
    <w:rsid w:val="00545A1B"/>
    <w:rsid w:val="00546657"/>
    <w:rsid w:val="00546715"/>
    <w:rsid w:val="00547134"/>
    <w:rsid w:val="0054741D"/>
    <w:rsid w:val="00550353"/>
    <w:rsid w:val="005504FC"/>
    <w:rsid w:val="00550B01"/>
    <w:rsid w:val="00552044"/>
    <w:rsid w:val="00553190"/>
    <w:rsid w:val="0055344A"/>
    <w:rsid w:val="00553A5D"/>
    <w:rsid w:val="00554B94"/>
    <w:rsid w:val="00554F95"/>
    <w:rsid w:val="0055512C"/>
    <w:rsid w:val="0055552C"/>
    <w:rsid w:val="00555600"/>
    <w:rsid w:val="0055579E"/>
    <w:rsid w:val="00555C09"/>
    <w:rsid w:val="005568FE"/>
    <w:rsid w:val="00556F56"/>
    <w:rsid w:val="00557811"/>
    <w:rsid w:val="00557A10"/>
    <w:rsid w:val="00557C76"/>
    <w:rsid w:val="00560369"/>
    <w:rsid w:val="0056111A"/>
    <w:rsid w:val="00562AE8"/>
    <w:rsid w:val="00563452"/>
    <w:rsid w:val="005645C6"/>
    <w:rsid w:val="00565229"/>
    <w:rsid w:val="005656FD"/>
    <w:rsid w:val="00565C4E"/>
    <w:rsid w:val="005663A8"/>
    <w:rsid w:val="0056653A"/>
    <w:rsid w:val="005665C7"/>
    <w:rsid w:val="005665FB"/>
    <w:rsid w:val="0056662E"/>
    <w:rsid w:val="0056788D"/>
    <w:rsid w:val="00567CCF"/>
    <w:rsid w:val="00567D40"/>
    <w:rsid w:val="00567D69"/>
    <w:rsid w:val="0056F392"/>
    <w:rsid w:val="005711CD"/>
    <w:rsid w:val="00571D28"/>
    <w:rsid w:val="00571F81"/>
    <w:rsid w:val="005722A8"/>
    <w:rsid w:val="005729BA"/>
    <w:rsid w:val="00572A2C"/>
    <w:rsid w:val="00572B5A"/>
    <w:rsid w:val="00572BF6"/>
    <w:rsid w:val="00573533"/>
    <w:rsid w:val="00573B40"/>
    <w:rsid w:val="00573D5D"/>
    <w:rsid w:val="0057444A"/>
    <w:rsid w:val="005748C5"/>
    <w:rsid w:val="00574DF7"/>
    <w:rsid w:val="005755EA"/>
    <w:rsid w:val="00576765"/>
    <w:rsid w:val="00577E7C"/>
    <w:rsid w:val="00580050"/>
    <w:rsid w:val="00580434"/>
    <w:rsid w:val="0058059B"/>
    <w:rsid w:val="00581163"/>
    <w:rsid w:val="00581B56"/>
    <w:rsid w:val="00581CD4"/>
    <w:rsid w:val="00582E4D"/>
    <w:rsid w:val="00583387"/>
    <w:rsid w:val="0058424F"/>
    <w:rsid w:val="005844E3"/>
    <w:rsid w:val="00584653"/>
    <w:rsid w:val="00584681"/>
    <w:rsid w:val="00584F8E"/>
    <w:rsid w:val="0058529B"/>
    <w:rsid w:val="00585630"/>
    <w:rsid w:val="005866C9"/>
    <w:rsid w:val="0058680F"/>
    <w:rsid w:val="00587557"/>
    <w:rsid w:val="00587666"/>
    <w:rsid w:val="00587AAA"/>
    <w:rsid w:val="00590012"/>
    <w:rsid w:val="00590835"/>
    <w:rsid w:val="0059154F"/>
    <w:rsid w:val="005915EB"/>
    <w:rsid w:val="00591686"/>
    <w:rsid w:val="00591FD8"/>
    <w:rsid w:val="0059213C"/>
    <w:rsid w:val="00592868"/>
    <w:rsid w:val="00592EE9"/>
    <w:rsid w:val="00592F19"/>
    <w:rsid w:val="00593455"/>
    <w:rsid w:val="00593B95"/>
    <w:rsid w:val="00593DF3"/>
    <w:rsid w:val="00593E3F"/>
    <w:rsid w:val="00594374"/>
    <w:rsid w:val="00594734"/>
    <w:rsid w:val="0059527B"/>
    <w:rsid w:val="005952B7"/>
    <w:rsid w:val="005955A5"/>
    <w:rsid w:val="00595851"/>
    <w:rsid w:val="00595A4A"/>
    <w:rsid w:val="00595DDA"/>
    <w:rsid w:val="005960C3"/>
    <w:rsid w:val="00596B10"/>
    <w:rsid w:val="00596F38"/>
    <w:rsid w:val="005975BB"/>
    <w:rsid w:val="005A0978"/>
    <w:rsid w:val="005A0A56"/>
    <w:rsid w:val="005A11C2"/>
    <w:rsid w:val="005A1CC2"/>
    <w:rsid w:val="005A3C5F"/>
    <w:rsid w:val="005A42FB"/>
    <w:rsid w:val="005A57C3"/>
    <w:rsid w:val="005A5BBC"/>
    <w:rsid w:val="005A5E83"/>
    <w:rsid w:val="005A5F2D"/>
    <w:rsid w:val="005A65C8"/>
    <w:rsid w:val="005A773A"/>
    <w:rsid w:val="005A78F6"/>
    <w:rsid w:val="005A7921"/>
    <w:rsid w:val="005B0597"/>
    <w:rsid w:val="005B140B"/>
    <w:rsid w:val="005B1631"/>
    <w:rsid w:val="005B16A3"/>
    <w:rsid w:val="005B197D"/>
    <w:rsid w:val="005B19A2"/>
    <w:rsid w:val="005B1C9F"/>
    <w:rsid w:val="005B280A"/>
    <w:rsid w:val="005B29C2"/>
    <w:rsid w:val="005B30DE"/>
    <w:rsid w:val="005B34D3"/>
    <w:rsid w:val="005B5799"/>
    <w:rsid w:val="005B5AA6"/>
    <w:rsid w:val="005B61B9"/>
    <w:rsid w:val="005B61BD"/>
    <w:rsid w:val="005B69C1"/>
    <w:rsid w:val="005B7087"/>
    <w:rsid w:val="005B7B36"/>
    <w:rsid w:val="005C0C0A"/>
    <w:rsid w:val="005C0D7E"/>
    <w:rsid w:val="005C10A0"/>
    <w:rsid w:val="005C1192"/>
    <w:rsid w:val="005C120D"/>
    <w:rsid w:val="005C1A53"/>
    <w:rsid w:val="005C1E9A"/>
    <w:rsid w:val="005C210B"/>
    <w:rsid w:val="005C3044"/>
    <w:rsid w:val="005C32A9"/>
    <w:rsid w:val="005C3CEB"/>
    <w:rsid w:val="005C4649"/>
    <w:rsid w:val="005C46B7"/>
    <w:rsid w:val="005C483A"/>
    <w:rsid w:val="005C4A77"/>
    <w:rsid w:val="005C5819"/>
    <w:rsid w:val="005C5C94"/>
    <w:rsid w:val="005C6005"/>
    <w:rsid w:val="005C64C9"/>
    <w:rsid w:val="005C67D3"/>
    <w:rsid w:val="005C69F4"/>
    <w:rsid w:val="005C6C22"/>
    <w:rsid w:val="005D038A"/>
    <w:rsid w:val="005D03B6"/>
    <w:rsid w:val="005D03D2"/>
    <w:rsid w:val="005D052C"/>
    <w:rsid w:val="005D071E"/>
    <w:rsid w:val="005D0A6F"/>
    <w:rsid w:val="005D0BD9"/>
    <w:rsid w:val="005D0F85"/>
    <w:rsid w:val="005D1004"/>
    <w:rsid w:val="005D1B0E"/>
    <w:rsid w:val="005D1F35"/>
    <w:rsid w:val="005D2215"/>
    <w:rsid w:val="005D25EA"/>
    <w:rsid w:val="005D2C4B"/>
    <w:rsid w:val="005D3168"/>
    <w:rsid w:val="005D356E"/>
    <w:rsid w:val="005D40FF"/>
    <w:rsid w:val="005D4526"/>
    <w:rsid w:val="005D4671"/>
    <w:rsid w:val="005D498B"/>
    <w:rsid w:val="005D56AF"/>
    <w:rsid w:val="005D5EC4"/>
    <w:rsid w:val="005D60B8"/>
    <w:rsid w:val="005D70C4"/>
    <w:rsid w:val="005D7105"/>
    <w:rsid w:val="005D73D9"/>
    <w:rsid w:val="005E0D0D"/>
    <w:rsid w:val="005E0D46"/>
    <w:rsid w:val="005E0DBA"/>
    <w:rsid w:val="005E0F70"/>
    <w:rsid w:val="005E11B1"/>
    <w:rsid w:val="005E155F"/>
    <w:rsid w:val="005E16A7"/>
    <w:rsid w:val="005E2F0A"/>
    <w:rsid w:val="005E3865"/>
    <w:rsid w:val="005E3B8C"/>
    <w:rsid w:val="005E451B"/>
    <w:rsid w:val="005E467F"/>
    <w:rsid w:val="005E4A4D"/>
    <w:rsid w:val="005E4F1A"/>
    <w:rsid w:val="005E5772"/>
    <w:rsid w:val="005E5889"/>
    <w:rsid w:val="005E5B66"/>
    <w:rsid w:val="005E63C2"/>
    <w:rsid w:val="005E6644"/>
    <w:rsid w:val="005E7289"/>
    <w:rsid w:val="005E7D43"/>
    <w:rsid w:val="005E7F13"/>
    <w:rsid w:val="005F15EA"/>
    <w:rsid w:val="005F19EB"/>
    <w:rsid w:val="005F1DAB"/>
    <w:rsid w:val="005F3682"/>
    <w:rsid w:val="005F37C9"/>
    <w:rsid w:val="005F3B8B"/>
    <w:rsid w:val="005F3C4F"/>
    <w:rsid w:val="005F46D0"/>
    <w:rsid w:val="005F47D1"/>
    <w:rsid w:val="005F4E7A"/>
    <w:rsid w:val="005F59C6"/>
    <w:rsid w:val="005F5BF2"/>
    <w:rsid w:val="005F5CE6"/>
    <w:rsid w:val="005F604F"/>
    <w:rsid w:val="005F6699"/>
    <w:rsid w:val="005F6B18"/>
    <w:rsid w:val="005F7158"/>
    <w:rsid w:val="005F7162"/>
    <w:rsid w:val="005F75A9"/>
    <w:rsid w:val="005F7C13"/>
    <w:rsid w:val="006006D9"/>
    <w:rsid w:val="006007D5"/>
    <w:rsid w:val="00601AEC"/>
    <w:rsid w:val="006021F6"/>
    <w:rsid w:val="00602998"/>
    <w:rsid w:val="00603143"/>
    <w:rsid w:val="006048DE"/>
    <w:rsid w:val="0060535D"/>
    <w:rsid w:val="00605A96"/>
    <w:rsid w:val="00605C73"/>
    <w:rsid w:val="00605E3D"/>
    <w:rsid w:val="00605E61"/>
    <w:rsid w:val="0060609D"/>
    <w:rsid w:val="00606808"/>
    <w:rsid w:val="006072B0"/>
    <w:rsid w:val="00607B54"/>
    <w:rsid w:val="00607BA8"/>
    <w:rsid w:val="00607F8C"/>
    <w:rsid w:val="0061071B"/>
    <w:rsid w:val="00610F01"/>
    <w:rsid w:val="006111D6"/>
    <w:rsid w:val="006111FF"/>
    <w:rsid w:val="0061243A"/>
    <w:rsid w:val="00612B0F"/>
    <w:rsid w:val="006137BB"/>
    <w:rsid w:val="006142B7"/>
    <w:rsid w:val="006144DB"/>
    <w:rsid w:val="00614C69"/>
    <w:rsid w:val="0061618B"/>
    <w:rsid w:val="0061707E"/>
    <w:rsid w:val="0061708F"/>
    <w:rsid w:val="0061784B"/>
    <w:rsid w:val="00617C1B"/>
    <w:rsid w:val="00620687"/>
    <w:rsid w:val="00620750"/>
    <w:rsid w:val="00620AE7"/>
    <w:rsid w:val="00620B7A"/>
    <w:rsid w:val="00621467"/>
    <w:rsid w:val="006241A3"/>
    <w:rsid w:val="006245C8"/>
    <w:rsid w:val="00624664"/>
    <w:rsid w:val="00624B6C"/>
    <w:rsid w:val="00624DB9"/>
    <w:rsid w:val="00625C3D"/>
    <w:rsid w:val="00626DA1"/>
    <w:rsid w:val="0063051D"/>
    <w:rsid w:val="00630BBD"/>
    <w:rsid w:val="00630E52"/>
    <w:rsid w:val="0063120A"/>
    <w:rsid w:val="00632442"/>
    <w:rsid w:val="00632958"/>
    <w:rsid w:val="006329DC"/>
    <w:rsid w:val="006339C3"/>
    <w:rsid w:val="006342B5"/>
    <w:rsid w:val="0063493B"/>
    <w:rsid w:val="006352BB"/>
    <w:rsid w:val="006354E9"/>
    <w:rsid w:val="00635530"/>
    <w:rsid w:val="006356D5"/>
    <w:rsid w:val="00635CE4"/>
    <w:rsid w:val="006365EB"/>
    <w:rsid w:val="00636712"/>
    <w:rsid w:val="006367F2"/>
    <w:rsid w:val="0063739F"/>
    <w:rsid w:val="00637EC6"/>
    <w:rsid w:val="00640616"/>
    <w:rsid w:val="00640ABC"/>
    <w:rsid w:val="00640C17"/>
    <w:rsid w:val="00640E84"/>
    <w:rsid w:val="00641006"/>
    <w:rsid w:val="00641031"/>
    <w:rsid w:val="00641651"/>
    <w:rsid w:val="00641B0F"/>
    <w:rsid w:val="00641F69"/>
    <w:rsid w:val="00642120"/>
    <w:rsid w:val="00642419"/>
    <w:rsid w:val="006430CB"/>
    <w:rsid w:val="00643194"/>
    <w:rsid w:val="006448B7"/>
    <w:rsid w:val="00644AFE"/>
    <w:rsid w:val="00645226"/>
    <w:rsid w:val="0064617F"/>
    <w:rsid w:val="00646418"/>
    <w:rsid w:val="006474E0"/>
    <w:rsid w:val="006474EC"/>
    <w:rsid w:val="00647A48"/>
    <w:rsid w:val="00647AC0"/>
    <w:rsid w:val="00647BA0"/>
    <w:rsid w:val="00647DE0"/>
    <w:rsid w:val="00651855"/>
    <w:rsid w:val="006518F8"/>
    <w:rsid w:val="00651F32"/>
    <w:rsid w:val="0065260D"/>
    <w:rsid w:val="0065282A"/>
    <w:rsid w:val="006538F1"/>
    <w:rsid w:val="006541F9"/>
    <w:rsid w:val="00655282"/>
    <w:rsid w:val="00656A78"/>
    <w:rsid w:val="00656B94"/>
    <w:rsid w:val="00656D95"/>
    <w:rsid w:val="00656D97"/>
    <w:rsid w:val="006572CA"/>
    <w:rsid w:val="0065791F"/>
    <w:rsid w:val="00657F9E"/>
    <w:rsid w:val="00660D0E"/>
    <w:rsid w:val="00661326"/>
    <w:rsid w:val="006613B9"/>
    <w:rsid w:val="00662151"/>
    <w:rsid w:val="0066242F"/>
    <w:rsid w:val="00662F05"/>
    <w:rsid w:val="0066330D"/>
    <w:rsid w:val="0066384A"/>
    <w:rsid w:val="00663B0B"/>
    <w:rsid w:val="00663C03"/>
    <w:rsid w:val="00663C58"/>
    <w:rsid w:val="0066421E"/>
    <w:rsid w:val="00664439"/>
    <w:rsid w:val="00664469"/>
    <w:rsid w:val="0066449D"/>
    <w:rsid w:val="00664E1E"/>
    <w:rsid w:val="0066558E"/>
    <w:rsid w:val="00665862"/>
    <w:rsid w:val="00665D13"/>
    <w:rsid w:val="0066688B"/>
    <w:rsid w:val="00667565"/>
    <w:rsid w:val="006700C5"/>
    <w:rsid w:val="00670205"/>
    <w:rsid w:val="0067087F"/>
    <w:rsid w:val="00670C3F"/>
    <w:rsid w:val="00670CAF"/>
    <w:rsid w:val="00671054"/>
    <w:rsid w:val="006716C8"/>
    <w:rsid w:val="006718BD"/>
    <w:rsid w:val="00671F2A"/>
    <w:rsid w:val="006728E1"/>
    <w:rsid w:val="00672C38"/>
    <w:rsid w:val="00673246"/>
    <w:rsid w:val="0067354C"/>
    <w:rsid w:val="00673753"/>
    <w:rsid w:val="006739CB"/>
    <w:rsid w:val="00673A0B"/>
    <w:rsid w:val="00673B06"/>
    <w:rsid w:val="00673C4F"/>
    <w:rsid w:val="00674D86"/>
    <w:rsid w:val="006752F4"/>
    <w:rsid w:val="00675329"/>
    <w:rsid w:val="00675841"/>
    <w:rsid w:val="00675E9D"/>
    <w:rsid w:val="0067697D"/>
    <w:rsid w:val="00676D5D"/>
    <w:rsid w:val="00676ED3"/>
    <w:rsid w:val="006779D3"/>
    <w:rsid w:val="006802D9"/>
    <w:rsid w:val="00680500"/>
    <w:rsid w:val="00680850"/>
    <w:rsid w:val="00680885"/>
    <w:rsid w:val="006809D3"/>
    <w:rsid w:val="006809D9"/>
    <w:rsid w:val="00680CD3"/>
    <w:rsid w:val="00681061"/>
    <w:rsid w:val="006811B5"/>
    <w:rsid w:val="00681609"/>
    <w:rsid w:val="006817ED"/>
    <w:rsid w:val="006820F2"/>
    <w:rsid w:val="0068267E"/>
    <w:rsid w:val="00682A23"/>
    <w:rsid w:val="00682C41"/>
    <w:rsid w:val="00682DB9"/>
    <w:rsid w:val="0068336B"/>
    <w:rsid w:val="00684A4F"/>
    <w:rsid w:val="00684B19"/>
    <w:rsid w:val="00684D4D"/>
    <w:rsid w:val="00685545"/>
    <w:rsid w:val="0068557E"/>
    <w:rsid w:val="00685CCA"/>
    <w:rsid w:val="00685F23"/>
    <w:rsid w:val="006862E9"/>
    <w:rsid w:val="00686582"/>
    <w:rsid w:val="00686EB9"/>
    <w:rsid w:val="006870BB"/>
    <w:rsid w:val="00687251"/>
    <w:rsid w:val="006872C1"/>
    <w:rsid w:val="00687416"/>
    <w:rsid w:val="0069028B"/>
    <w:rsid w:val="006903AB"/>
    <w:rsid w:val="006904CA"/>
    <w:rsid w:val="00690F4A"/>
    <w:rsid w:val="00691A4B"/>
    <w:rsid w:val="00691BC2"/>
    <w:rsid w:val="00692FA8"/>
    <w:rsid w:val="006939D4"/>
    <w:rsid w:val="00694637"/>
    <w:rsid w:val="006948FA"/>
    <w:rsid w:val="00694A93"/>
    <w:rsid w:val="00695314"/>
    <w:rsid w:val="00695634"/>
    <w:rsid w:val="00695AC6"/>
    <w:rsid w:val="00695DE7"/>
    <w:rsid w:val="0069650C"/>
    <w:rsid w:val="006A144A"/>
    <w:rsid w:val="006A1532"/>
    <w:rsid w:val="006A15C2"/>
    <w:rsid w:val="006A1C4A"/>
    <w:rsid w:val="006A1D07"/>
    <w:rsid w:val="006A1DB6"/>
    <w:rsid w:val="006A267C"/>
    <w:rsid w:val="006A2757"/>
    <w:rsid w:val="006A2A53"/>
    <w:rsid w:val="006A335D"/>
    <w:rsid w:val="006A3771"/>
    <w:rsid w:val="006A3CA7"/>
    <w:rsid w:val="006A4445"/>
    <w:rsid w:val="006A478A"/>
    <w:rsid w:val="006A4BBF"/>
    <w:rsid w:val="006A5558"/>
    <w:rsid w:val="006A5CF0"/>
    <w:rsid w:val="006A609A"/>
    <w:rsid w:val="006A6D26"/>
    <w:rsid w:val="006A7472"/>
    <w:rsid w:val="006B016A"/>
    <w:rsid w:val="006B01EF"/>
    <w:rsid w:val="006B030E"/>
    <w:rsid w:val="006B05C9"/>
    <w:rsid w:val="006B0704"/>
    <w:rsid w:val="006B0B22"/>
    <w:rsid w:val="006B0C81"/>
    <w:rsid w:val="006B0C97"/>
    <w:rsid w:val="006B1367"/>
    <w:rsid w:val="006B2A4E"/>
    <w:rsid w:val="006B2A5F"/>
    <w:rsid w:val="006B3506"/>
    <w:rsid w:val="006B385B"/>
    <w:rsid w:val="006B3E3C"/>
    <w:rsid w:val="006B40C5"/>
    <w:rsid w:val="006B484B"/>
    <w:rsid w:val="006B4D34"/>
    <w:rsid w:val="006B5495"/>
    <w:rsid w:val="006B5955"/>
    <w:rsid w:val="006B64F5"/>
    <w:rsid w:val="006B6AD8"/>
    <w:rsid w:val="006B6B2B"/>
    <w:rsid w:val="006B7003"/>
    <w:rsid w:val="006B768F"/>
    <w:rsid w:val="006B7C95"/>
    <w:rsid w:val="006C05BE"/>
    <w:rsid w:val="006C0E21"/>
    <w:rsid w:val="006C21C6"/>
    <w:rsid w:val="006C21CB"/>
    <w:rsid w:val="006C23D1"/>
    <w:rsid w:val="006C2EF2"/>
    <w:rsid w:val="006C3CC8"/>
    <w:rsid w:val="006C44E0"/>
    <w:rsid w:val="006C4762"/>
    <w:rsid w:val="006C4BF2"/>
    <w:rsid w:val="006C4FAC"/>
    <w:rsid w:val="006C504D"/>
    <w:rsid w:val="006C5D5B"/>
    <w:rsid w:val="006C6524"/>
    <w:rsid w:val="006C653D"/>
    <w:rsid w:val="006C7BEC"/>
    <w:rsid w:val="006C7F10"/>
    <w:rsid w:val="006D005D"/>
    <w:rsid w:val="006D03B2"/>
    <w:rsid w:val="006D0A5C"/>
    <w:rsid w:val="006D0ADA"/>
    <w:rsid w:val="006D0B7A"/>
    <w:rsid w:val="006D0C45"/>
    <w:rsid w:val="006D0E26"/>
    <w:rsid w:val="006D1335"/>
    <w:rsid w:val="006D15FA"/>
    <w:rsid w:val="006D1DE2"/>
    <w:rsid w:val="006D1FA8"/>
    <w:rsid w:val="006D220B"/>
    <w:rsid w:val="006D2DC7"/>
    <w:rsid w:val="006D2E0B"/>
    <w:rsid w:val="006D3A90"/>
    <w:rsid w:val="006D4BF3"/>
    <w:rsid w:val="006D4F04"/>
    <w:rsid w:val="006D5AC4"/>
    <w:rsid w:val="006D5FCA"/>
    <w:rsid w:val="006D6732"/>
    <w:rsid w:val="006D6A31"/>
    <w:rsid w:val="006E053F"/>
    <w:rsid w:val="006E1391"/>
    <w:rsid w:val="006E1ADD"/>
    <w:rsid w:val="006E1E89"/>
    <w:rsid w:val="006E231B"/>
    <w:rsid w:val="006E385C"/>
    <w:rsid w:val="006E38F7"/>
    <w:rsid w:val="006E3B2A"/>
    <w:rsid w:val="006E41ED"/>
    <w:rsid w:val="006E4980"/>
    <w:rsid w:val="006E499C"/>
    <w:rsid w:val="006E4C46"/>
    <w:rsid w:val="006E571B"/>
    <w:rsid w:val="006E5A3D"/>
    <w:rsid w:val="006E5B55"/>
    <w:rsid w:val="006E6321"/>
    <w:rsid w:val="006E65DA"/>
    <w:rsid w:val="006E6B87"/>
    <w:rsid w:val="006E7567"/>
    <w:rsid w:val="006E776C"/>
    <w:rsid w:val="006F0AA4"/>
    <w:rsid w:val="006F0F9F"/>
    <w:rsid w:val="006F0FFF"/>
    <w:rsid w:val="006F10B4"/>
    <w:rsid w:val="006F1141"/>
    <w:rsid w:val="006F2102"/>
    <w:rsid w:val="006F2D4B"/>
    <w:rsid w:val="006F2EA4"/>
    <w:rsid w:val="006F2EAF"/>
    <w:rsid w:val="006F31F9"/>
    <w:rsid w:val="006F3555"/>
    <w:rsid w:val="006F4452"/>
    <w:rsid w:val="006F473E"/>
    <w:rsid w:val="006F47A1"/>
    <w:rsid w:val="006F521C"/>
    <w:rsid w:val="006F5567"/>
    <w:rsid w:val="006F5EBD"/>
    <w:rsid w:val="006F61E0"/>
    <w:rsid w:val="006F7E04"/>
    <w:rsid w:val="0070076E"/>
    <w:rsid w:val="0070094E"/>
    <w:rsid w:val="00700DD3"/>
    <w:rsid w:val="007010A0"/>
    <w:rsid w:val="007017D3"/>
    <w:rsid w:val="00701A7A"/>
    <w:rsid w:val="00701FB8"/>
    <w:rsid w:val="007026D7"/>
    <w:rsid w:val="007034D2"/>
    <w:rsid w:val="007041F3"/>
    <w:rsid w:val="0070465B"/>
    <w:rsid w:val="00705395"/>
    <w:rsid w:val="007056F0"/>
    <w:rsid w:val="00705DCB"/>
    <w:rsid w:val="007061A9"/>
    <w:rsid w:val="0070665D"/>
    <w:rsid w:val="00706825"/>
    <w:rsid w:val="00707915"/>
    <w:rsid w:val="00707BB2"/>
    <w:rsid w:val="00707E19"/>
    <w:rsid w:val="007102F2"/>
    <w:rsid w:val="00710C45"/>
    <w:rsid w:val="00710D5E"/>
    <w:rsid w:val="00710EB3"/>
    <w:rsid w:val="00711577"/>
    <w:rsid w:val="00711626"/>
    <w:rsid w:val="00711766"/>
    <w:rsid w:val="0071210A"/>
    <w:rsid w:val="00712B82"/>
    <w:rsid w:val="0071300B"/>
    <w:rsid w:val="007134EF"/>
    <w:rsid w:val="00713644"/>
    <w:rsid w:val="00714072"/>
    <w:rsid w:val="007144FD"/>
    <w:rsid w:val="00714A36"/>
    <w:rsid w:val="00714E4A"/>
    <w:rsid w:val="007156BD"/>
    <w:rsid w:val="00715AF0"/>
    <w:rsid w:val="00715C2A"/>
    <w:rsid w:val="00715E60"/>
    <w:rsid w:val="007161B0"/>
    <w:rsid w:val="0071649F"/>
    <w:rsid w:val="00716600"/>
    <w:rsid w:val="00716924"/>
    <w:rsid w:val="00716D8B"/>
    <w:rsid w:val="00720653"/>
    <w:rsid w:val="00720C2B"/>
    <w:rsid w:val="00720F09"/>
    <w:rsid w:val="00721165"/>
    <w:rsid w:val="00721776"/>
    <w:rsid w:val="00721B4D"/>
    <w:rsid w:val="00721CF4"/>
    <w:rsid w:val="00721FA1"/>
    <w:rsid w:val="00722198"/>
    <w:rsid w:val="00722263"/>
    <w:rsid w:val="00722B16"/>
    <w:rsid w:val="00724860"/>
    <w:rsid w:val="00724DC4"/>
    <w:rsid w:val="007250F8"/>
    <w:rsid w:val="0072587E"/>
    <w:rsid w:val="00726056"/>
    <w:rsid w:val="007262D6"/>
    <w:rsid w:val="00726F5C"/>
    <w:rsid w:val="00727258"/>
    <w:rsid w:val="00727C77"/>
    <w:rsid w:val="00727EDA"/>
    <w:rsid w:val="00730547"/>
    <w:rsid w:val="007314F4"/>
    <w:rsid w:val="0073186C"/>
    <w:rsid w:val="007318A8"/>
    <w:rsid w:val="00732939"/>
    <w:rsid w:val="00732CDC"/>
    <w:rsid w:val="007332DA"/>
    <w:rsid w:val="0073342E"/>
    <w:rsid w:val="007336A8"/>
    <w:rsid w:val="00733E29"/>
    <w:rsid w:val="00733FF9"/>
    <w:rsid w:val="007342D9"/>
    <w:rsid w:val="007345FB"/>
    <w:rsid w:val="00734A7D"/>
    <w:rsid w:val="0073596D"/>
    <w:rsid w:val="00736C9B"/>
    <w:rsid w:val="00736CD9"/>
    <w:rsid w:val="007409CC"/>
    <w:rsid w:val="0074135A"/>
    <w:rsid w:val="0074136D"/>
    <w:rsid w:val="00741AC7"/>
    <w:rsid w:val="00741FD0"/>
    <w:rsid w:val="007422DC"/>
    <w:rsid w:val="007427C5"/>
    <w:rsid w:val="007427FB"/>
    <w:rsid w:val="0074296D"/>
    <w:rsid w:val="00742A3D"/>
    <w:rsid w:val="00742B52"/>
    <w:rsid w:val="007432B1"/>
    <w:rsid w:val="007432B9"/>
    <w:rsid w:val="007434E1"/>
    <w:rsid w:val="00743590"/>
    <w:rsid w:val="00743D8D"/>
    <w:rsid w:val="00743F9A"/>
    <w:rsid w:val="00744289"/>
    <w:rsid w:val="00745049"/>
    <w:rsid w:val="0074594C"/>
    <w:rsid w:val="00745C99"/>
    <w:rsid w:val="00745E73"/>
    <w:rsid w:val="007460F1"/>
    <w:rsid w:val="007465F6"/>
    <w:rsid w:val="00746F86"/>
    <w:rsid w:val="00746FDB"/>
    <w:rsid w:val="007472CA"/>
    <w:rsid w:val="00750456"/>
    <w:rsid w:val="00750A32"/>
    <w:rsid w:val="00750B9F"/>
    <w:rsid w:val="00750C5F"/>
    <w:rsid w:val="00750F62"/>
    <w:rsid w:val="007512A3"/>
    <w:rsid w:val="00751568"/>
    <w:rsid w:val="00751A17"/>
    <w:rsid w:val="00751D6B"/>
    <w:rsid w:val="00753611"/>
    <w:rsid w:val="00753B28"/>
    <w:rsid w:val="00753FF0"/>
    <w:rsid w:val="0075477F"/>
    <w:rsid w:val="00754B92"/>
    <w:rsid w:val="00754CE4"/>
    <w:rsid w:val="00754F08"/>
    <w:rsid w:val="00754F65"/>
    <w:rsid w:val="00755102"/>
    <w:rsid w:val="007552AF"/>
    <w:rsid w:val="0075578F"/>
    <w:rsid w:val="007561A7"/>
    <w:rsid w:val="0075625C"/>
    <w:rsid w:val="0075691E"/>
    <w:rsid w:val="00756FC2"/>
    <w:rsid w:val="00757253"/>
    <w:rsid w:val="007579F0"/>
    <w:rsid w:val="007602C0"/>
    <w:rsid w:val="00760A33"/>
    <w:rsid w:val="007610C7"/>
    <w:rsid w:val="00761469"/>
    <w:rsid w:val="007615A1"/>
    <w:rsid w:val="007618BA"/>
    <w:rsid w:val="00762F14"/>
    <w:rsid w:val="0076379D"/>
    <w:rsid w:val="00763D56"/>
    <w:rsid w:val="007640B3"/>
    <w:rsid w:val="00764714"/>
    <w:rsid w:val="00764C50"/>
    <w:rsid w:val="00765686"/>
    <w:rsid w:val="00765A96"/>
    <w:rsid w:val="00765F10"/>
    <w:rsid w:val="007667E6"/>
    <w:rsid w:val="00767F72"/>
    <w:rsid w:val="0077061F"/>
    <w:rsid w:val="007706B0"/>
    <w:rsid w:val="007708E4"/>
    <w:rsid w:val="00770CDB"/>
    <w:rsid w:val="00770CF8"/>
    <w:rsid w:val="00771459"/>
    <w:rsid w:val="00771862"/>
    <w:rsid w:val="007718A5"/>
    <w:rsid w:val="00771FA9"/>
    <w:rsid w:val="00771FE6"/>
    <w:rsid w:val="0077280A"/>
    <w:rsid w:val="00773034"/>
    <w:rsid w:val="00773ADA"/>
    <w:rsid w:val="00773B1C"/>
    <w:rsid w:val="00773C0E"/>
    <w:rsid w:val="00773CF9"/>
    <w:rsid w:val="007744BA"/>
    <w:rsid w:val="00774587"/>
    <w:rsid w:val="00774E42"/>
    <w:rsid w:val="00775248"/>
    <w:rsid w:val="00775B0D"/>
    <w:rsid w:val="00776285"/>
    <w:rsid w:val="0077635C"/>
    <w:rsid w:val="00776419"/>
    <w:rsid w:val="0077678C"/>
    <w:rsid w:val="0077703C"/>
    <w:rsid w:val="00777735"/>
    <w:rsid w:val="007802F2"/>
    <w:rsid w:val="0078124F"/>
    <w:rsid w:val="0078171E"/>
    <w:rsid w:val="00781739"/>
    <w:rsid w:val="00781976"/>
    <w:rsid w:val="00781D22"/>
    <w:rsid w:val="00782A2F"/>
    <w:rsid w:val="00782AAE"/>
    <w:rsid w:val="00783904"/>
    <w:rsid w:val="00784763"/>
    <w:rsid w:val="00785A6A"/>
    <w:rsid w:val="00785A8A"/>
    <w:rsid w:val="00786584"/>
    <w:rsid w:val="007873F3"/>
    <w:rsid w:val="00790015"/>
    <w:rsid w:val="007901A7"/>
    <w:rsid w:val="00790639"/>
    <w:rsid w:val="007910CF"/>
    <w:rsid w:val="007913E1"/>
    <w:rsid w:val="00791410"/>
    <w:rsid w:val="0079173C"/>
    <w:rsid w:val="00791A31"/>
    <w:rsid w:val="00791B7D"/>
    <w:rsid w:val="00792E4E"/>
    <w:rsid w:val="00793BC5"/>
    <w:rsid w:val="00794996"/>
    <w:rsid w:val="00794A2F"/>
    <w:rsid w:val="00794BBC"/>
    <w:rsid w:val="00795234"/>
    <w:rsid w:val="007952E8"/>
    <w:rsid w:val="007953C1"/>
    <w:rsid w:val="007973B3"/>
    <w:rsid w:val="007A00C9"/>
    <w:rsid w:val="007A011B"/>
    <w:rsid w:val="007A0607"/>
    <w:rsid w:val="007A09EF"/>
    <w:rsid w:val="007A1C23"/>
    <w:rsid w:val="007A246A"/>
    <w:rsid w:val="007A2845"/>
    <w:rsid w:val="007A2A57"/>
    <w:rsid w:val="007A3139"/>
    <w:rsid w:val="007A333A"/>
    <w:rsid w:val="007A351F"/>
    <w:rsid w:val="007A3EF3"/>
    <w:rsid w:val="007A44E3"/>
    <w:rsid w:val="007A5283"/>
    <w:rsid w:val="007A52F5"/>
    <w:rsid w:val="007A52FA"/>
    <w:rsid w:val="007A53E6"/>
    <w:rsid w:val="007A5A0D"/>
    <w:rsid w:val="007A5F3E"/>
    <w:rsid w:val="007A63F6"/>
    <w:rsid w:val="007A66BD"/>
    <w:rsid w:val="007A6C48"/>
    <w:rsid w:val="007A6CD5"/>
    <w:rsid w:val="007A6D52"/>
    <w:rsid w:val="007B03C6"/>
    <w:rsid w:val="007B05F3"/>
    <w:rsid w:val="007B080D"/>
    <w:rsid w:val="007B244D"/>
    <w:rsid w:val="007B2797"/>
    <w:rsid w:val="007B28CD"/>
    <w:rsid w:val="007B3537"/>
    <w:rsid w:val="007B3A35"/>
    <w:rsid w:val="007B3F42"/>
    <w:rsid w:val="007B429A"/>
    <w:rsid w:val="007B4D9C"/>
    <w:rsid w:val="007B59F8"/>
    <w:rsid w:val="007B629E"/>
    <w:rsid w:val="007B6950"/>
    <w:rsid w:val="007B79C3"/>
    <w:rsid w:val="007B79C8"/>
    <w:rsid w:val="007B7D62"/>
    <w:rsid w:val="007C01D8"/>
    <w:rsid w:val="007C0367"/>
    <w:rsid w:val="007C07F4"/>
    <w:rsid w:val="007C1A18"/>
    <w:rsid w:val="007C1C13"/>
    <w:rsid w:val="007C1D64"/>
    <w:rsid w:val="007C1E7D"/>
    <w:rsid w:val="007C241E"/>
    <w:rsid w:val="007C252A"/>
    <w:rsid w:val="007C2727"/>
    <w:rsid w:val="007C2CB0"/>
    <w:rsid w:val="007C312D"/>
    <w:rsid w:val="007C32EE"/>
    <w:rsid w:val="007C33E1"/>
    <w:rsid w:val="007C3721"/>
    <w:rsid w:val="007C3C7E"/>
    <w:rsid w:val="007C3D06"/>
    <w:rsid w:val="007C3EF3"/>
    <w:rsid w:val="007C4146"/>
    <w:rsid w:val="007C466B"/>
    <w:rsid w:val="007C4EF9"/>
    <w:rsid w:val="007C53DD"/>
    <w:rsid w:val="007C586F"/>
    <w:rsid w:val="007C5A18"/>
    <w:rsid w:val="007C657A"/>
    <w:rsid w:val="007C6E54"/>
    <w:rsid w:val="007C74D9"/>
    <w:rsid w:val="007D0489"/>
    <w:rsid w:val="007D2604"/>
    <w:rsid w:val="007D2751"/>
    <w:rsid w:val="007D288C"/>
    <w:rsid w:val="007D2A11"/>
    <w:rsid w:val="007D2E48"/>
    <w:rsid w:val="007D3238"/>
    <w:rsid w:val="007D3263"/>
    <w:rsid w:val="007D32BE"/>
    <w:rsid w:val="007D3498"/>
    <w:rsid w:val="007D3F43"/>
    <w:rsid w:val="007D46DA"/>
    <w:rsid w:val="007D4A6B"/>
    <w:rsid w:val="007D5014"/>
    <w:rsid w:val="007D63D4"/>
    <w:rsid w:val="007D6470"/>
    <w:rsid w:val="007D6583"/>
    <w:rsid w:val="007D670C"/>
    <w:rsid w:val="007D69EF"/>
    <w:rsid w:val="007D6FAE"/>
    <w:rsid w:val="007D7D71"/>
    <w:rsid w:val="007E160F"/>
    <w:rsid w:val="007E1D06"/>
    <w:rsid w:val="007E2286"/>
    <w:rsid w:val="007E28BA"/>
    <w:rsid w:val="007E2923"/>
    <w:rsid w:val="007E29A5"/>
    <w:rsid w:val="007E2A81"/>
    <w:rsid w:val="007E2EEC"/>
    <w:rsid w:val="007E32EA"/>
    <w:rsid w:val="007E3739"/>
    <w:rsid w:val="007E4086"/>
    <w:rsid w:val="007E413E"/>
    <w:rsid w:val="007E495E"/>
    <w:rsid w:val="007E4AD6"/>
    <w:rsid w:val="007E4B7B"/>
    <w:rsid w:val="007E4C43"/>
    <w:rsid w:val="007E4DC5"/>
    <w:rsid w:val="007E5978"/>
    <w:rsid w:val="007E6004"/>
    <w:rsid w:val="007E643C"/>
    <w:rsid w:val="007E6956"/>
    <w:rsid w:val="007E6FA6"/>
    <w:rsid w:val="007E7C47"/>
    <w:rsid w:val="007F0A69"/>
    <w:rsid w:val="007F0C8B"/>
    <w:rsid w:val="007F29D2"/>
    <w:rsid w:val="007F3299"/>
    <w:rsid w:val="007F4B4D"/>
    <w:rsid w:val="007F5082"/>
    <w:rsid w:val="007F5251"/>
    <w:rsid w:val="007F5442"/>
    <w:rsid w:val="007F781E"/>
    <w:rsid w:val="007F78B3"/>
    <w:rsid w:val="00800282"/>
    <w:rsid w:val="00800F06"/>
    <w:rsid w:val="0080193D"/>
    <w:rsid w:val="00801D9D"/>
    <w:rsid w:val="00801E6A"/>
    <w:rsid w:val="00801FD1"/>
    <w:rsid w:val="008024DD"/>
    <w:rsid w:val="00802C7C"/>
    <w:rsid w:val="008030CE"/>
    <w:rsid w:val="00803180"/>
    <w:rsid w:val="008031D9"/>
    <w:rsid w:val="008039DC"/>
    <w:rsid w:val="00803B9C"/>
    <w:rsid w:val="00803F1B"/>
    <w:rsid w:val="00804133"/>
    <w:rsid w:val="00804333"/>
    <w:rsid w:val="0080442C"/>
    <w:rsid w:val="00804D6C"/>
    <w:rsid w:val="00804E2B"/>
    <w:rsid w:val="00805275"/>
    <w:rsid w:val="00806EBA"/>
    <w:rsid w:val="008074ED"/>
    <w:rsid w:val="00807ED1"/>
    <w:rsid w:val="0081018D"/>
    <w:rsid w:val="00810442"/>
    <w:rsid w:val="008106FF"/>
    <w:rsid w:val="00811081"/>
    <w:rsid w:val="00811146"/>
    <w:rsid w:val="00811227"/>
    <w:rsid w:val="008115CC"/>
    <w:rsid w:val="00811B0A"/>
    <w:rsid w:val="008120EE"/>
    <w:rsid w:val="008125DE"/>
    <w:rsid w:val="0081263D"/>
    <w:rsid w:val="00812C67"/>
    <w:rsid w:val="00812FC5"/>
    <w:rsid w:val="008130EA"/>
    <w:rsid w:val="008131AC"/>
    <w:rsid w:val="0081367E"/>
    <w:rsid w:val="00814B4E"/>
    <w:rsid w:val="00814E85"/>
    <w:rsid w:val="00815E98"/>
    <w:rsid w:val="0081607B"/>
    <w:rsid w:val="00816ABA"/>
    <w:rsid w:val="00816BA6"/>
    <w:rsid w:val="008176DE"/>
    <w:rsid w:val="008176EE"/>
    <w:rsid w:val="00817B88"/>
    <w:rsid w:val="00820791"/>
    <w:rsid w:val="008207D9"/>
    <w:rsid w:val="00820A0C"/>
    <w:rsid w:val="00820CD3"/>
    <w:rsid w:val="0082142F"/>
    <w:rsid w:val="00821A53"/>
    <w:rsid w:val="00821D72"/>
    <w:rsid w:val="00821E38"/>
    <w:rsid w:val="00822042"/>
    <w:rsid w:val="008224D0"/>
    <w:rsid w:val="00822FCD"/>
    <w:rsid w:val="00823515"/>
    <w:rsid w:val="0082355C"/>
    <w:rsid w:val="008236D5"/>
    <w:rsid w:val="008253C6"/>
    <w:rsid w:val="008256DB"/>
    <w:rsid w:val="00825A9E"/>
    <w:rsid w:val="008270E8"/>
    <w:rsid w:val="00827D80"/>
    <w:rsid w:val="00827EA2"/>
    <w:rsid w:val="0083054D"/>
    <w:rsid w:val="00831D50"/>
    <w:rsid w:val="00832906"/>
    <w:rsid w:val="008330B9"/>
    <w:rsid w:val="00833326"/>
    <w:rsid w:val="00833E38"/>
    <w:rsid w:val="008342C0"/>
    <w:rsid w:val="008343AA"/>
    <w:rsid w:val="00834D15"/>
    <w:rsid w:val="008356D2"/>
    <w:rsid w:val="00836032"/>
    <w:rsid w:val="0083622D"/>
    <w:rsid w:val="00836E3F"/>
    <w:rsid w:val="00837AB4"/>
    <w:rsid w:val="0084103B"/>
    <w:rsid w:val="00841417"/>
    <w:rsid w:val="008414CE"/>
    <w:rsid w:val="008415D9"/>
    <w:rsid w:val="00841C76"/>
    <w:rsid w:val="00841FF0"/>
    <w:rsid w:val="00842228"/>
    <w:rsid w:val="0084254F"/>
    <w:rsid w:val="008429BB"/>
    <w:rsid w:val="00842D2C"/>
    <w:rsid w:val="00843C3C"/>
    <w:rsid w:val="00843CEC"/>
    <w:rsid w:val="00843F29"/>
    <w:rsid w:val="008441A3"/>
    <w:rsid w:val="00844BE4"/>
    <w:rsid w:val="00845543"/>
    <w:rsid w:val="00846283"/>
    <w:rsid w:val="00846DB7"/>
    <w:rsid w:val="00847401"/>
    <w:rsid w:val="0084789E"/>
    <w:rsid w:val="00847C0E"/>
    <w:rsid w:val="00847EAD"/>
    <w:rsid w:val="008504DC"/>
    <w:rsid w:val="0085064C"/>
    <w:rsid w:val="008507FB"/>
    <w:rsid w:val="008515B0"/>
    <w:rsid w:val="008515D9"/>
    <w:rsid w:val="00852D00"/>
    <w:rsid w:val="0085328B"/>
    <w:rsid w:val="0085364E"/>
    <w:rsid w:val="00854060"/>
    <w:rsid w:val="00854062"/>
    <w:rsid w:val="008543FE"/>
    <w:rsid w:val="00854DF7"/>
    <w:rsid w:val="00854E9B"/>
    <w:rsid w:val="00854F22"/>
    <w:rsid w:val="0085534B"/>
    <w:rsid w:val="00855ED0"/>
    <w:rsid w:val="00857072"/>
    <w:rsid w:val="00857C8C"/>
    <w:rsid w:val="00857EE7"/>
    <w:rsid w:val="008600F0"/>
    <w:rsid w:val="008602A8"/>
    <w:rsid w:val="00860E9E"/>
    <w:rsid w:val="00861C05"/>
    <w:rsid w:val="00862DA1"/>
    <w:rsid w:val="008640FA"/>
    <w:rsid w:val="00864304"/>
    <w:rsid w:val="008643AE"/>
    <w:rsid w:val="00864B06"/>
    <w:rsid w:val="008654DC"/>
    <w:rsid w:val="008663A7"/>
    <w:rsid w:val="008665B6"/>
    <w:rsid w:val="008666BD"/>
    <w:rsid w:val="008668C4"/>
    <w:rsid w:val="00866A9E"/>
    <w:rsid w:val="00866D30"/>
    <w:rsid w:val="00867F05"/>
    <w:rsid w:val="008705E2"/>
    <w:rsid w:val="00870B57"/>
    <w:rsid w:val="00871147"/>
    <w:rsid w:val="008714DD"/>
    <w:rsid w:val="00872288"/>
    <w:rsid w:val="00872965"/>
    <w:rsid w:val="00872AFC"/>
    <w:rsid w:val="008738A6"/>
    <w:rsid w:val="00874975"/>
    <w:rsid w:val="00874D6E"/>
    <w:rsid w:val="008750DF"/>
    <w:rsid w:val="008755A8"/>
    <w:rsid w:val="00875EAD"/>
    <w:rsid w:val="00876B82"/>
    <w:rsid w:val="00876DCC"/>
    <w:rsid w:val="008773AE"/>
    <w:rsid w:val="00877EAF"/>
    <w:rsid w:val="008807F4"/>
    <w:rsid w:val="00880FE8"/>
    <w:rsid w:val="0088148F"/>
    <w:rsid w:val="00881627"/>
    <w:rsid w:val="00881A6B"/>
    <w:rsid w:val="00881CA4"/>
    <w:rsid w:val="00882759"/>
    <w:rsid w:val="008829C5"/>
    <w:rsid w:val="0088311A"/>
    <w:rsid w:val="00883920"/>
    <w:rsid w:val="008845A7"/>
    <w:rsid w:val="0088478E"/>
    <w:rsid w:val="00884F2F"/>
    <w:rsid w:val="00884FBF"/>
    <w:rsid w:val="0088502E"/>
    <w:rsid w:val="00885F93"/>
    <w:rsid w:val="0088670D"/>
    <w:rsid w:val="00886EF0"/>
    <w:rsid w:val="0089022D"/>
    <w:rsid w:val="00890291"/>
    <w:rsid w:val="008912F6"/>
    <w:rsid w:val="0089162A"/>
    <w:rsid w:val="00891C61"/>
    <w:rsid w:val="0089261C"/>
    <w:rsid w:val="00892689"/>
    <w:rsid w:val="00892897"/>
    <w:rsid w:val="008936EA"/>
    <w:rsid w:val="00894551"/>
    <w:rsid w:val="00894CDE"/>
    <w:rsid w:val="00895150"/>
    <w:rsid w:val="00895782"/>
    <w:rsid w:val="00896000"/>
    <w:rsid w:val="00896E57"/>
    <w:rsid w:val="0089780D"/>
    <w:rsid w:val="00897EC1"/>
    <w:rsid w:val="008A04D4"/>
    <w:rsid w:val="008A04E0"/>
    <w:rsid w:val="008A2707"/>
    <w:rsid w:val="008A2A58"/>
    <w:rsid w:val="008A2D23"/>
    <w:rsid w:val="008A319C"/>
    <w:rsid w:val="008A3846"/>
    <w:rsid w:val="008A3FEE"/>
    <w:rsid w:val="008A4154"/>
    <w:rsid w:val="008A426D"/>
    <w:rsid w:val="008A4393"/>
    <w:rsid w:val="008A443A"/>
    <w:rsid w:val="008A465E"/>
    <w:rsid w:val="008A4F30"/>
    <w:rsid w:val="008A539C"/>
    <w:rsid w:val="008A58C9"/>
    <w:rsid w:val="008A5EF3"/>
    <w:rsid w:val="008A6763"/>
    <w:rsid w:val="008A67DE"/>
    <w:rsid w:val="008A7612"/>
    <w:rsid w:val="008A77A9"/>
    <w:rsid w:val="008A78FB"/>
    <w:rsid w:val="008B0196"/>
    <w:rsid w:val="008B0411"/>
    <w:rsid w:val="008B0909"/>
    <w:rsid w:val="008B0CF2"/>
    <w:rsid w:val="008B0DE6"/>
    <w:rsid w:val="008B1195"/>
    <w:rsid w:val="008B11DE"/>
    <w:rsid w:val="008B135E"/>
    <w:rsid w:val="008B1684"/>
    <w:rsid w:val="008B302F"/>
    <w:rsid w:val="008B30FA"/>
    <w:rsid w:val="008B37A2"/>
    <w:rsid w:val="008B38B8"/>
    <w:rsid w:val="008B390E"/>
    <w:rsid w:val="008B3917"/>
    <w:rsid w:val="008B3D05"/>
    <w:rsid w:val="008B47F0"/>
    <w:rsid w:val="008B636D"/>
    <w:rsid w:val="008B6E68"/>
    <w:rsid w:val="008B6EE8"/>
    <w:rsid w:val="008B7583"/>
    <w:rsid w:val="008B7734"/>
    <w:rsid w:val="008B775C"/>
    <w:rsid w:val="008B7B43"/>
    <w:rsid w:val="008B7D83"/>
    <w:rsid w:val="008C0144"/>
    <w:rsid w:val="008C01F4"/>
    <w:rsid w:val="008C0463"/>
    <w:rsid w:val="008C0489"/>
    <w:rsid w:val="008C04E6"/>
    <w:rsid w:val="008C0595"/>
    <w:rsid w:val="008C0E4B"/>
    <w:rsid w:val="008C1413"/>
    <w:rsid w:val="008C1EE2"/>
    <w:rsid w:val="008C1FB4"/>
    <w:rsid w:val="008C2345"/>
    <w:rsid w:val="008C25B8"/>
    <w:rsid w:val="008C2CF3"/>
    <w:rsid w:val="008C322F"/>
    <w:rsid w:val="008C4E51"/>
    <w:rsid w:val="008C52CC"/>
    <w:rsid w:val="008C5A70"/>
    <w:rsid w:val="008C68FF"/>
    <w:rsid w:val="008C6A3B"/>
    <w:rsid w:val="008C6B77"/>
    <w:rsid w:val="008C6D3A"/>
    <w:rsid w:val="008C74FF"/>
    <w:rsid w:val="008C7E1F"/>
    <w:rsid w:val="008D0069"/>
    <w:rsid w:val="008D0167"/>
    <w:rsid w:val="008D07E6"/>
    <w:rsid w:val="008D09F2"/>
    <w:rsid w:val="008D0B3E"/>
    <w:rsid w:val="008D2152"/>
    <w:rsid w:val="008D265C"/>
    <w:rsid w:val="008D2C26"/>
    <w:rsid w:val="008D2D8A"/>
    <w:rsid w:val="008D3583"/>
    <w:rsid w:val="008D3DF8"/>
    <w:rsid w:val="008D433B"/>
    <w:rsid w:val="008D49A5"/>
    <w:rsid w:val="008D4B0F"/>
    <w:rsid w:val="008D4BAD"/>
    <w:rsid w:val="008D5B32"/>
    <w:rsid w:val="008D7A06"/>
    <w:rsid w:val="008D7C36"/>
    <w:rsid w:val="008D7EF1"/>
    <w:rsid w:val="008E0EA4"/>
    <w:rsid w:val="008E0F00"/>
    <w:rsid w:val="008E1679"/>
    <w:rsid w:val="008E167C"/>
    <w:rsid w:val="008E1B06"/>
    <w:rsid w:val="008E203C"/>
    <w:rsid w:val="008E27D7"/>
    <w:rsid w:val="008E2F9D"/>
    <w:rsid w:val="008E30CC"/>
    <w:rsid w:val="008E3788"/>
    <w:rsid w:val="008E3884"/>
    <w:rsid w:val="008E4549"/>
    <w:rsid w:val="008E47FB"/>
    <w:rsid w:val="008E50B4"/>
    <w:rsid w:val="008E5B6A"/>
    <w:rsid w:val="008E6361"/>
    <w:rsid w:val="008E6F07"/>
    <w:rsid w:val="008E72BF"/>
    <w:rsid w:val="008E769F"/>
    <w:rsid w:val="008E7C5F"/>
    <w:rsid w:val="008E7CD3"/>
    <w:rsid w:val="008F05FD"/>
    <w:rsid w:val="008F0E83"/>
    <w:rsid w:val="008F136E"/>
    <w:rsid w:val="008F14F2"/>
    <w:rsid w:val="008F2B1E"/>
    <w:rsid w:val="008F2C78"/>
    <w:rsid w:val="008F31E7"/>
    <w:rsid w:val="008F3998"/>
    <w:rsid w:val="008F3ACB"/>
    <w:rsid w:val="008F3E4F"/>
    <w:rsid w:val="008F4BC1"/>
    <w:rsid w:val="008F4DCA"/>
    <w:rsid w:val="008F59CC"/>
    <w:rsid w:val="008F59E1"/>
    <w:rsid w:val="008F66A6"/>
    <w:rsid w:val="008F7841"/>
    <w:rsid w:val="008F7AC9"/>
    <w:rsid w:val="00900140"/>
    <w:rsid w:val="00901BD7"/>
    <w:rsid w:val="00901D75"/>
    <w:rsid w:val="00901DFA"/>
    <w:rsid w:val="00901E0A"/>
    <w:rsid w:val="00901F2E"/>
    <w:rsid w:val="00902A3C"/>
    <w:rsid w:val="009031FB"/>
    <w:rsid w:val="00903360"/>
    <w:rsid w:val="009034B4"/>
    <w:rsid w:val="009034F9"/>
    <w:rsid w:val="0090377F"/>
    <w:rsid w:val="00903E75"/>
    <w:rsid w:val="009041B4"/>
    <w:rsid w:val="009041DE"/>
    <w:rsid w:val="009045A8"/>
    <w:rsid w:val="00904656"/>
    <w:rsid w:val="00904D1A"/>
    <w:rsid w:val="00904F23"/>
    <w:rsid w:val="00905B22"/>
    <w:rsid w:val="00905D4F"/>
    <w:rsid w:val="00906642"/>
    <w:rsid w:val="00906CA2"/>
    <w:rsid w:val="009070E3"/>
    <w:rsid w:val="009072AE"/>
    <w:rsid w:val="00907437"/>
    <w:rsid w:val="0090751C"/>
    <w:rsid w:val="00907C2C"/>
    <w:rsid w:val="00907D10"/>
    <w:rsid w:val="00907E3A"/>
    <w:rsid w:val="009105F0"/>
    <w:rsid w:val="0091179D"/>
    <w:rsid w:val="009134A9"/>
    <w:rsid w:val="009139AC"/>
    <w:rsid w:val="009141AB"/>
    <w:rsid w:val="00914654"/>
    <w:rsid w:val="00914BB9"/>
    <w:rsid w:val="0091539D"/>
    <w:rsid w:val="009154CF"/>
    <w:rsid w:val="0091592D"/>
    <w:rsid w:val="0091599E"/>
    <w:rsid w:val="009159BC"/>
    <w:rsid w:val="00915F2D"/>
    <w:rsid w:val="009165C2"/>
    <w:rsid w:val="0091705B"/>
    <w:rsid w:val="009173C9"/>
    <w:rsid w:val="009175D0"/>
    <w:rsid w:val="00917E34"/>
    <w:rsid w:val="009200A5"/>
    <w:rsid w:val="00920413"/>
    <w:rsid w:val="0092042B"/>
    <w:rsid w:val="00921629"/>
    <w:rsid w:val="009227F2"/>
    <w:rsid w:val="0092289D"/>
    <w:rsid w:val="00922A88"/>
    <w:rsid w:val="00922B44"/>
    <w:rsid w:val="0092305D"/>
    <w:rsid w:val="00923DA1"/>
    <w:rsid w:val="009240A2"/>
    <w:rsid w:val="009243B2"/>
    <w:rsid w:val="009243B9"/>
    <w:rsid w:val="00924A81"/>
    <w:rsid w:val="00924FC5"/>
    <w:rsid w:val="00925475"/>
    <w:rsid w:val="00925A4E"/>
    <w:rsid w:val="00925A5B"/>
    <w:rsid w:val="00925FD4"/>
    <w:rsid w:val="00926CA0"/>
    <w:rsid w:val="00926E91"/>
    <w:rsid w:val="009275B7"/>
    <w:rsid w:val="00927C25"/>
    <w:rsid w:val="00930819"/>
    <w:rsid w:val="009308D1"/>
    <w:rsid w:val="00931154"/>
    <w:rsid w:val="00931482"/>
    <w:rsid w:val="00931590"/>
    <w:rsid w:val="009319A0"/>
    <w:rsid w:val="00931A66"/>
    <w:rsid w:val="00931CB9"/>
    <w:rsid w:val="00932275"/>
    <w:rsid w:val="0093241B"/>
    <w:rsid w:val="00932621"/>
    <w:rsid w:val="00932D35"/>
    <w:rsid w:val="00932ECA"/>
    <w:rsid w:val="00932F68"/>
    <w:rsid w:val="00933455"/>
    <w:rsid w:val="00933869"/>
    <w:rsid w:val="0093434D"/>
    <w:rsid w:val="00934993"/>
    <w:rsid w:val="00935008"/>
    <w:rsid w:val="009359EA"/>
    <w:rsid w:val="00935CD5"/>
    <w:rsid w:val="00936C03"/>
    <w:rsid w:val="00937BE7"/>
    <w:rsid w:val="00937C77"/>
    <w:rsid w:val="009404F6"/>
    <w:rsid w:val="00940D35"/>
    <w:rsid w:val="00940DAF"/>
    <w:rsid w:val="009415CA"/>
    <w:rsid w:val="00941ED3"/>
    <w:rsid w:val="0094256D"/>
    <w:rsid w:val="0094279A"/>
    <w:rsid w:val="00942E2F"/>
    <w:rsid w:val="00944737"/>
    <w:rsid w:val="0094477E"/>
    <w:rsid w:val="0094484F"/>
    <w:rsid w:val="00945795"/>
    <w:rsid w:val="0094678C"/>
    <w:rsid w:val="00946D8C"/>
    <w:rsid w:val="00946E3F"/>
    <w:rsid w:val="00946E9A"/>
    <w:rsid w:val="0094716F"/>
    <w:rsid w:val="00947614"/>
    <w:rsid w:val="00950400"/>
    <w:rsid w:val="00950427"/>
    <w:rsid w:val="009509ED"/>
    <w:rsid w:val="00951000"/>
    <w:rsid w:val="009510D5"/>
    <w:rsid w:val="009512D5"/>
    <w:rsid w:val="00951DB0"/>
    <w:rsid w:val="00951DD6"/>
    <w:rsid w:val="00952154"/>
    <w:rsid w:val="009523F4"/>
    <w:rsid w:val="009526D0"/>
    <w:rsid w:val="009529DD"/>
    <w:rsid w:val="00952BC9"/>
    <w:rsid w:val="00953A85"/>
    <w:rsid w:val="00954050"/>
    <w:rsid w:val="0095455F"/>
    <w:rsid w:val="00954A74"/>
    <w:rsid w:val="00954BAE"/>
    <w:rsid w:val="00954DB5"/>
    <w:rsid w:val="0095551C"/>
    <w:rsid w:val="00955B1E"/>
    <w:rsid w:val="009565D5"/>
    <w:rsid w:val="009565E0"/>
    <w:rsid w:val="00956644"/>
    <w:rsid w:val="0095664E"/>
    <w:rsid w:val="00956884"/>
    <w:rsid w:val="00957544"/>
    <w:rsid w:val="00961AC0"/>
    <w:rsid w:val="00962792"/>
    <w:rsid w:val="00962866"/>
    <w:rsid w:val="00962B8F"/>
    <w:rsid w:val="009633CA"/>
    <w:rsid w:val="009635E7"/>
    <w:rsid w:val="00963C7B"/>
    <w:rsid w:val="00965B7E"/>
    <w:rsid w:val="00966C21"/>
    <w:rsid w:val="00970018"/>
    <w:rsid w:val="00970137"/>
    <w:rsid w:val="0097070A"/>
    <w:rsid w:val="0097096D"/>
    <w:rsid w:val="00970E77"/>
    <w:rsid w:val="00971CDB"/>
    <w:rsid w:val="009720ED"/>
    <w:rsid w:val="009731A7"/>
    <w:rsid w:val="00973211"/>
    <w:rsid w:val="0097343C"/>
    <w:rsid w:val="00973AA0"/>
    <w:rsid w:val="00973E91"/>
    <w:rsid w:val="00974E2E"/>
    <w:rsid w:val="009753C7"/>
    <w:rsid w:val="0097552F"/>
    <w:rsid w:val="00975778"/>
    <w:rsid w:val="00976AEB"/>
    <w:rsid w:val="00976B51"/>
    <w:rsid w:val="0097763A"/>
    <w:rsid w:val="00977B82"/>
    <w:rsid w:val="00977C47"/>
    <w:rsid w:val="00977E29"/>
    <w:rsid w:val="00980444"/>
    <w:rsid w:val="009805D1"/>
    <w:rsid w:val="009805E7"/>
    <w:rsid w:val="00980F50"/>
    <w:rsid w:val="009811C4"/>
    <w:rsid w:val="00981250"/>
    <w:rsid w:val="00982DF1"/>
    <w:rsid w:val="009831C2"/>
    <w:rsid w:val="009834B9"/>
    <w:rsid w:val="00983754"/>
    <w:rsid w:val="009842F8"/>
    <w:rsid w:val="0098457B"/>
    <w:rsid w:val="009849E7"/>
    <w:rsid w:val="00984A98"/>
    <w:rsid w:val="00984FAF"/>
    <w:rsid w:val="0098506B"/>
    <w:rsid w:val="0098595C"/>
    <w:rsid w:val="00985DE3"/>
    <w:rsid w:val="009871E0"/>
    <w:rsid w:val="009902A0"/>
    <w:rsid w:val="00991261"/>
    <w:rsid w:val="009912F2"/>
    <w:rsid w:val="009918A4"/>
    <w:rsid w:val="00992174"/>
    <w:rsid w:val="009925DE"/>
    <w:rsid w:val="00992CA2"/>
    <w:rsid w:val="00992E00"/>
    <w:rsid w:val="009935EF"/>
    <w:rsid w:val="009943F8"/>
    <w:rsid w:val="00994745"/>
    <w:rsid w:val="00994D78"/>
    <w:rsid w:val="009952D2"/>
    <w:rsid w:val="00995B56"/>
    <w:rsid w:val="0099618B"/>
    <w:rsid w:val="00996202"/>
    <w:rsid w:val="00996499"/>
    <w:rsid w:val="009964C3"/>
    <w:rsid w:val="009968F7"/>
    <w:rsid w:val="009975A8"/>
    <w:rsid w:val="0099768A"/>
    <w:rsid w:val="009A0170"/>
    <w:rsid w:val="009A19C3"/>
    <w:rsid w:val="009A1D68"/>
    <w:rsid w:val="009A22B4"/>
    <w:rsid w:val="009A2872"/>
    <w:rsid w:val="009A29A0"/>
    <w:rsid w:val="009A2B41"/>
    <w:rsid w:val="009A2C4D"/>
    <w:rsid w:val="009A2DD5"/>
    <w:rsid w:val="009A2E82"/>
    <w:rsid w:val="009A312F"/>
    <w:rsid w:val="009A3192"/>
    <w:rsid w:val="009A33F0"/>
    <w:rsid w:val="009A34BB"/>
    <w:rsid w:val="009A39A6"/>
    <w:rsid w:val="009A3E35"/>
    <w:rsid w:val="009A5017"/>
    <w:rsid w:val="009A52F5"/>
    <w:rsid w:val="009A563F"/>
    <w:rsid w:val="009A57C7"/>
    <w:rsid w:val="009A580E"/>
    <w:rsid w:val="009A5BB7"/>
    <w:rsid w:val="009A64B7"/>
    <w:rsid w:val="009A66E0"/>
    <w:rsid w:val="009A6C72"/>
    <w:rsid w:val="009A6CA2"/>
    <w:rsid w:val="009A76BD"/>
    <w:rsid w:val="009A771D"/>
    <w:rsid w:val="009A777D"/>
    <w:rsid w:val="009A7C78"/>
    <w:rsid w:val="009B007A"/>
    <w:rsid w:val="009B0D7B"/>
    <w:rsid w:val="009B105E"/>
    <w:rsid w:val="009B1071"/>
    <w:rsid w:val="009B1209"/>
    <w:rsid w:val="009B137C"/>
    <w:rsid w:val="009B14E0"/>
    <w:rsid w:val="009B1782"/>
    <w:rsid w:val="009B1D44"/>
    <w:rsid w:val="009B25FF"/>
    <w:rsid w:val="009B2C1A"/>
    <w:rsid w:val="009B3522"/>
    <w:rsid w:val="009B4615"/>
    <w:rsid w:val="009B4665"/>
    <w:rsid w:val="009B4B10"/>
    <w:rsid w:val="009B5566"/>
    <w:rsid w:val="009B5683"/>
    <w:rsid w:val="009B58D7"/>
    <w:rsid w:val="009B5DF9"/>
    <w:rsid w:val="009B6075"/>
    <w:rsid w:val="009B6B85"/>
    <w:rsid w:val="009B6CF4"/>
    <w:rsid w:val="009B6EBE"/>
    <w:rsid w:val="009C010B"/>
    <w:rsid w:val="009C0691"/>
    <w:rsid w:val="009C10B8"/>
    <w:rsid w:val="009C11AB"/>
    <w:rsid w:val="009C12A3"/>
    <w:rsid w:val="009C140D"/>
    <w:rsid w:val="009C14C6"/>
    <w:rsid w:val="009C274D"/>
    <w:rsid w:val="009C2EA9"/>
    <w:rsid w:val="009C3AB1"/>
    <w:rsid w:val="009C3B23"/>
    <w:rsid w:val="009C4053"/>
    <w:rsid w:val="009C42EC"/>
    <w:rsid w:val="009C5288"/>
    <w:rsid w:val="009C563C"/>
    <w:rsid w:val="009C5D2D"/>
    <w:rsid w:val="009C5DA6"/>
    <w:rsid w:val="009C5EBD"/>
    <w:rsid w:val="009C6A4D"/>
    <w:rsid w:val="009C6BBE"/>
    <w:rsid w:val="009C72C2"/>
    <w:rsid w:val="009C738E"/>
    <w:rsid w:val="009C7482"/>
    <w:rsid w:val="009C7711"/>
    <w:rsid w:val="009C7751"/>
    <w:rsid w:val="009C7845"/>
    <w:rsid w:val="009C7CBB"/>
    <w:rsid w:val="009D017E"/>
    <w:rsid w:val="009D019F"/>
    <w:rsid w:val="009D033B"/>
    <w:rsid w:val="009D06D7"/>
    <w:rsid w:val="009D0722"/>
    <w:rsid w:val="009D07EC"/>
    <w:rsid w:val="009D0DE8"/>
    <w:rsid w:val="009D1041"/>
    <w:rsid w:val="009D15A7"/>
    <w:rsid w:val="009D1D4F"/>
    <w:rsid w:val="009D1E62"/>
    <w:rsid w:val="009D2DF1"/>
    <w:rsid w:val="009D3473"/>
    <w:rsid w:val="009D3613"/>
    <w:rsid w:val="009D3869"/>
    <w:rsid w:val="009D3B76"/>
    <w:rsid w:val="009D3E14"/>
    <w:rsid w:val="009D44A0"/>
    <w:rsid w:val="009D4BB8"/>
    <w:rsid w:val="009D4CBE"/>
    <w:rsid w:val="009D50F7"/>
    <w:rsid w:val="009D517E"/>
    <w:rsid w:val="009D51B1"/>
    <w:rsid w:val="009D5DC8"/>
    <w:rsid w:val="009D5E04"/>
    <w:rsid w:val="009D5F0E"/>
    <w:rsid w:val="009D7057"/>
    <w:rsid w:val="009D7AAB"/>
    <w:rsid w:val="009E05A7"/>
    <w:rsid w:val="009E0C8A"/>
    <w:rsid w:val="009E0F25"/>
    <w:rsid w:val="009E21BE"/>
    <w:rsid w:val="009E2281"/>
    <w:rsid w:val="009E2649"/>
    <w:rsid w:val="009E276D"/>
    <w:rsid w:val="009E2C24"/>
    <w:rsid w:val="009E3240"/>
    <w:rsid w:val="009E32BB"/>
    <w:rsid w:val="009E369D"/>
    <w:rsid w:val="009E3770"/>
    <w:rsid w:val="009E491A"/>
    <w:rsid w:val="009E51D2"/>
    <w:rsid w:val="009E51F8"/>
    <w:rsid w:val="009E6285"/>
    <w:rsid w:val="009E6F75"/>
    <w:rsid w:val="009E7604"/>
    <w:rsid w:val="009E7998"/>
    <w:rsid w:val="009E7FCE"/>
    <w:rsid w:val="009F0108"/>
    <w:rsid w:val="009F01AA"/>
    <w:rsid w:val="009F09AC"/>
    <w:rsid w:val="009F0C43"/>
    <w:rsid w:val="009F11E9"/>
    <w:rsid w:val="009F1494"/>
    <w:rsid w:val="009F189F"/>
    <w:rsid w:val="009F1C6D"/>
    <w:rsid w:val="009F21FC"/>
    <w:rsid w:val="009F228C"/>
    <w:rsid w:val="009F4126"/>
    <w:rsid w:val="009F4B14"/>
    <w:rsid w:val="009F4B78"/>
    <w:rsid w:val="009F4F5A"/>
    <w:rsid w:val="009F528A"/>
    <w:rsid w:val="009F5D18"/>
    <w:rsid w:val="009F66B8"/>
    <w:rsid w:val="009F6AC2"/>
    <w:rsid w:val="009F6C6B"/>
    <w:rsid w:val="009F6FFC"/>
    <w:rsid w:val="009F7856"/>
    <w:rsid w:val="009F7A21"/>
    <w:rsid w:val="009F7B08"/>
    <w:rsid w:val="009F7B7F"/>
    <w:rsid w:val="00A00508"/>
    <w:rsid w:val="00A0075A"/>
    <w:rsid w:val="00A00E9D"/>
    <w:rsid w:val="00A0119E"/>
    <w:rsid w:val="00A013B7"/>
    <w:rsid w:val="00A0144A"/>
    <w:rsid w:val="00A0149C"/>
    <w:rsid w:val="00A01722"/>
    <w:rsid w:val="00A0254C"/>
    <w:rsid w:val="00A029A8"/>
    <w:rsid w:val="00A02D6B"/>
    <w:rsid w:val="00A02D71"/>
    <w:rsid w:val="00A02F75"/>
    <w:rsid w:val="00A02FB8"/>
    <w:rsid w:val="00A04103"/>
    <w:rsid w:val="00A04206"/>
    <w:rsid w:val="00A0514C"/>
    <w:rsid w:val="00A05317"/>
    <w:rsid w:val="00A05915"/>
    <w:rsid w:val="00A05F77"/>
    <w:rsid w:val="00A06120"/>
    <w:rsid w:val="00A061EB"/>
    <w:rsid w:val="00A0638B"/>
    <w:rsid w:val="00A06AE6"/>
    <w:rsid w:val="00A07079"/>
    <w:rsid w:val="00A0773B"/>
    <w:rsid w:val="00A07C70"/>
    <w:rsid w:val="00A07C93"/>
    <w:rsid w:val="00A1000F"/>
    <w:rsid w:val="00A10496"/>
    <w:rsid w:val="00A105FA"/>
    <w:rsid w:val="00A11049"/>
    <w:rsid w:val="00A1123F"/>
    <w:rsid w:val="00A11264"/>
    <w:rsid w:val="00A11804"/>
    <w:rsid w:val="00A12B14"/>
    <w:rsid w:val="00A13212"/>
    <w:rsid w:val="00A13AE2"/>
    <w:rsid w:val="00A14129"/>
    <w:rsid w:val="00A14330"/>
    <w:rsid w:val="00A15A7A"/>
    <w:rsid w:val="00A17B07"/>
    <w:rsid w:val="00A202A3"/>
    <w:rsid w:val="00A20319"/>
    <w:rsid w:val="00A20560"/>
    <w:rsid w:val="00A20C44"/>
    <w:rsid w:val="00A20C99"/>
    <w:rsid w:val="00A20D6E"/>
    <w:rsid w:val="00A20E53"/>
    <w:rsid w:val="00A2154A"/>
    <w:rsid w:val="00A21782"/>
    <w:rsid w:val="00A2194A"/>
    <w:rsid w:val="00A22324"/>
    <w:rsid w:val="00A22327"/>
    <w:rsid w:val="00A22C46"/>
    <w:rsid w:val="00A22E2D"/>
    <w:rsid w:val="00A22E40"/>
    <w:rsid w:val="00A2303B"/>
    <w:rsid w:val="00A24234"/>
    <w:rsid w:val="00A24DE9"/>
    <w:rsid w:val="00A26D1B"/>
    <w:rsid w:val="00A3031F"/>
    <w:rsid w:val="00A30E22"/>
    <w:rsid w:val="00A3109F"/>
    <w:rsid w:val="00A314A9"/>
    <w:rsid w:val="00A31FD0"/>
    <w:rsid w:val="00A323D0"/>
    <w:rsid w:val="00A32766"/>
    <w:rsid w:val="00A32D83"/>
    <w:rsid w:val="00A3355C"/>
    <w:rsid w:val="00A33E31"/>
    <w:rsid w:val="00A34CD9"/>
    <w:rsid w:val="00A358ED"/>
    <w:rsid w:val="00A37470"/>
    <w:rsid w:val="00A37D15"/>
    <w:rsid w:val="00A40834"/>
    <w:rsid w:val="00A40A8A"/>
    <w:rsid w:val="00A40D34"/>
    <w:rsid w:val="00A41288"/>
    <w:rsid w:val="00A41B82"/>
    <w:rsid w:val="00A429C8"/>
    <w:rsid w:val="00A432E0"/>
    <w:rsid w:val="00A437FD"/>
    <w:rsid w:val="00A438E3"/>
    <w:rsid w:val="00A44277"/>
    <w:rsid w:val="00A44864"/>
    <w:rsid w:val="00A44EA2"/>
    <w:rsid w:val="00A45FF1"/>
    <w:rsid w:val="00A4613E"/>
    <w:rsid w:val="00A4638E"/>
    <w:rsid w:val="00A46592"/>
    <w:rsid w:val="00A46652"/>
    <w:rsid w:val="00A47C32"/>
    <w:rsid w:val="00A47D51"/>
    <w:rsid w:val="00A47FD5"/>
    <w:rsid w:val="00A50046"/>
    <w:rsid w:val="00A504DB"/>
    <w:rsid w:val="00A50A3D"/>
    <w:rsid w:val="00A50B56"/>
    <w:rsid w:val="00A50E1E"/>
    <w:rsid w:val="00A50E95"/>
    <w:rsid w:val="00A511DD"/>
    <w:rsid w:val="00A516F5"/>
    <w:rsid w:val="00A518E8"/>
    <w:rsid w:val="00A52271"/>
    <w:rsid w:val="00A52E7D"/>
    <w:rsid w:val="00A5356B"/>
    <w:rsid w:val="00A538A8"/>
    <w:rsid w:val="00A539B1"/>
    <w:rsid w:val="00A53CB2"/>
    <w:rsid w:val="00A53D58"/>
    <w:rsid w:val="00A53E7D"/>
    <w:rsid w:val="00A53EDF"/>
    <w:rsid w:val="00A545FC"/>
    <w:rsid w:val="00A54C85"/>
    <w:rsid w:val="00A553D7"/>
    <w:rsid w:val="00A5561D"/>
    <w:rsid w:val="00A56F9A"/>
    <w:rsid w:val="00A575CD"/>
    <w:rsid w:val="00A578AB"/>
    <w:rsid w:val="00A57B64"/>
    <w:rsid w:val="00A60270"/>
    <w:rsid w:val="00A605E5"/>
    <w:rsid w:val="00A606EF"/>
    <w:rsid w:val="00A60C64"/>
    <w:rsid w:val="00A61FB8"/>
    <w:rsid w:val="00A62906"/>
    <w:rsid w:val="00A62982"/>
    <w:rsid w:val="00A62F32"/>
    <w:rsid w:val="00A63352"/>
    <w:rsid w:val="00A6384E"/>
    <w:rsid w:val="00A64454"/>
    <w:rsid w:val="00A6458E"/>
    <w:rsid w:val="00A64701"/>
    <w:rsid w:val="00A649B6"/>
    <w:rsid w:val="00A65833"/>
    <w:rsid w:val="00A659E6"/>
    <w:rsid w:val="00A65B9F"/>
    <w:rsid w:val="00A65C4C"/>
    <w:rsid w:val="00A6647C"/>
    <w:rsid w:val="00A667A5"/>
    <w:rsid w:val="00A67358"/>
    <w:rsid w:val="00A6760A"/>
    <w:rsid w:val="00A702E6"/>
    <w:rsid w:val="00A70CE7"/>
    <w:rsid w:val="00A70F8B"/>
    <w:rsid w:val="00A71554"/>
    <w:rsid w:val="00A7196C"/>
    <w:rsid w:val="00A720BD"/>
    <w:rsid w:val="00A722C1"/>
    <w:rsid w:val="00A72928"/>
    <w:rsid w:val="00A729AC"/>
    <w:rsid w:val="00A72C7A"/>
    <w:rsid w:val="00A7310B"/>
    <w:rsid w:val="00A744CF"/>
    <w:rsid w:val="00A7452B"/>
    <w:rsid w:val="00A75265"/>
    <w:rsid w:val="00A7623D"/>
    <w:rsid w:val="00A76CAB"/>
    <w:rsid w:val="00A76D4D"/>
    <w:rsid w:val="00A76F3C"/>
    <w:rsid w:val="00A80D03"/>
    <w:rsid w:val="00A812E3"/>
    <w:rsid w:val="00A815D8"/>
    <w:rsid w:val="00A81DB0"/>
    <w:rsid w:val="00A82853"/>
    <w:rsid w:val="00A82E25"/>
    <w:rsid w:val="00A8300B"/>
    <w:rsid w:val="00A832EB"/>
    <w:rsid w:val="00A83F38"/>
    <w:rsid w:val="00A83F73"/>
    <w:rsid w:val="00A84901"/>
    <w:rsid w:val="00A84D3A"/>
    <w:rsid w:val="00A86A6E"/>
    <w:rsid w:val="00A86B3D"/>
    <w:rsid w:val="00A87074"/>
    <w:rsid w:val="00A87942"/>
    <w:rsid w:val="00A87E69"/>
    <w:rsid w:val="00A9136D"/>
    <w:rsid w:val="00A916BF"/>
    <w:rsid w:val="00A91EF0"/>
    <w:rsid w:val="00A928FA"/>
    <w:rsid w:val="00A92A8B"/>
    <w:rsid w:val="00A92C3B"/>
    <w:rsid w:val="00A92CE4"/>
    <w:rsid w:val="00A93304"/>
    <w:rsid w:val="00A9403F"/>
    <w:rsid w:val="00A946B3"/>
    <w:rsid w:val="00A94BC9"/>
    <w:rsid w:val="00A94D34"/>
    <w:rsid w:val="00A95075"/>
    <w:rsid w:val="00A950BF"/>
    <w:rsid w:val="00A95575"/>
    <w:rsid w:val="00A95974"/>
    <w:rsid w:val="00A95BAB"/>
    <w:rsid w:val="00A95D92"/>
    <w:rsid w:val="00A95E15"/>
    <w:rsid w:val="00A95EB8"/>
    <w:rsid w:val="00A9622B"/>
    <w:rsid w:val="00A96CEA"/>
    <w:rsid w:val="00A9778A"/>
    <w:rsid w:val="00A97F66"/>
    <w:rsid w:val="00AA01D3"/>
    <w:rsid w:val="00AA02C5"/>
    <w:rsid w:val="00AA09E6"/>
    <w:rsid w:val="00AA0B63"/>
    <w:rsid w:val="00AA1140"/>
    <w:rsid w:val="00AA16D7"/>
    <w:rsid w:val="00AA1AFE"/>
    <w:rsid w:val="00AA1C61"/>
    <w:rsid w:val="00AA1C67"/>
    <w:rsid w:val="00AA1FDE"/>
    <w:rsid w:val="00AA2414"/>
    <w:rsid w:val="00AA2A45"/>
    <w:rsid w:val="00AA2C63"/>
    <w:rsid w:val="00AA2D91"/>
    <w:rsid w:val="00AA2F39"/>
    <w:rsid w:val="00AA31E0"/>
    <w:rsid w:val="00AA3386"/>
    <w:rsid w:val="00AA366A"/>
    <w:rsid w:val="00AA4652"/>
    <w:rsid w:val="00AA519B"/>
    <w:rsid w:val="00AA53D8"/>
    <w:rsid w:val="00AA5494"/>
    <w:rsid w:val="00AA5E7B"/>
    <w:rsid w:val="00AA5F79"/>
    <w:rsid w:val="00AA6526"/>
    <w:rsid w:val="00AA67C9"/>
    <w:rsid w:val="00AA6C0D"/>
    <w:rsid w:val="00AA6E0B"/>
    <w:rsid w:val="00AA6F30"/>
    <w:rsid w:val="00AA6F7E"/>
    <w:rsid w:val="00AA715C"/>
    <w:rsid w:val="00AA7535"/>
    <w:rsid w:val="00AA7575"/>
    <w:rsid w:val="00AA758D"/>
    <w:rsid w:val="00AA76F9"/>
    <w:rsid w:val="00AB011A"/>
    <w:rsid w:val="00AB0428"/>
    <w:rsid w:val="00AB04EC"/>
    <w:rsid w:val="00AB084E"/>
    <w:rsid w:val="00AB0E63"/>
    <w:rsid w:val="00AB0FF8"/>
    <w:rsid w:val="00AB1152"/>
    <w:rsid w:val="00AB1273"/>
    <w:rsid w:val="00AB1DE4"/>
    <w:rsid w:val="00AB223B"/>
    <w:rsid w:val="00AB22E6"/>
    <w:rsid w:val="00AB22E9"/>
    <w:rsid w:val="00AB28AD"/>
    <w:rsid w:val="00AB399E"/>
    <w:rsid w:val="00AB456F"/>
    <w:rsid w:val="00AB4ABC"/>
    <w:rsid w:val="00AB575E"/>
    <w:rsid w:val="00AB57A0"/>
    <w:rsid w:val="00AB5905"/>
    <w:rsid w:val="00AB5FED"/>
    <w:rsid w:val="00AB6498"/>
    <w:rsid w:val="00AB7B44"/>
    <w:rsid w:val="00AC0712"/>
    <w:rsid w:val="00AC1311"/>
    <w:rsid w:val="00AC1606"/>
    <w:rsid w:val="00AC1B07"/>
    <w:rsid w:val="00AC1C8F"/>
    <w:rsid w:val="00AC1E33"/>
    <w:rsid w:val="00AC3336"/>
    <w:rsid w:val="00AC34A9"/>
    <w:rsid w:val="00AC368A"/>
    <w:rsid w:val="00AC36CC"/>
    <w:rsid w:val="00AC3999"/>
    <w:rsid w:val="00AC405E"/>
    <w:rsid w:val="00AC4126"/>
    <w:rsid w:val="00AC42E7"/>
    <w:rsid w:val="00AC45F1"/>
    <w:rsid w:val="00AC4C4B"/>
    <w:rsid w:val="00AC4F63"/>
    <w:rsid w:val="00AC52D8"/>
    <w:rsid w:val="00AC52ED"/>
    <w:rsid w:val="00AC5D76"/>
    <w:rsid w:val="00AC6213"/>
    <w:rsid w:val="00AC7C4A"/>
    <w:rsid w:val="00AC7F90"/>
    <w:rsid w:val="00AD0487"/>
    <w:rsid w:val="00AD050D"/>
    <w:rsid w:val="00AD0E7C"/>
    <w:rsid w:val="00AD11FB"/>
    <w:rsid w:val="00AD141B"/>
    <w:rsid w:val="00AD37AE"/>
    <w:rsid w:val="00AD3F30"/>
    <w:rsid w:val="00AD44FF"/>
    <w:rsid w:val="00AD4DB8"/>
    <w:rsid w:val="00AD5E2D"/>
    <w:rsid w:val="00AD64E4"/>
    <w:rsid w:val="00AD6AF9"/>
    <w:rsid w:val="00AD7F3F"/>
    <w:rsid w:val="00AE04E0"/>
    <w:rsid w:val="00AE059C"/>
    <w:rsid w:val="00AE1376"/>
    <w:rsid w:val="00AE137B"/>
    <w:rsid w:val="00AE24C5"/>
    <w:rsid w:val="00AE3E3E"/>
    <w:rsid w:val="00AE414C"/>
    <w:rsid w:val="00AE43A9"/>
    <w:rsid w:val="00AE4662"/>
    <w:rsid w:val="00AE4E66"/>
    <w:rsid w:val="00AE4F47"/>
    <w:rsid w:val="00AE5605"/>
    <w:rsid w:val="00AE57E4"/>
    <w:rsid w:val="00AE5843"/>
    <w:rsid w:val="00AE5C50"/>
    <w:rsid w:val="00AE5FDF"/>
    <w:rsid w:val="00AE6091"/>
    <w:rsid w:val="00AE68C2"/>
    <w:rsid w:val="00AE6E99"/>
    <w:rsid w:val="00AE735C"/>
    <w:rsid w:val="00AE7606"/>
    <w:rsid w:val="00AE7EFA"/>
    <w:rsid w:val="00AF0634"/>
    <w:rsid w:val="00AF06C2"/>
    <w:rsid w:val="00AF0F27"/>
    <w:rsid w:val="00AF128A"/>
    <w:rsid w:val="00AF16B3"/>
    <w:rsid w:val="00AF1D79"/>
    <w:rsid w:val="00AF25C9"/>
    <w:rsid w:val="00AF2E34"/>
    <w:rsid w:val="00AF2F7B"/>
    <w:rsid w:val="00AF2FC3"/>
    <w:rsid w:val="00AF36DA"/>
    <w:rsid w:val="00AF3F3F"/>
    <w:rsid w:val="00AF4689"/>
    <w:rsid w:val="00AF4877"/>
    <w:rsid w:val="00AF487D"/>
    <w:rsid w:val="00AF48B7"/>
    <w:rsid w:val="00AF504F"/>
    <w:rsid w:val="00AF510C"/>
    <w:rsid w:val="00AF56F2"/>
    <w:rsid w:val="00AF5A2E"/>
    <w:rsid w:val="00AF5AB0"/>
    <w:rsid w:val="00AF5E9B"/>
    <w:rsid w:val="00AF5FED"/>
    <w:rsid w:val="00AF6575"/>
    <w:rsid w:val="00AF678F"/>
    <w:rsid w:val="00AF6BFE"/>
    <w:rsid w:val="00AF6F62"/>
    <w:rsid w:val="00AF7676"/>
    <w:rsid w:val="00AF76E7"/>
    <w:rsid w:val="00AF798B"/>
    <w:rsid w:val="00B00FA7"/>
    <w:rsid w:val="00B0209B"/>
    <w:rsid w:val="00B03291"/>
    <w:rsid w:val="00B03FF6"/>
    <w:rsid w:val="00B046D5"/>
    <w:rsid w:val="00B049E8"/>
    <w:rsid w:val="00B04EC0"/>
    <w:rsid w:val="00B04FA4"/>
    <w:rsid w:val="00B05A6B"/>
    <w:rsid w:val="00B06D32"/>
    <w:rsid w:val="00B06E2A"/>
    <w:rsid w:val="00B072B9"/>
    <w:rsid w:val="00B0799C"/>
    <w:rsid w:val="00B079D5"/>
    <w:rsid w:val="00B07C5E"/>
    <w:rsid w:val="00B1025F"/>
    <w:rsid w:val="00B10F95"/>
    <w:rsid w:val="00B115F1"/>
    <w:rsid w:val="00B116B1"/>
    <w:rsid w:val="00B11F6F"/>
    <w:rsid w:val="00B12094"/>
    <w:rsid w:val="00B127B9"/>
    <w:rsid w:val="00B13187"/>
    <w:rsid w:val="00B13AB9"/>
    <w:rsid w:val="00B14123"/>
    <w:rsid w:val="00B14693"/>
    <w:rsid w:val="00B14776"/>
    <w:rsid w:val="00B1478D"/>
    <w:rsid w:val="00B154BF"/>
    <w:rsid w:val="00B154EB"/>
    <w:rsid w:val="00B15A27"/>
    <w:rsid w:val="00B15ED4"/>
    <w:rsid w:val="00B17600"/>
    <w:rsid w:val="00B177A0"/>
    <w:rsid w:val="00B17AD7"/>
    <w:rsid w:val="00B203BF"/>
    <w:rsid w:val="00B2041B"/>
    <w:rsid w:val="00B20A32"/>
    <w:rsid w:val="00B20DB9"/>
    <w:rsid w:val="00B21900"/>
    <w:rsid w:val="00B21BE1"/>
    <w:rsid w:val="00B21E99"/>
    <w:rsid w:val="00B22104"/>
    <w:rsid w:val="00B2296B"/>
    <w:rsid w:val="00B22E70"/>
    <w:rsid w:val="00B22EF9"/>
    <w:rsid w:val="00B23587"/>
    <w:rsid w:val="00B238FE"/>
    <w:rsid w:val="00B23C35"/>
    <w:rsid w:val="00B23F38"/>
    <w:rsid w:val="00B249EF"/>
    <w:rsid w:val="00B24A22"/>
    <w:rsid w:val="00B25B2A"/>
    <w:rsid w:val="00B25B70"/>
    <w:rsid w:val="00B25CF8"/>
    <w:rsid w:val="00B25F34"/>
    <w:rsid w:val="00B26118"/>
    <w:rsid w:val="00B26552"/>
    <w:rsid w:val="00B2673A"/>
    <w:rsid w:val="00B308B2"/>
    <w:rsid w:val="00B3149E"/>
    <w:rsid w:val="00B31935"/>
    <w:rsid w:val="00B31A2B"/>
    <w:rsid w:val="00B31B8A"/>
    <w:rsid w:val="00B320C9"/>
    <w:rsid w:val="00B32429"/>
    <w:rsid w:val="00B330E5"/>
    <w:rsid w:val="00B33588"/>
    <w:rsid w:val="00B343BF"/>
    <w:rsid w:val="00B34DC4"/>
    <w:rsid w:val="00B358D9"/>
    <w:rsid w:val="00B3660B"/>
    <w:rsid w:val="00B36F9D"/>
    <w:rsid w:val="00B36FA0"/>
    <w:rsid w:val="00B377EE"/>
    <w:rsid w:val="00B37E9A"/>
    <w:rsid w:val="00B37F0A"/>
    <w:rsid w:val="00B40445"/>
    <w:rsid w:val="00B40CA4"/>
    <w:rsid w:val="00B41A4F"/>
    <w:rsid w:val="00B43FEA"/>
    <w:rsid w:val="00B4408C"/>
    <w:rsid w:val="00B44408"/>
    <w:rsid w:val="00B44886"/>
    <w:rsid w:val="00B448C6"/>
    <w:rsid w:val="00B45092"/>
    <w:rsid w:val="00B458F8"/>
    <w:rsid w:val="00B45A68"/>
    <w:rsid w:val="00B45D34"/>
    <w:rsid w:val="00B50698"/>
    <w:rsid w:val="00B51173"/>
    <w:rsid w:val="00B513AD"/>
    <w:rsid w:val="00B51753"/>
    <w:rsid w:val="00B51769"/>
    <w:rsid w:val="00B5200B"/>
    <w:rsid w:val="00B523A4"/>
    <w:rsid w:val="00B535BD"/>
    <w:rsid w:val="00B54331"/>
    <w:rsid w:val="00B5458E"/>
    <w:rsid w:val="00B546EF"/>
    <w:rsid w:val="00B55179"/>
    <w:rsid w:val="00B557AE"/>
    <w:rsid w:val="00B561BA"/>
    <w:rsid w:val="00B56482"/>
    <w:rsid w:val="00B5669F"/>
    <w:rsid w:val="00B56E78"/>
    <w:rsid w:val="00B57611"/>
    <w:rsid w:val="00B57D73"/>
    <w:rsid w:val="00B603DC"/>
    <w:rsid w:val="00B606DD"/>
    <w:rsid w:val="00B60DAB"/>
    <w:rsid w:val="00B614DD"/>
    <w:rsid w:val="00B61813"/>
    <w:rsid w:val="00B61AA8"/>
    <w:rsid w:val="00B62BF8"/>
    <w:rsid w:val="00B63177"/>
    <w:rsid w:val="00B631E4"/>
    <w:rsid w:val="00B63A2A"/>
    <w:rsid w:val="00B643B1"/>
    <w:rsid w:val="00B6489B"/>
    <w:rsid w:val="00B648CD"/>
    <w:rsid w:val="00B64D3D"/>
    <w:rsid w:val="00B6503A"/>
    <w:rsid w:val="00B6573F"/>
    <w:rsid w:val="00B65786"/>
    <w:rsid w:val="00B657ED"/>
    <w:rsid w:val="00B659D8"/>
    <w:rsid w:val="00B65AD2"/>
    <w:rsid w:val="00B65DB6"/>
    <w:rsid w:val="00B65E90"/>
    <w:rsid w:val="00B66D20"/>
    <w:rsid w:val="00B672C6"/>
    <w:rsid w:val="00B67A4F"/>
    <w:rsid w:val="00B67DB3"/>
    <w:rsid w:val="00B67EA9"/>
    <w:rsid w:val="00B70361"/>
    <w:rsid w:val="00B70C98"/>
    <w:rsid w:val="00B71629"/>
    <w:rsid w:val="00B71A59"/>
    <w:rsid w:val="00B71ADA"/>
    <w:rsid w:val="00B71E64"/>
    <w:rsid w:val="00B72396"/>
    <w:rsid w:val="00B723E3"/>
    <w:rsid w:val="00B7283B"/>
    <w:rsid w:val="00B7307F"/>
    <w:rsid w:val="00B731A2"/>
    <w:rsid w:val="00B733B9"/>
    <w:rsid w:val="00B73FFB"/>
    <w:rsid w:val="00B741F8"/>
    <w:rsid w:val="00B748F7"/>
    <w:rsid w:val="00B760B5"/>
    <w:rsid w:val="00B76465"/>
    <w:rsid w:val="00B769B1"/>
    <w:rsid w:val="00B80920"/>
    <w:rsid w:val="00B8127A"/>
    <w:rsid w:val="00B8143C"/>
    <w:rsid w:val="00B81F28"/>
    <w:rsid w:val="00B827EE"/>
    <w:rsid w:val="00B82ABB"/>
    <w:rsid w:val="00B82BB2"/>
    <w:rsid w:val="00B82BDF"/>
    <w:rsid w:val="00B82DDF"/>
    <w:rsid w:val="00B83301"/>
    <w:rsid w:val="00B836D5"/>
    <w:rsid w:val="00B83A18"/>
    <w:rsid w:val="00B8424D"/>
    <w:rsid w:val="00B84DA9"/>
    <w:rsid w:val="00B854B2"/>
    <w:rsid w:val="00B8589D"/>
    <w:rsid w:val="00B865EA"/>
    <w:rsid w:val="00B86C1A"/>
    <w:rsid w:val="00B87389"/>
    <w:rsid w:val="00B87C22"/>
    <w:rsid w:val="00B90652"/>
    <w:rsid w:val="00B90A73"/>
    <w:rsid w:val="00B90D7A"/>
    <w:rsid w:val="00B911DF"/>
    <w:rsid w:val="00B912E0"/>
    <w:rsid w:val="00B91651"/>
    <w:rsid w:val="00B91B87"/>
    <w:rsid w:val="00B9243F"/>
    <w:rsid w:val="00B92712"/>
    <w:rsid w:val="00B92806"/>
    <w:rsid w:val="00B92BF3"/>
    <w:rsid w:val="00B92CD3"/>
    <w:rsid w:val="00B93063"/>
    <w:rsid w:val="00B9333A"/>
    <w:rsid w:val="00B93376"/>
    <w:rsid w:val="00B936E7"/>
    <w:rsid w:val="00B93759"/>
    <w:rsid w:val="00B95C6B"/>
    <w:rsid w:val="00B96369"/>
    <w:rsid w:val="00B976FD"/>
    <w:rsid w:val="00B97A96"/>
    <w:rsid w:val="00B97AAF"/>
    <w:rsid w:val="00B97CF0"/>
    <w:rsid w:val="00B97EE8"/>
    <w:rsid w:val="00BA09DC"/>
    <w:rsid w:val="00BA0DC7"/>
    <w:rsid w:val="00BA240F"/>
    <w:rsid w:val="00BA2420"/>
    <w:rsid w:val="00BA2BBB"/>
    <w:rsid w:val="00BA34D2"/>
    <w:rsid w:val="00BA3D69"/>
    <w:rsid w:val="00BA43E9"/>
    <w:rsid w:val="00BA51FF"/>
    <w:rsid w:val="00BA5B5F"/>
    <w:rsid w:val="00BA5F3D"/>
    <w:rsid w:val="00BA6B86"/>
    <w:rsid w:val="00BB0591"/>
    <w:rsid w:val="00BB0659"/>
    <w:rsid w:val="00BB0937"/>
    <w:rsid w:val="00BB0B0E"/>
    <w:rsid w:val="00BB0E60"/>
    <w:rsid w:val="00BB1459"/>
    <w:rsid w:val="00BB1521"/>
    <w:rsid w:val="00BB18B4"/>
    <w:rsid w:val="00BB1C41"/>
    <w:rsid w:val="00BB2B64"/>
    <w:rsid w:val="00BB2C40"/>
    <w:rsid w:val="00BB33B0"/>
    <w:rsid w:val="00BB38AB"/>
    <w:rsid w:val="00BB4491"/>
    <w:rsid w:val="00BB538F"/>
    <w:rsid w:val="00BB5F0B"/>
    <w:rsid w:val="00BB7140"/>
    <w:rsid w:val="00BB78EB"/>
    <w:rsid w:val="00BC01C2"/>
    <w:rsid w:val="00BC07CB"/>
    <w:rsid w:val="00BC1FEE"/>
    <w:rsid w:val="00BC2236"/>
    <w:rsid w:val="00BC2D84"/>
    <w:rsid w:val="00BC4BBE"/>
    <w:rsid w:val="00BC5A71"/>
    <w:rsid w:val="00BC5BC9"/>
    <w:rsid w:val="00BC6061"/>
    <w:rsid w:val="00BC61FB"/>
    <w:rsid w:val="00BC651E"/>
    <w:rsid w:val="00BC7C3A"/>
    <w:rsid w:val="00BC7EDA"/>
    <w:rsid w:val="00BC7F67"/>
    <w:rsid w:val="00BD0A3C"/>
    <w:rsid w:val="00BD1642"/>
    <w:rsid w:val="00BD19F3"/>
    <w:rsid w:val="00BD1DF7"/>
    <w:rsid w:val="00BD23AB"/>
    <w:rsid w:val="00BD240B"/>
    <w:rsid w:val="00BD240D"/>
    <w:rsid w:val="00BD2490"/>
    <w:rsid w:val="00BD25C4"/>
    <w:rsid w:val="00BD2B5B"/>
    <w:rsid w:val="00BD3596"/>
    <w:rsid w:val="00BD3784"/>
    <w:rsid w:val="00BD40EA"/>
    <w:rsid w:val="00BD5634"/>
    <w:rsid w:val="00BD5910"/>
    <w:rsid w:val="00BD66A7"/>
    <w:rsid w:val="00BD66D8"/>
    <w:rsid w:val="00BD6C0C"/>
    <w:rsid w:val="00BD71C0"/>
    <w:rsid w:val="00BD755F"/>
    <w:rsid w:val="00BD7F1B"/>
    <w:rsid w:val="00BE0D02"/>
    <w:rsid w:val="00BE131E"/>
    <w:rsid w:val="00BE1570"/>
    <w:rsid w:val="00BE22BA"/>
    <w:rsid w:val="00BE2E28"/>
    <w:rsid w:val="00BE3CAF"/>
    <w:rsid w:val="00BE40E0"/>
    <w:rsid w:val="00BE4786"/>
    <w:rsid w:val="00BE4BDA"/>
    <w:rsid w:val="00BE510F"/>
    <w:rsid w:val="00BE57B8"/>
    <w:rsid w:val="00BE58EE"/>
    <w:rsid w:val="00BE64FF"/>
    <w:rsid w:val="00BE734E"/>
    <w:rsid w:val="00BE776A"/>
    <w:rsid w:val="00BE77A9"/>
    <w:rsid w:val="00BE788C"/>
    <w:rsid w:val="00BE7A3B"/>
    <w:rsid w:val="00BF1240"/>
    <w:rsid w:val="00BF1E23"/>
    <w:rsid w:val="00BF1FD4"/>
    <w:rsid w:val="00BF1FFB"/>
    <w:rsid w:val="00BF2D94"/>
    <w:rsid w:val="00BF3042"/>
    <w:rsid w:val="00BF34A5"/>
    <w:rsid w:val="00BF431D"/>
    <w:rsid w:val="00BF4C92"/>
    <w:rsid w:val="00BF5912"/>
    <w:rsid w:val="00BF5BF6"/>
    <w:rsid w:val="00BF71B1"/>
    <w:rsid w:val="00BF720D"/>
    <w:rsid w:val="00BF74B7"/>
    <w:rsid w:val="00BF78D5"/>
    <w:rsid w:val="00BF7B38"/>
    <w:rsid w:val="00BF7B44"/>
    <w:rsid w:val="00BF7E4D"/>
    <w:rsid w:val="00BF7F43"/>
    <w:rsid w:val="00C002C8"/>
    <w:rsid w:val="00C008C2"/>
    <w:rsid w:val="00C00DD1"/>
    <w:rsid w:val="00C01DBC"/>
    <w:rsid w:val="00C01E88"/>
    <w:rsid w:val="00C02145"/>
    <w:rsid w:val="00C02787"/>
    <w:rsid w:val="00C02F90"/>
    <w:rsid w:val="00C03012"/>
    <w:rsid w:val="00C03154"/>
    <w:rsid w:val="00C0325A"/>
    <w:rsid w:val="00C035CD"/>
    <w:rsid w:val="00C035E5"/>
    <w:rsid w:val="00C04412"/>
    <w:rsid w:val="00C045CE"/>
    <w:rsid w:val="00C04A82"/>
    <w:rsid w:val="00C04D75"/>
    <w:rsid w:val="00C05426"/>
    <w:rsid w:val="00C0543C"/>
    <w:rsid w:val="00C068D6"/>
    <w:rsid w:val="00C06C93"/>
    <w:rsid w:val="00C06D7C"/>
    <w:rsid w:val="00C10B46"/>
    <w:rsid w:val="00C10D55"/>
    <w:rsid w:val="00C113A8"/>
    <w:rsid w:val="00C119E2"/>
    <w:rsid w:val="00C11C5D"/>
    <w:rsid w:val="00C121A3"/>
    <w:rsid w:val="00C13218"/>
    <w:rsid w:val="00C13D11"/>
    <w:rsid w:val="00C13F3E"/>
    <w:rsid w:val="00C14C93"/>
    <w:rsid w:val="00C16D82"/>
    <w:rsid w:val="00C16E7B"/>
    <w:rsid w:val="00C174E3"/>
    <w:rsid w:val="00C1768F"/>
    <w:rsid w:val="00C1781A"/>
    <w:rsid w:val="00C208D5"/>
    <w:rsid w:val="00C21137"/>
    <w:rsid w:val="00C2245E"/>
    <w:rsid w:val="00C22F95"/>
    <w:rsid w:val="00C2345F"/>
    <w:rsid w:val="00C23DC8"/>
    <w:rsid w:val="00C24054"/>
    <w:rsid w:val="00C2449E"/>
    <w:rsid w:val="00C24713"/>
    <w:rsid w:val="00C24FBD"/>
    <w:rsid w:val="00C2618C"/>
    <w:rsid w:val="00C26A6B"/>
    <w:rsid w:val="00C26F06"/>
    <w:rsid w:val="00C27ACD"/>
    <w:rsid w:val="00C27FC0"/>
    <w:rsid w:val="00C30097"/>
    <w:rsid w:val="00C31233"/>
    <w:rsid w:val="00C31355"/>
    <w:rsid w:val="00C3136B"/>
    <w:rsid w:val="00C31D63"/>
    <w:rsid w:val="00C32146"/>
    <w:rsid w:val="00C326C2"/>
    <w:rsid w:val="00C3294C"/>
    <w:rsid w:val="00C334FC"/>
    <w:rsid w:val="00C346B3"/>
    <w:rsid w:val="00C3518A"/>
    <w:rsid w:val="00C355B4"/>
    <w:rsid w:val="00C35638"/>
    <w:rsid w:val="00C3629D"/>
    <w:rsid w:val="00C3686F"/>
    <w:rsid w:val="00C36ABE"/>
    <w:rsid w:val="00C36B1A"/>
    <w:rsid w:val="00C373B8"/>
    <w:rsid w:val="00C373C9"/>
    <w:rsid w:val="00C3777E"/>
    <w:rsid w:val="00C4035E"/>
    <w:rsid w:val="00C406FD"/>
    <w:rsid w:val="00C4072E"/>
    <w:rsid w:val="00C413DA"/>
    <w:rsid w:val="00C41652"/>
    <w:rsid w:val="00C4189E"/>
    <w:rsid w:val="00C41A11"/>
    <w:rsid w:val="00C43182"/>
    <w:rsid w:val="00C433E2"/>
    <w:rsid w:val="00C43DE6"/>
    <w:rsid w:val="00C43DFB"/>
    <w:rsid w:val="00C44004"/>
    <w:rsid w:val="00C44110"/>
    <w:rsid w:val="00C44425"/>
    <w:rsid w:val="00C444B2"/>
    <w:rsid w:val="00C4582F"/>
    <w:rsid w:val="00C46C86"/>
    <w:rsid w:val="00C46DED"/>
    <w:rsid w:val="00C46E22"/>
    <w:rsid w:val="00C471ED"/>
    <w:rsid w:val="00C47DD2"/>
    <w:rsid w:val="00C50698"/>
    <w:rsid w:val="00C50A00"/>
    <w:rsid w:val="00C50FFD"/>
    <w:rsid w:val="00C51ACE"/>
    <w:rsid w:val="00C51C33"/>
    <w:rsid w:val="00C51F26"/>
    <w:rsid w:val="00C51F4A"/>
    <w:rsid w:val="00C52AC2"/>
    <w:rsid w:val="00C5371D"/>
    <w:rsid w:val="00C54270"/>
    <w:rsid w:val="00C549FD"/>
    <w:rsid w:val="00C54B9B"/>
    <w:rsid w:val="00C54C82"/>
    <w:rsid w:val="00C54FA9"/>
    <w:rsid w:val="00C552A7"/>
    <w:rsid w:val="00C56076"/>
    <w:rsid w:val="00C56E42"/>
    <w:rsid w:val="00C6007E"/>
    <w:rsid w:val="00C60A67"/>
    <w:rsid w:val="00C61056"/>
    <w:rsid w:val="00C616B3"/>
    <w:rsid w:val="00C621CA"/>
    <w:rsid w:val="00C62612"/>
    <w:rsid w:val="00C6275C"/>
    <w:rsid w:val="00C627A0"/>
    <w:rsid w:val="00C629C0"/>
    <w:rsid w:val="00C6357F"/>
    <w:rsid w:val="00C63704"/>
    <w:rsid w:val="00C638E1"/>
    <w:rsid w:val="00C639DA"/>
    <w:rsid w:val="00C63BCF"/>
    <w:rsid w:val="00C63CD5"/>
    <w:rsid w:val="00C63ECB"/>
    <w:rsid w:val="00C646F5"/>
    <w:rsid w:val="00C6494A"/>
    <w:rsid w:val="00C65619"/>
    <w:rsid w:val="00C65C8B"/>
    <w:rsid w:val="00C66D0B"/>
    <w:rsid w:val="00C66FC3"/>
    <w:rsid w:val="00C67A2E"/>
    <w:rsid w:val="00C67B3D"/>
    <w:rsid w:val="00C706E0"/>
    <w:rsid w:val="00C72324"/>
    <w:rsid w:val="00C736E2"/>
    <w:rsid w:val="00C73734"/>
    <w:rsid w:val="00C7375D"/>
    <w:rsid w:val="00C73CC5"/>
    <w:rsid w:val="00C74639"/>
    <w:rsid w:val="00C74A6A"/>
    <w:rsid w:val="00C74D60"/>
    <w:rsid w:val="00C7530D"/>
    <w:rsid w:val="00C7534C"/>
    <w:rsid w:val="00C755EF"/>
    <w:rsid w:val="00C75A88"/>
    <w:rsid w:val="00C761B1"/>
    <w:rsid w:val="00C76640"/>
    <w:rsid w:val="00C76D75"/>
    <w:rsid w:val="00C772B8"/>
    <w:rsid w:val="00C77338"/>
    <w:rsid w:val="00C778EE"/>
    <w:rsid w:val="00C80166"/>
    <w:rsid w:val="00C803D1"/>
    <w:rsid w:val="00C80482"/>
    <w:rsid w:val="00C80B87"/>
    <w:rsid w:val="00C80BB6"/>
    <w:rsid w:val="00C817A5"/>
    <w:rsid w:val="00C81DFA"/>
    <w:rsid w:val="00C8222A"/>
    <w:rsid w:val="00C8228C"/>
    <w:rsid w:val="00C824CC"/>
    <w:rsid w:val="00C828EC"/>
    <w:rsid w:val="00C82C08"/>
    <w:rsid w:val="00C831EC"/>
    <w:rsid w:val="00C83379"/>
    <w:rsid w:val="00C83714"/>
    <w:rsid w:val="00C83C95"/>
    <w:rsid w:val="00C8412C"/>
    <w:rsid w:val="00C842AC"/>
    <w:rsid w:val="00C86180"/>
    <w:rsid w:val="00C86C3F"/>
    <w:rsid w:val="00C87346"/>
    <w:rsid w:val="00C8749A"/>
    <w:rsid w:val="00C8750B"/>
    <w:rsid w:val="00C8753D"/>
    <w:rsid w:val="00C90A79"/>
    <w:rsid w:val="00C910D2"/>
    <w:rsid w:val="00C91DDC"/>
    <w:rsid w:val="00C920BA"/>
    <w:rsid w:val="00C92EF9"/>
    <w:rsid w:val="00C93135"/>
    <w:rsid w:val="00C93471"/>
    <w:rsid w:val="00C93855"/>
    <w:rsid w:val="00C94607"/>
    <w:rsid w:val="00C9465E"/>
    <w:rsid w:val="00C94971"/>
    <w:rsid w:val="00C9509F"/>
    <w:rsid w:val="00C95450"/>
    <w:rsid w:val="00C963A3"/>
    <w:rsid w:val="00C96F57"/>
    <w:rsid w:val="00C97878"/>
    <w:rsid w:val="00C97CA5"/>
    <w:rsid w:val="00C97E95"/>
    <w:rsid w:val="00C97F35"/>
    <w:rsid w:val="00CA0438"/>
    <w:rsid w:val="00CA0A56"/>
    <w:rsid w:val="00CA1011"/>
    <w:rsid w:val="00CA187A"/>
    <w:rsid w:val="00CA1FD0"/>
    <w:rsid w:val="00CA23A7"/>
    <w:rsid w:val="00CA2B48"/>
    <w:rsid w:val="00CA2D68"/>
    <w:rsid w:val="00CA2E9F"/>
    <w:rsid w:val="00CA3302"/>
    <w:rsid w:val="00CA37E2"/>
    <w:rsid w:val="00CA3931"/>
    <w:rsid w:val="00CA3AF8"/>
    <w:rsid w:val="00CA5572"/>
    <w:rsid w:val="00CA57CD"/>
    <w:rsid w:val="00CA6D43"/>
    <w:rsid w:val="00CA7DAE"/>
    <w:rsid w:val="00CB0FD9"/>
    <w:rsid w:val="00CB103D"/>
    <w:rsid w:val="00CB1275"/>
    <w:rsid w:val="00CB1681"/>
    <w:rsid w:val="00CB175B"/>
    <w:rsid w:val="00CB197C"/>
    <w:rsid w:val="00CB20F8"/>
    <w:rsid w:val="00CB286C"/>
    <w:rsid w:val="00CB2AC2"/>
    <w:rsid w:val="00CB2D39"/>
    <w:rsid w:val="00CB3C44"/>
    <w:rsid w:val="00CB40DE"/>
    <w:rsid w:val="00CB40F2"/>
    <w:rsid w:val="00CB482C"/>
    <w:rsid w:val="00CB4D7C"/>
    <w:rsid w:val="00CB4FCC"/>
    <w:rsid w:val="00CB550D"/>
    <w:rsid w:val="00CB5732"/>
    <w:rsid w:val="00CB574D"/>
    <w:rsid w:val="00CB5C7B"/>
    <w:rsid w:val="00CB68F1"/>
    <w:rsid w:val="00CB6C19"/>
    <w:rsid w:val="00CB6C62"/>
    <w:rsid w:val="00CB73D2"/>
    <w:rsid w:val="00CB7D34"/>
    <w:rsid w:val="00CB7EB0"/>
    <w:rsid w:val="00CB7FE4"/>
    <w:rsid w:val="00CC074A"/>
    <w:rsid w:val="00CC0916"/>
    <w:rsid w:val="00CC091A"/>
    <w:rsid w:val="00CC0B6E"/>
    <w:rsid w:val="00CC2674"/>
    <w:rsid w:val="00CC2E7F"/>
    <w:rsid w:val="00CC37C7"/>
    <w:rsid w:val="00CC43C7"/>
    <w:rsid w:val="00CC452A"/>
    <w:rsid w:val="00CC4C18"/>
    <w:rsid w:val="00CC4DB8"/>
    <w:rsid w:val="00CC545C"/>
    <w:rsid w:val="00CC5BAD"/>
    <w:rsid w:val="00CC605D"/>
    <w:rsid w:val="00CC6222"/>
    <w:rsid w:val="00CC736C"/>
    <w:rsid w:val="00CD04E8"/>
    <w:rsid w:val="00CD04F6"/>
    <w:rsid w:val="00CD1E51"/>
    <w:rsid w:val="00CD26A0"/>
    <w:rsid w:val="00CD3289"/>
    <w:rsid w:val="00CD3984"/>
    <w:rsid w:val="00CD39C7"/>
    <w:rsid w:val="00CD3C40"/>
    <w:rsid w:val="00CD3DFC"/>
    <w:rsid w:val="00CD3F7F"/>
    <w:rsid w:val="00CD437D"/>
    <w:rsid w:val="00CD4648"/>
    <w:rsid w:val="00CD4F36"/>
    <w:rsid w:val="00CD5AAF"/>
    <w:rsid w:val="00CD6D44"/>
    <w:rsid w:val="00CD6D48"/>
    <w:rsid w:val="00CD6FD3"/>
    <w:rsid w:val="00CD7099"/>
    <w:rsid w:val="00CD7F91"/>
    <w:rsid w:val="00CE0086"/>
    <w:rsid w:val="00CE0138"/>
    <w:rsid w:val="00CE03A5"/>
    <w:rsid w:val="00CE0578"/>
    <w:rsid w:val="00CE0CBD"/>
    <w:rsid w:val="00CE0F34"/>
    <w:rsid w:val="00CE119F"/>
    <w:rsid w:val="00CE1944"/>
    <w:rsid w:val="00CE1D07"/>
    <w:rsid w:val="00CE2096"/>
    <w:rsid w:val="00CE2FB6"/>
    <w:rsid w:val="00CE33A0"/>
    <w:rsid w:val="00CE35A7"/>
    <w:rsid w:val="00CE3702"/>
    <w:rsid w:val="00CE398D"/>
    <w:rsid w:val="00CE3A15"/>
    <w:rsid w:val="00CE5B08"/>
    <w:rsid w:val="00CE5E2C"/>
    <w:rsid w:val="00CE6370"/>
    <w:rsid w:val="00CE657D"/>
    <w:rsid w:val="00CE6B18"/>
    <w:rsid w:val="00CE6C60"/>
    <w:rsid w:val="00CE7A31"/>
    <w:rsid w:val="00CE7F72"/>
    <w:rsid w:val="00CF00A7"/>
    <w:rsid w:val="00CF044E"/>
    <w:rsid w:val="00CF09C9"/>
    <w:rsid w:val="00CF0CD5"/>
    <w:rsid w:val="00CF12F7"/>
    <w:rsid w:val="00CF1C90"/>
    <w:rsid w:val="00CF1DE2"/>
    <w:rsid w:val="00CF2138"/>
    <w:rsid w:val="00CF2B69"/>
    <w:rsid w:val="00CF2C2D"/>
    <w:rsid w:val="00CF3037"/>
    <w:rsid w:val="00CF4DD9"/>
    <w:rsid w:val="00CF5156"/>
    <w:rsid w:val="00CF5812"/>
    <w:rsid w:val="00CF588A"/>
    <w:rsid w:val="00CF6047"/>
    <w:rsid w:val="00CF608B"/>
    <w:rsid w:val="00CF6398"/>
    <w:rsid w:val="00CF6420"/>
    <w:rsid w:val="00CF7158"/>
    <w:rsid w:val="00CF77F7"/>
    <w:rsid w:val="00D000FB"/>
    <w:rsid w:val="00D00502"/>
    <w:rsid w:val="00D007C8"/>
    <w:rsid w:val="00D00AC1"/>
    <w:rsid w:val="00D00B38"/>
    <w:rsid w:val="00D00BED"/>
    <w:rsid w:val="00D02488"/>
    <w:rsid w:val="00D0272C"/>
    <w:rsid w:val="00D02B23"/>
    <w:rsid w:val="00D02D09"/>
    <w:rsid w:val="00D03385"/>
    <w:rsid w:val="00D03E4D"/>
    <w:rsid w:val="00D0458B"/>
    <w:rsid w:val="00D04F61"/>
    <w:rsid w:val="00D0570E"/>
    <w:rsid w:val="00D05C0C"/>
    <w:rsid w:val="00D060AF"/>
    <w:rsid w:val="00D06B18"/>
    <w:rsid w:val="00D0724D"/>
    <w:rsid w:val="00D0736C"/>
    <w:rsid w:val="00D07D78"/>
    <w:rsid w:val="00D07E85"/>
    <w:rsid w:val="00D07E94"/>
    <w:rsid w:val="00D07FA6"/>
    <w:rsid w:val="00D11104"/>
    <w:rsid w:val="00D11A64"/>
    <w:rsid w:val="00D12374"/>
    <w:rsid w:val="00D1263B"/>
    <w:rsid w:val="00D12874"/>
    <w:rsid w:val="00D12AB3"/>
    <w:rsid w:val="00D12ADD"/>
    <w:rsid w:val="00D12C8D"/>
    <w:rsid w:val="00D132E2"/>
    <w:rsid w:val="00D13BF8"/>
    <w:rsid w:val="00D14CCB"/>
    <w:rsid w:val="00D14CDF"/>
    <w:rsid w:val="00D15545"/>
    <w:rsid w:val="00D1579A"/>
    <w:rsid w:val="00D15E47"/>
    <w:rsid w:val="00D16224"/>
    <w:rsid w:val="00D16430"/>
    <w:rsid w:val="00D16685"/>
    <w:rsid w:val="00D1727D"/>
    <w:rsid w:val="00D1751A"/>
    <w:rsid w:val="00D20233"/>
    <w:rsid w:val="00D2116F"/>
    <w:rsid w:val="00D21376"/>
    <w:rsid w:val="00D214BB"/>
    <w:rsid w:val="00D21647"/>
    <w:rsid w:val="00D22C1F"/>
    <w:rsid w:val="00D247FB"/>
    <w:rsid w:val="00D250B1"/>
    <w:rsid w:val="00D25FBA"/>
    <w:rsid w:val="00D26B92"/>
    <w:rsid w:val="00D26CDC"/>
    <w:rsid w:val="00D26E90"/>
    <w:rsid w:val="00D274F6"/>
    <w:rsid w:val="00D30998"/>
    <w:rsid w:val="00D30C66"/>
    <w:rsid w:val="00D30CB3"/>
    <w:rsid w:val="00D30FEB"/>
    <w:rsid w:val="00D312E6"/>
    <w:rsid w:val="00D318B6"/>
    <w:rsid w:val="00D3211F"/>
    <w:rsid w:val="00D322DC"/>
    <w:rsid w:val="00D32C00"/>
    <w:rsid w:val="00D32EFE"/>
    <w:rsid w:val="00D33774"/>
    <w:rsid w:val="00D3389E"/>
    <w:rsid w:val="00D33D6C"/>
    <w:rsid w:val="00D33FEF"/>
    <w:rsid w:val="00D34710"/>
    <w:rsid w:val="00D35185"/>
    <w:rsid w:val="00D35666"/>
    <w:rsid w:val="00D359FB"/>
    <w:rsid w:val="00D35E65"/>
    <w:rsid w:val="00D35F64"/>
    <w:rsid w:val="00D35F95"/>
    <w:rsid w:val="00D36106"/>
    <w:rsid w:val="00D36575"/>
    <w:rsid w:val="00D36998"/>
    <w:rsid w:val="00D3735D"/>
    <w:rsid w:val="00D3758E"/>
    <w:rsid w:val="00D37675"/>
    <w:rsid w:val="00D376F0"/>
    <w:rsid w:val="00D37A93"/>
    <w:rsid w:val="00D37C00"/>
    <w:rsid w:val="00D40B13"/>
    <w:rsid w:val="00D40F1D"/>
    <w:rsid w:val="00D40F95"/>
    <w:rsid w:val="00D41A0E"/>
    <w:rsid w:val="00D41BDB"/>
    <w:rsid w:val="00D41D5C"/>
    <w:rsid w:val="00D41EB8"/>
    <w:rsid w:val="00D41EF9"/>
    <w:rsid w:val="00D41FE8"/>
    <w:rsid w:val="00D42643"/>
    <w:rsid w:val="00D42F61"/>
    <w:rsid w:val="00D42FE9"/>
    <w:rsid w:val="00D43D5B"/>
    <w:rsid w:val="00D43DC5"/>
    <w:rsid w:val="00D43F7D"/>
    <w:rsid w:val="00D443A3"/>
    <w:rsid w:val="00D443EA"/>
    <w:rsid w:val="00D44780"/>
    <w:rsid w:val="00D4536C"/>
    <w:rsid w:val="00D456A4"/>
    <w:rsid w:val="00D45C48"/>
    <w:rsid w:val="00D45C98"/>
    <w:rsid w:val="00D46444"/>
    <w:rsid w:val="00D468BC"/>
    <w:rsid w:val="00D46D92"/>
    <w:rsid w:val="00D46FBC"/>
    <w:rsid w:val="00D47018"/>
    <w:rsid w:val="00D4730A"/>
    <w:rsid w:val="00D475FA"/>
    <w:rsid w:val="00D47934"/>
    <w:rsid w:val="00D47DF1"/>
    <w:rsid w:val="00D47E7F"/>
    <w:rsid w:val="00D50013"/>
    <w:rsid w:val="00D50033"/>
    <w:rsid w:val="00D5018A"/>
    <w:rsid w:val="00D502A9"/>
    <w:rsid w:val="00D50807"/>
    <w:rsid w:val="00D508EF"/>
    <w:rsid w:val="00D50923"/>
    <w:rsid w:val="00D50AA0"/>
    <w:rsid w:val="00D51FB8"/>
    <w:rsid w:val="00D52B6A"/>
    <w:rsid w:val="00D530E6"/>
    <w:rsid w:val="00D53473"/>
    <w:rsid w:val="00D54535"/>
    <w:rsid w:val="00D5466F"/>
    <w:rsid w:val="00D55431"/>
    <w:rsid w:val="00D55537"/>
    <w:rsid w:val="00D5576D"/>
    <w:rsid w:val="00D5585E"/>
    <w:rsid w:val="00D55988"/>
    <w:rsid w:val="00D564A8"/>
    <w:rsid w:val="00D570E3"/>
    <w:rsid w:val="00D573DB"/>
    <w:rsid w:val="00D579AB"/>
    <w:rsid w:val="00D57D25"/>
    <w:rsid w:val="00D57F98"/>
    <w:rsid w:val="00D60B4D"/>
    <w:rsid w:val="00D60D99"/>
    <w:rsid w:val="00D60F25"/>
    <w:rsid w:val="00D60F68"/>
    <w:rsid w:val="00D628C2"/>
    <w:rsid w:val="00D62B1E"/>
    <w:rsid w:val="00D6306D"/>
    <w:rsid w:val="00D64192"/>
    <w:rsid w:val="00D641B7"/>
    <w:rsid w:val="00D6447B"/>
    <w:rsid w:val="00D645D2"/>
    <w:rsid w:val="00D64624"/>
    <w:rsid w:val="00D64888"/>
    <w:rsid w:val="00D648EC"/>
    <w:rsid w:val="00D64F32"/>
    <w:rsid w:val="00D64F92"/>
    <w:rsid w:val="00D656A9"/>
    <w:rsid w:val="00D65A31"/>
    <w:rsid w:val="00D65F8E"/>
    <w:rsid w:val="00D6641B"/>
    <w:rsid w:val="00D6685F"/>
    <w:rsid w:val="00D6693C"/>
    <w:rsid w:val="00D66983"/>
    <w:rsid w:val="00D66B0E"/>
    <w:rsid w:val="00D67020"/>
    <w:rsid w:val="00D67D35"/>
    <w:rsid w:val="00D700F5"/>
    <w:rsid w:val="00D70D8F"/>
    <w:rsid w:val="00D70E38"/>
    <w:rsid w:val="00D714A3"/>
    <w:rsid w:val="00D71E79"/>
    <w:rsid w:val="00D72713"/>
    <w:rsid w:val="00D72845"/>
    <w:rsid w:val="00D730FD"/>
    <w:rsid w:val="00D734EA"/>
    <w:rsid w:val="00D74844"/>
    <w:rsid w:val="00D748EA"/>
    <w:rsid w:val="00D75553"/>
    <w:rsid w:val="00D76353"/>
    <w:rsid w:val="00D7636E"/>
    <w:rsid w:val="00D763E5"/>
    <w:rsid w:val="00D76922"/>
    <w:rsid w:val="00D769AB"/>
    <w:rsid w:val="00D76D32"/>
    <w:rsid w:val="00D76EA1"/>
    <w:rsid w:val="00D77638"/>
    <w:rsid w:val="00D77D9D"/>
    <w:rsid w:val="00D80050"/>
    <w:rsid w:val="00D80C06"/>
    <w:rsid w:val="00D81841"/>
    <w:rsid w:val="00D81918"/>
    <w:rsid w:val="00D81FA2"/>
    <w:rsid w:val="00D82144"/>
    <w:rsid w:val="00D82196"/>
    <w:rsid w:val="00D82405"/>
    <w:rsid w:val="00D82F2A"/>
    <w:rsid w:val="00D8370E"/>
    <w:rsid w:val="00D839C6"/>
    <w:rsid w:val="00D83CC4"/>
    <w:rsid w:val="00D842BD"/>
    <w:rsid w:val="00D843C3"/>
    <w:rsid w:val="00D8489A"/>
    <w:rsid w:val="00D84C3C"/>
    <w:rsid w:val="00D84DFF"/>
    <w:rsid w:val="00D858CA"/>
    <w:rsid w:val="00D861CF"/>
    <w:rsid w:val="00D86475"/>
    <w:rsid w:val="00D87753"/>
    <w:rsid w:val="00D87BDA"/>
    <w:rsid w:val="00D9011B"/>
    <w:rsid w:val="00D912F1"/>
    <w:rsid w:val="00D9140E"/>
    <w:rsid w:val="00D91C45"/>
    <w:rsid w:val="00D93944"/>
    <w:rsid w:val="00D93DC4"/>
    <w:rsid w:val="00D9539C"/>
    <w:rsid w:val="00D954F0"/>
    <w:rsid w:val="00D957EA"/>
    <w:rsid w:val="00D968E1"/>
    <w:rsid w:val="00D96A71"/>
    <w:rsid w:val="00D96E8B"/>
    <w:rsid w:val="00D973CC"/>
    <w:rsid w:val="00D97CCE"/>
    <w:rsid w:val="00DA0111"/>
    <w:rsid w:val="00DA1106"/>
    <w:rsid w:val="00DA1254"/>
    <w:rsid w:val="00DA1531"/>
    <w:rsid w:val="00DA15CF"/>
    <w:rsid w:val="00DA15ED"/>
    <w:rsid w:val="00DA27F1"/>
    <w:rsid w:val="00DA2995"/>
    <w:rsid w:val="00DA2B5C"/>
    <w:rsid w:val="00DA3D9C"/>
    <w:rsid w:val="00DA4116"/>
    <w:rsid w:val="00DA4401"/>
    <w:rsid w:val="00DA456D"/>
    <w:rsid w:val="00DA48A2"/>
    <w:rsid w:val="00DA4AB8"/>
    <w:rsid w:val="00DA4B9A"/>
    <w:rsid w:val="00DA4F53"/>
    <w:rsid w:val="00DA5E4D"/>
    <w:rsid w:val="00DA6185"/>
    <w:rsid w:val="00DA6624"/>
    <w:rsid w:val="00DB02D8"/>
    <w:rsid w:val="00DB064C"/>
    <w:rsid w:val="00DB0C0F"/>
    <w:rsid w:val="00DB0E98"/>
    <w:rsid w:val="00DB1074"/>
    <w:rsid w:val="00DB1AA1"/>
    <w:rsid w:val="00DB2519"/>
    <w:rsid w:val="00DB271A"/>
    <w:rsid w:val="00DB2A62"/>
    <w:rsid w:val="00DB2D61"/>
    <w:rsid w:val="00DB3501"/>
    <w:rsid w:val="00DB39E0"/>
    <w:rsid w:val="00DB3F91"/>
    <w:rsid w:val="00DB41F1"/>
    <w:rsid w:val="00DB4208"/>
    <w:rsid w:val="00DB4255"/>
    <w:rsid w:val="00DB4B72"/>
    <w:rsid w:val="00DB4E14"/>
    <w:rsid w:val="00DB5B5E"/>
    <w:rsid w:val="00DB5C39"/>
    <w:rsid w:val="00DB61C6"/>
    <w:rsid w:val="00DB634B"/>
    <w:rsid w:val="00DB69BB"/>
    <w:rsid w:val="00DB7874"/>
    <w:rsid w:val="00DB78F7"/>
    <w:rsid w:val="00DC0274"/>
    <w:rsid w:val="00DC0675"/>
    <w:rsid w:val="00DC0D7F"/>
    <w:rsid w:val="00DC0F8B"/>
    <w:rsid w:val="00DC1A7D"/>
    <w:rsid w:val="00DC2037"/>
    <w:rsid w:val="00DC2354"/>
    <w:rsid w:val="00DC2CC2"/>
    <w:rsid w:val="00DC3661"/>
    <w:rsid w:val="00DC4316"/>
    <w:rsid w:val="00DC4FA4"/>
    <w:rsid w:val="00DC5060"/>
    <w:rsid w:val="00DC50D9"/>
    <w:rsid w:val="00DC52A5"/>
    <w:rsid w:val="00DC548A"/>
    <w:rsid w:val="00DC5876"/>
    <w:rsid w:val="00DC5BB0"/>
    <w:rsid w:val="00DC5EBC"/>
    <w:rsid w:val="00DC60BC"/>
    <w:rsid w:val="00DC629B"/>
    <w:rsid w:val="00DC6448"/>
    <w:rsid w:val="00DC6863"/>
    <w:rsid w:val="00DC6DB3"/>
    <w:rsid w:val="00DC6E51"/>
    <w:rsid w:val="00DC6EBE"/>
    <w:rsid w:val="00DC7287"/>
    <w:rsid w:val="00DC7325"/>
    <w:rsid w:val="00DC7D20"/>
    <w:rsid w:val="00DC7F59"/>
    <w:rsid w:val="00DD0594"/>
    <w:rsid w:val="00DD0737"/>
    <w:rsid w:val="00DD0BD7"/>
    <w:rsid w:val="00DD0C50"/>
    <w:rsid w:val="00DD0CD5"/>
    <w:rsid w:val="00DD0D3E"/>
    <w:rsid w:val="00DD1328"/>
    <w:rsid w:val="00DD28CE"/>
    <w:rsid w:val="00DD2914"/>
    <w:rsid w:val="00DD2961"/>
    <w:rsid w:val="00DD3CAE"/>
    <w:rsid w:val="00DD3E28"/>
    <w:rsid w:val="00DD4228"/>
    <w:rsid w:val="00DD5A93"/>
    <w:rsid w:val="00DD5E13"/>
    <w:rsid w:val="00DD63D8"/>
    <w:rsid w:val="00DD7242"/>
    <w:rsid w:val="00DE02FD"/>
    <w:rsid w:val="00DE0337"/>
    <w:rsid w:val="00DE087C"/>
    <w:rsid w:val="00DE089C"/>
    <w:rsid w:val="00DE1176"/>
    <w:rsid w:val="00DE12CB"/>
    <w:rsid w:val="00DE17D9"/>
    <w:rsid w:val="00DE19C0"/>
    <w:rsid w:val="00DE34B8"/>
    <w:rsid w:val="00DE3989"/>
    <w:rsid w:val="00DE42F9"/>
    <w:rsid w:val="00DE4418"/>
    <w:rsid w:val="00DE542D"/>
    <w:rsid w:val="00DE588C"/>
    <w:rsid w:val="00DE5A45"/>
    <w:rsid w:val="00DE616D"/>
    <w:rsid w:val="00DE6BC5"/>
    <w:rsid w:val="00DE72D0"/>
    <w:rsid w:val="00DE7826"/>
    <w:rsid w:val="00DF10F3"/>
    <w:rsid w:val="00DF191D"/>
    <w:rsid w:val="00DF1C91"/>
    <w:rsid w:val="00DF228D"/>
    <w:rsid w:val="00DF250B"/>
    <w:rsid w:val="00DF53F0"/>
    <w:rsid w:val="00DF5482"/>
    <w:rsid w:val="00DF5AB6"/>
    <w:rsid w:val="00DF5B48"/>
    <w:rsid w:val="00DF6238"/>
    <w:rsid w:val="00DF664D"/>
    <w:rsid w:val="00DF6836"/>
    <w:rsid w:val="00DF6A1C"/>
    <w:rsid w:val="00DF6BAD"/>
    <w:rsid w:val="00DF7030"/>
    <w:rsid w:val="00DF7518"/>
    <w:rsid w:val="00DF77C5"/>
    <w:rsid w:val="00DF79B2"/>
    <w:rsid w:val="00DF7A0B"/>
    <w:rsid w:val="00DF7A8D"/>
    <w:rsid w:val="00DF7ED4"/>
    <w:rsid w:val="00E00AE5"/>
    <w:rsid w:val="00E00C93"/>
    <w:rsid w:val="00E01535"/>
    <w:rsid w:val="00E016F6"/>
    <w:rsid w:val="00E02233"/>
    <w:rsid w:val="00E02290"/>
    <w:rsid w:val="00E02A34"/>
    <w:rsid w:val="00E02C20"/>
    <w:rsid w:val="00E031BC"/>
    <w:rsid w:val="00E03781"/>
    <w:rsid w:val="00E03AF9"/>
    <w:rsid w:val="00E04DA7"/>
    <w:rsid w:val="00E05278"/>
    <w:rsid w:val="00E05C4F"/>
    <w:rsid w:val="00E065F3"/>
    <w:rsid w:val="00E06BB3"/>
    <w:rsid w:val="00E0759B"/>
    <w:rsid w:val="00E10451"/>
    <w:rsid w:val="00E11654"/>
    <w:rsid w:val="00E11F9A"/>
    <w:rsid w:val="00E12065"/>
    <w:rsid w:val="00E129D5"/>
    <w:rsid w:val="00E12C56"/>
    <w:rsid w:val="00E133B8"/>
    <w:rsid w:val="00E13837"/>
    <w:rsid w:val="00E14125"/>
    <w:rsid w:val="00E14506"/>
    <w:rsid w:val="00E1475F"/>
    <w:rsid w:val="00E14AD1"/>
    <w:rsid w:val="00E14E69"/>
    <w:rsid w:val="00E14ED3"/>
    <w:rsid w:val="00E152BF"/>
    <w:rsid w:val="00E159E6"/>
    <w:rsid w:val="00E16074"/>
    <w:rsid w:val="00E167AA"/>
    <w:rsid w:val="00E17D53"/>
    <w:rsid w:val="00E208FE"/>
    <w:rsid w:val="00E20AF7"/>
    <w:rsid w:val="00E21112"/>
    <w:rsid w:val="00E21B09"/>
    <w:rsid w:val="00E21EC6"/>
    <w:rsid w:val="00E2282C"/>
    <w:rsid w:val="00E22AB8"/>
    <w:rsid w:val="00E23AA9"/>
    <w:rsid w:val="00E24667"/>
    <w:rsid w:val="00E24B33"/>
    <w:rsid w:val="00E24E0C"/>
    <w:rsid w:val="00E25366"/>
    <w:rsid w:val="00E25855"/>
    <w:rsid w:val="00E26559"/>
    <w:rsid w:val="00E270FB"/>
    <w:rsid w:val="00E27154"/>
    <w:rsid w:val="00E27858"/>
    <w:rsid w:val="00E27D30"/>
    <w:rsid w:val="00E317FC"/>
    <w:rsid w:val="00E320CF"/>
    <w:rsid w:val="00E3250C"/>
    <w:rsid w:val="00E33D8D"/>
    <w:rsid w:val="00E33F60"/>
    <w:rsid w:val="00E340F0"/>
    <w:rsid w:val="00E34128"/>
    <w:rsid w:val="00E35965"/>
    <w:rsid w:val="00E35A5B"/>
    <w:rsid w:val="00E35BF3"/>
    <w:rsid w:val="00E362FF"/>
    <w:rsid w:val="00E3691F"/>
    <w:rsid w:val="00E36BC6"/>
    <w:rsid w:val="00E36FAE"/>
    <w:rsid w:val="00E37074"/>
    <w:rsid w:val="00E372C7"/>
    <w:rsid w:val="00E37BE4"/>
    <w:rsid w:val="00E37FAA"/>
    <w:rsid w:val="00E40622"/>
    <w:rsid w:val="00E406CD"/>
    <w:rsid w:val="00E40D3B"/>
    <w:rsid w:val="00E417D6"/>
    <w:rsid w:val="00E4198E"/>
    <w:rsid w:val="00E41CE2"/>
    <w:rsid w:val="00E41D98"/>
    <w:rsid w:val="00E41EF8"/>
    <w:rsid w:val="00E41F8D"/>
    <w:rsid w:val="00E422B0"/>
    <w:rsid w:val="00E42CFE"/>
    <w:rsid w:val="00E43255"/>
    <w:rsid w:val="00E435A7"/>
    <w:rsid w:val="00E43EC1"/>
    <w:rsid w:val="00E45249"/>
    <w:rsid w:val="00E46557"/>
    <w:rsid w:val="00E46A7F"/>
    <w:rsid w:val="00E46DB4"/>
    <w:rsid w:val="00E47A87"/>
    <w:rsid w:val="00E47C5F"/>
    <w:rsid w:val="00E47F26"/>
    <w:rsid w:val="00E50413"/>
    <w:rsid w:val="00E50883"/>
    <w:rsid w:val="00E511A9"/>
    <w:rsid w:val="00E5158F"/>
    <w:rsid w:val="00E52E6A"/>
    <w:rsid w:val="00E53220"/>
    <w:rsid w:val="00E5413B"/>
    <w:rsid w:val="00E5474E"/>
    <w:rsid w:val="00E552BB"/>
    <w:rsid w:val="00E553E8"/>
    <w:rsid w:val="00E559CE"/>
    <w:rsid w:val="00E55DB1"/>
    <w:rsid w:val="00E563F5"/>
    <w:rsid w:val="00E56690"/>
    <w:rsid w:val="00E56875"/>
    <w:rsid w:val="00E569F4"/>
    <w:rsid w:val="00E56B22"/>
    <w:rsid w:val="00E5773E"/>
    <w:rsid w:val="00E57AAA"/>
    <w:rsid w:val="00E57D98"/>
    <w:rsid w:val="00E600A6"/>
    <w:rsid w:val="00E6088C"/>
    <w:rsid w:val="00E6097B"/>
    <w:rsid w:val="00E609B5"/>
    <w:rsid w:val="00E60E91"/>
    <w:rsid w:val="00E60F08"/>
    <w:rsid w:val="00E61700"/>
    <w:rsid w:val="00E61735"/>
    <w:rsid w:val="00E61CA1"/>
    <w:rsid w:val="00E61F91"/>
    <w:rsid w:val="00E621AE"/>
    <w:rsid w:val="00E6238A"/>
    <w:rsid w:val="00E629EF"/>
    <w:rsid w:val="00E62BCE"/>
    <w:rsid w:val="00E630EF"/>
    <w:rsid w:val="00E63731"/>
    <w:rsid w:val="00E6379B"/>
    <w:rsid w:val="00E654E3"/>
    <w:rsid w:val="00E65CFE"/>
    <w:rsid w:val="00E65ED8"/>
    <w:rsid w:val="00E6661C"/>
    <w:rsid w:val="00E667C0"/>
    <w:rsid w:val="00E66D70"/>
    <w:rsid w:val="00E6769C"/>
    <w:rsid w:val="00E6784D"/>
    <w:rsid w:val="00E67889"/>
    <w:rsid w:val="00E7011D"/>
    <w:rsid w:val="00E702BC"/>
    <w:rsid w:val="00E706F7"/>
    <w:rsid w:val="00E70BC7"/>
    <w:rsid w:val="00E70E15"/>
    <w:rsid w:val="00E711DD"/>
    <w:rsid w:val="00E71615"/>
    <w:rsid w:val="00E716D8"/>
    <w:rsid w:val="00E71866"/>
    <w:rsid w:val="00E7201E"/>
    <w:rsid w:val="00E72354"/>
    <w:rsid w:val="00E728C7"/>
    <w:rsid w:val="00E73129"/>
    <w:rsid w:val="00E73920"/>
    <w:rsid w:val="00E7552E"/>
    <w:rsid w:val="00E763A3"/>
    <w:rsid w:val="00E76431"/>
    <w:rsid w:val="00E769A8"/>
    <w:rsid w:val="00E76BC4"/>
    <w:rsid w:val="00E80698"/>
    <w:rsid w:val="00E80789"/>
    <w:rsid w:val="00E80D8F"/>
    <w:rsid w:val="00E8119A"/>
    <w:rsid w:val="00E812E2"/>
    <w:rsid w:val="00E8197A"/>
    <w:rsid w:val="00E819FE"/>
    <w:rsid w:val="00E82382"/>
    <w:rsid w:val="00E8252F"/>
    <w:rsid w:val="00E8289D"/>
    <w:rsid w:val="00E82B46"/>
    <w:rsid w:val="00E83616"/>
    <w:rsid w:val="00E83808"/>
    <w:rsid w:val="00E83CB1"/>
    <w:rsid w:val="00E84241"/>
    <w:rsid w:val="00E843F7"/>
    <w:rsid w:val="00E84B07"/>
    <w:rsid w:val="00E84CD3"/>
    <w:rsid w:val="00E84F78"/>
    <w:rsid w:val="00E84FAE"/>
    <w:rsid w:val="00E8547C"/>
    <w:rsid w:val="00E85915"/>
    <w:rsid w:val="00E85C4A"/>
    <w:rsid w:val="00E85DD3"/>
    <w:rsid w:val="00E86263"/>
    <w:rsid w:val="00E8644F"/>
    <w:rsid w:val="00E864E3"/>
    <w:rsid w:val="00E900D9"/>
    <w:rsid w:val="00E9021E"/>
    <w:rsid w:val="00E91295"/>
    <w:rsid w:val="00E916BE"/>
    <w:rsid w:val="00E918EF"/>
    <w:rsid w:val="00E919DA"/>
    <w:rsid w:val="00E91C3F"/>
    <w:rsid w:val="00E91F97"/>
    <w:rsid w:val="00E92701"/>
    <w:rsid w:val="00E929A9"/>
    <w:rsid w:val="00E929C0"/>
    <w:rsid w:val="00E93934"/>
    <w:rsid w:val="00E94968"/>
    <w:rsid w:val="00E94BD7"/>
    <w:rsid w:val="00E954CD"/>
    <w:rsid w:val="00E964BF"/>
    <w:rsid w:val="00E96AE8"/>
    <w:rsid w:val="00E972DC"/>
    <w:rsid w:val="00E973FD"/>
    <w:rsid w:val="00E979E9"/>
    <w:rsid w:val="00E97CAA"/>
    <w:rsid w:val="00EA0062"/>
    <w:rsid w:val="00EA0299"/>
    <w:rsid w:val="00EA030C"/>
    <w:rsid w:val="00EA039A"/>
    <w:rsid w:val="00EA0FFD"/>
    <w:rsid w:val="00EA1A10"/>
    <w:rsid w:val="00EA1DC7"/>
    <w:rsid w:val="00EA2412"/>
    <w:rsid w:val="00EA2B1C"/>
    <w:rsid w:val="00EA3969"/>
    <w:rsid w:val="00EA46E8"/>
    <w:rsid w:val="00EA4FA5"/>
    <w:rsid w:val="00EA5849"/>
    <w:rsid w:val="00EA662E"/>
    <w:rsid w:val="00EA66F6"/>
    <w:rsid w:val="00EA7196"/>
    <w:rsid w:val="00EA723D"/>
    <w:rsid w:val="00EA74B5"/>
    <w:rsid w:val="00EA7572"/>
    <w:rsid w:val="00EA7B72"/>
    <w:rsid w:val="00EA7EE1"/>
    <w:rsid w:val="00EB0009"/>
    <w:rsid w:val="00EB01C9"/>
    <w:rsid w:val="00EB050C"/>
    <w:rsid w:val="00EB1173"/>
    <w:rsid w:val="00EB1A8D"/>
    <w:rsid w:val="00EB1B27"/>
    <w:rsid w:val="00EB1C98"/>
    <w:rsid w:val="00EB217F"/>
    <w:rsid w:val="00EB222E"/>
    <w:rsid w:val="00EB2691"/>
    <w:rsid w:val="00EB2CBD"/>
    <w:rsid w:val="00EB33E3"/>
    <w:rsid w:val="00EB33E8"/>
    <w:rsid w:val="00EB3874"/>
    <w:rsid w:val="00EB411A"/>
    <w:rsid w:val="00EB4CE9"/>
    <w:rsid w:val="00EB5090"/>
    <w:rsid w:val="00EB54A1"/>
    <w:rsid w:val="00EB57A6"/>
    <w:rsid w:val="00EB5CEE"/>
    <w:rsid w:val="00EB61F2"/>
    <w:rsid w:val="00EB70E6"/>
    <w:rsid w:val="00EB73E4"/>
    <w:rsid w:val="00EB7FCA"/>
    <w:rsid w:val="00EC0A81"/>
    <w:rsid w:val="00EC0D0B"/>
    <w:rsid w:val="00EC114E"/>
    <w:rsid w:val="00EC26B5"/>
    <w:rsid w:val="00EC2A47"/>
    <w:rsid w:val="00EC2B8F"/>
    <w:rsid w:val="00EC2B9D"/>
    <w:rsid w:val="00EC2DEF"/>
    <w:rsid w:val="00EC3673"/>
    <w:rsid w:val="00EC383A"/>
    <w:rsid w:val="00EC46D8"/>
    <w:rsid w:val="00EC4D69"/>
    <w:rsid w:val="00EC5129"/>
    <w:rsid w:val="00EC5D17"/>
    <w:rsid w:val="00EC6561"/>
    <w:rsid w:val="00EC75EB"/>
    <w:rsid w:val="00EC7758"/>
    <w:rsid w:val="00EC7D39"/>
    <w:rsid w:val="00EC7F36"/>
    <w:rsid w:val="00ED038B"/>
    <w:rsid w:val="00ED06CC"/>
    <w:rsid w:val="00ED0858"/>
    <w:rsid w:val="00ED0CA9"/>
    <w:rsid w:val="00ED0EF4"/>
    <w:rsid w:val="00ED0FE5"/>
    <w:rsid w:val="00ED11F9"/>
    <w:rsid w:val="00ED125D"/>
    <w:rsid w:val="00ED16D2"/>
    <w:rsid w:val="00ED189A"/>
    <w:rsid w:val="00ED1B8C"/>
    <w:rsid w:val="00ED25AE"/>
    <w:rsid w:val="00ED2619"/>
    <w:rsid w:val="00ED3078"/>
    <w:rsid w:val="00ED33AE"/>
    <w:rsid w:val="00ED38AA"/>
    <w:rsid w:val="00ED4117"/>
    <w:rsid w:val="00ED4D50"/>
    <w:rsid w:val="00ED4F33"/>
    <w:rsid w:val="00ED6AFA"/>
    <w:rsid w:val="00ED6DCE"/>
    <w:rsid w:val="00EE09A9"/>
    <w:rsid w:val="00EE0FFF"/>
    <w:rsid w:val="00EE1423"/>
    <w:rsid w:val="00EE196D"/>
    <w:rsid w:val="00EE1988"/>
    <w:rsid w:val="00EE28DB"/>
    <w:rsid w:val="00EE3C3B"/>
    <w:rsid w:val="00EE3EF8"/>
    <w:rsid w:val="00EE402D"/>
    <w:rsid w:val="00EE463D"/>
    <w:rsid w:val="00EE4CC0"/>
    <w:rsid w:val="00EE5615"/>
    <w:rsid w:val="00EE5958"/>
    <w:rsid w:val="00EE5D82"/>
    <w:rsid w:val="00EE5DAF"/>
    <w:rsid w:val="00EE5DF9"/>
    <w:rsid w:val="00EE6488"/>
    <w:rsid w:val="00EE6D0C"/>
    <w:rsid w:val="00EE708A"/>
    <w:rsid w:val="00EE71AB"/>
    <w:rsid w:val="00EF032E"/>
    <w:rsid w:val="00EF0401"/>
    <w:rsid w:val="00EF0733"/>
    <w:rsid w:val="00EF0A7C"/>
    <w:rsid w:val="00EF114C"/>
    <w:rsid w:val="00EF124E"/>
    <w:rsid w:val="00EF1342"/>
    <w:rsid w:val="00EF2080"/>
    <w:rsid w:val="00EF20B4"/>
    <w:rsid w:val="00EF304E"/>
    <w:rsid w:val="00EF34C5"/>
    <w:rsid w:val="00EF3D96"/>
    <w:rsid w:val="00EF3FD3"/>
    <w:rsid w:val="00EF43D0"/>
    <w:rsid w:val="00EF4416"/>
    <w:rsid w:val="00EF4544"/>
    <w:rsid w:val="00EF5FC8"/>
    <w:rsid w:val="00EF61A6"/>
    <w:rsid w:val="00EF6514"/>
    <w:rsid w:val="00EF6812"/>
    <w:rsid w:val="00EF6AC8"/>
    <w:rsid w:val="00EF6D48"/>
    <w:rsid w:val="00EF6ED8"/>
    <w:rsid w:val="00EF72F9"/>
    <w:rsid w:val="00EF76DD"/>
    <w:rsid w:val="00EF78E8"/>
    <w:rsid w:val="00EF7AA0"/>
    <w:rsid w:val="00F00E35"/>
    <w:rsid w:val="00F017EA"/>
    <w:rsid w:val="00F02582"/>
    <w:rsid w:val="00F02A6E"/>
    <w:rsid w:val="00F02EA4"/>
    <w:rsid w:val="00F039E4"/>
    <w:rsid w:val="00F03B24"/>
    <w:rsid w:val="00F03E11"/>
    <w:rsid w:val="00F047EA"/>
    <w:rsid w:val="00F04931"/>
    <w:rsid w:val="00F05470"/>
    <w:rsid w:val="00F06696"/>
    <w:rsid w:val="00F070F6"/>
    <w:rsid w:val="00F10202"/>
    <w:rsid w:val="00F1085C"/>
    <w:rsid w:val="00F10BE3"/>
    <w:rsid w:val="00F10C83"/>
    <w:rsid w:val="00F115DC"/>
    <w:rsid w:val="00F1165B"/>
    <w:rsid w:val="00F11694"/>
    <w:rsid w:val="00F117A4"/>
    <w:rsid w:val="00F119BC"/>
    <w:rsid w:val="00F12732"/>
    <w:rsid w:val="00F12884"/>
    <w:rsid w:val="00F13A99"/>
    <w:rsid w:val="00F15057"/>
    <w:rsid w:val="00F1584B"/>
    <w:rsid w:val="00F15AB2"/>
    <w:rsid w:val="00F1747C"/>
    <w:rsid w:val="00F175A7"/>
    <w:rsid w:val="00F177B5"/>
    <w:rsid w:val="00F17CB4"/>
    <w:rsid w:val="00F17E89"/>
    <w:rsid w:val="00F202CC"/>
    <w:rsid w:val="00F20413"/>
    <w:rsid w:val="00F207E9"/>
    <w:rsid w:val="00F208ED"/>
    <w:rsid w:val="00F20CF9"/>
    <w:rsid w:val="00F21345"/>
    <w:rsid w:val="00F219D9"/>
    <w:rsid w:val="00F21E34"/>
    <w:rsid w:val="00F22008"/>
    <w:rsid w:val="00F2204C"/>
    <w:rsid w:val="00F222E8"/>
    <w:rsid w:val="00F22C1E"/>
    <w:rsid w:val="00F22D57"/>
    <w:rsid w:val="00F22F54"/>
    <w:rsid w:val="00F23236"/>
    <w:rsid w:val="00F239D1"/>
    <w:rsid w:val="00F2406A"/>
    <w:rsid w:val="00F24190"/>
    <w:rsid w:val="00F24EFF"/>
    <w:rsid w:val="00F2521E"/>
    <w:rsid w:val="00F264A2"/>
    <w:rsid w:val="00F268A3"/>
    <w:rsid w:val="00F26C11"/>
    <w:rsid w:val="00F274A5"/>
    <w:rsid w:val="00F27665"/>
    <w:rsid w:val="00F27896"/>
    <w:rsid w:val="00F27D71"/>
    <w:rsid w:val="00F312D0"/>
    <w:rsid w:val="00F31539"/>
    <w:rsid w:val="00F315C7"/>
    <w:rsid w:val="00F316B8"/>
    <w:rsid w:val="00F3198C"/>
    <w:rsid w:val="00F31ED5"/>
    <w:rsid w:val="00F32743"/>
    <w:rsid w:val="00F32782"/>
    <w:rsid w:val="00F32EAF"/>
    <w:rsid w:val="00F33825"/>
    <w:rsid w:val="00F33B7E"/>
    <w:rsid w:val="00F33CC9"/>
    <w:rsid w:val="00F33FFE"/>
    <w:rsid w:val="00F340F4"/>
    <w:rsid w:val="00F341B5"/>
    <w:rsid w:val="00F34C98"/>
    <w:rsid w:val="00F34D3D"/>
    <w:rsid w:val="00F353D1"/>
    <w:rsid w:val="00F35973"/>
    <w:rsid w:val="00F35994"/>
    <w:rsid w:val="00F36104"/>
    <w:rsid w:val="00F361A4"/>
    <w:rsid w:val="00F36340"/>
    <w:rsid w:val="00F364D5"/>
    <w:rsid w:val="00F365FB"/>
    <w:rsid w:val="00F36758"/>
    <w:rsid w:val="00F36906"/>
    <w:rsid w:val="00F3739E"/>
    <w:rsid w:val="00F376D1"/>
    <w:rsid w:val="00F37F7F"/>
    <w:rsid w:val="00F409DF"/>
    <w:rsid w:val="00F40FF3"/>
    <w:rsid w:val="00F410E3"/>
    <w:rsid w:val="00F4187B"/>
    <w:rsid w:val="00F41D86"/>
    <w:rsid w:val="00F41DEC"/>
    <w:rsid w:val="00F42D63"/>
    <w:rsid w:val="00F431E3"/>
    <w:rsid w:val="00F43503"/>
    <w:rsid w:val="00F43593"/>
    <w:rsid w:val="00F43599"/>
    <w:rsid w:val="00F439CD"/>
    <w:rsid w:val="00F43B7A"/>
    <w:rsid w:val="00F44435"/>
    <w:rsid w:val="00F44575"/>
    <w:rsid w:val="00F457BE"/>
    <w:rsid w:val="00F45DA9"/>
    <w:rsid w:val="00F47496"/>
    <w:rsid w:val="00F4782F"/>
    <w:rsid w:val="00F4786E"/>
    <w:rsid w:val="00F47CCC"/>
    <w:rsid w:val="00F50DAB"/>
    <w:rsid w:val="00F50ED5"/>
    <w:rsid w:val="00F51092"/>
    <w:rsid w:val="00F523DB"/>
    <w:rsid w:val="00F52B9E"/>
    <w:rsid w:val="00F53384"/>
    <w:rsid w:val="00F533E8"/>
    <w:rsid w:val="00F53839"/>
    <w:rsid w:val="00F53A85"/>
    <w:rsid w:val="00F53EA9"/>
    <w:rsid w:val="00F53FAF"/>
    <w:rsid w:val="00F5434A"/>
    <w:rsid w:val="00F544BA"/>
    <w:rsid w:val="00F545C1"/>
    <w:rsid w:val="00F5486D"/>
    <w:rsid w:val="00F57279"/>
    <w:rsid w:val="00F574FF"/>
    <w:rsid w:val="00F57854"/>
    <w:rsid w:val="00F57B2E"/>
    <w:rsid w:val="00F60040"/>
    <w:rsid w:val="00F601CB"/>
    <w:rsid w:val="00F60D4C"/>
    <w:rsid w:val="00F60DCF"/>
    <w:rsid w:val="00F61052"/>
    <w:rsid w:val="00F6198A"/>
    <w:rsid w:val="00F61B22"/>
    <w:rsid w:val="00F62C9F"/>
    <w:rsid w:val="00F62CC0"/>
    <w:rsid w:val="00F62ECF"/>
    <w:rsid w:val="00F63450"/>
    <w:rsid w:val="00F63BCC"/>
    <w:rsid w:val="00F63E7B"/>
    <w:rsid w:val="00F63F8E"/>
    <w:rsid w:val="00F6478D"/>
    <w:rsid w:val="00F64B64"/>
    <w:rsid w:val="00F64C0B"/>
    <w:rsid w:val="00F65B61"/>
    <w:rsid w:val="00F65CB9"/>
    <w:rsid w:val="00F665DA"/>
    <w:rsid w:val="00F667B6"/>
    <w:rsid w:val="00F6728C"/>
    <w:rsid w:val="00F675E6"/>
    <w:rsid w:val="00F6779D"/>
    <w:rsid w:val="00F67AF2"/>
    <w:rsid w:val="00F700E4"/>
    <w:rsid w:val="00F7096B"/>
    <w:rsid w:val="00F70A75"/>
    <w:rsid w:val="00F71146"/>
    <w:rsid w:val="00F71683"/>
    <w:rsid w:val="00F71BD3"/>
    <w:rsid w:val="00F71FAD"/>
    <w:rsid w:val="00F7249B"/>
    <w:rsid w:val="00F72990"/>
    <w:rsid w:val="00F72EC4"/>
    <w:rsid w:val="00F72FBD"/>
    <w:rsid w:val="00F74222"/>
    <w:rsid w:val="00F7461E"/>
    <w:rsid w:val="00F747CF"/>
    <w:rsid w:val="00F74818"/>
    <w:rsid w:val="00F749BC"/>
    <w:rsid w:val="00F75153"/>
    <w:rsid w:val="00F753E6"/>
    <w:rsid w:val="00F75DBF"/>
    <w:rsid w:val="00F76C7B"/>
    <w:rsid w:val="00F7763B"/>
    <w:rsid w:val="00F776A8"/>
    <w:rsid w:val="00F77750"/>
    <w:rsid w:val="00F80312"/>
    <w:rsid w:val="00F805D4"/>
    <w:rsid w:val="00F80FDB"/>
    <w:rsid w:val="00F810F0"/>
    <w:rsid w:val="00F815BF"/>
    <w:rsid w:val="00F81865"/>
    <w:rsid w:val="00F81898"/>
    <w:rsid w:val="00F83472"/>
    <w:rsid w:val="00F837C1"/>
    <w:rsid w:val="00F83871"/>
    <w:rsid w:val="00F85065"/>
    <w:rsid w:val="00F8514D"/>
    <w:rsid w:val="00F85155"/>
    <w:rsid w:val="00F85FE5"/>
    <w:rsid w:val="00F862D1"/>
    <w:rsid w:val="00F86E14"/>
    <w:rsid w:val="00F870C1"/>
    <w:rsid w:val="00F8723E"/>
    <w:rsid w:val="00F9074E"/>
    <w:rsid w:val="00F90DBD"/>
    <w:rsid w:val="00F912F2"/>
    <w:rsid w:val="00F91533"/>
    <w:rsid w:val="00F91B13"/>
    <w:rsid w:val="00F91BCC"/>
    <w:rsid w:val="00F91D5C"/>
    <w:rsid w:val="00F928A7"/>
    <w:rsid w:val="00F92B32"/>
    <w:rsid w:val="00F93D75"/>
    <w:rsid w:val="00F93FD6"/>
    <w:rsid w:val="00F940E6"/>
    <w:rsid w:val="00F94F97"/>
    <w:rsid w:val="00F95B66"/>
    <w:rsid w:val="00F95DC5"/>
    <w:rsid w:val="00F95FBD"/>
    <w:rsid w:val="00F96B97"/>
    <w:rsid w:val="00F97269"/>
    <w:rsid w:val="00F9791F"/>
    <w:rsid w:val="00F97B32"/>
    <w:rsid w:val="00F97BA7"/>
    <w:rsid w:val="00FA0790"/>
    <w:rsid w:val="00FA1337"/>
    <w:rsid w:val="00FA13D0"/>
    <w:rsid w:val="00FA145E"/>
    <w:rsid w:val="00FA1B8E"/>
    <w:rsid w:val="00FA24DB"/>
    <w:rsid w:val="00FA2DD6"/>
    <w:rsid w:val="00FA3B0C"/>
    <w:rsid w:val="00FA42A4"/>
    <w:rsid w:val="00FA4956"/>
    <w:rsid w:val="00FA4C26"/>
    <w:rsid w:val="00FA4F36"/>
    <w:rsid w:val="00FA568D"/>
    <w:rsid w:val="00FA64C6"/>
    <w:rsid w:val="00FA660D"/>
    <w:rsid w:val="00FA696F"/>
    <w:rsid w:val="00FA7646"/>
    <w:rsid w:val="00FA765B"/>
    <w:rsid w:val="00FA7866"/>
    <w:rsid w:val="00FA7B7D"/>
    <w:rsid w:val="00FB05F5"/>
    <w:rsid w:val="00FB07D9"/>
    <w:rsid w:val="00FB0870"/>
    <w:rsid w:val="00FB0E7F"/>
    <w:rsid w:val="00FB1159"/>
    <w:rsid w:val="00FB1370"/>
    <w:rsid w:val="00FB1859"/>
    <w:rsid w:val="00FB2EEB"/>
    <w:rsid w:val="00FB34EF"/>
    <w:rsid w:val="00FB376A"/>
    <w:rsid w:val="00FB3D51"/>
    <w:rsid w:val="00FB4576"/>
    <w:rsid w:val="00FB45F7"/>
    <w:rsid w:val="00FB4E27"/>
    <w:rsid w:val="00FB5003"/>
    <w:rsid w:val="00FB6549"/>
    <w:rsid w:val="00FB7302"/>
    <w:rsid w:val="00FB7902"/>
    <w:rsid w:val="00FC0094"/>
    <w:rsid w:val="00FC0F5B"/>
    <w:rsid w:val="00FC11C6"/>
    <w:rsid w:val="00FC1C0F"/>
    <w:rsid w:val="00FC2063"/>
    <w:rsid w:val="00FC2445"/>
    <w:rsid w:val="00FC328C"/>
    <w:rsid w:val="00FC3470"/>
    <w:rsid w:val="00FC3A8A"/>
    <w:rsid w:val="00FC3AC8"/>
    <w:rsid w:val="00FC41B5"/>
    <w:rsid w:val="00FC489B"/>
    <w:rsid w:val="00FC4955"/>
    <w:rsid w:val="00FC4AC1"/>
    <w:rsid w:val="00FC50B5"/>
    <w:rsid w:val="00FC581F"/>
    <w:rsid w:val="00FC5A2D"/>
    <w:rsid w:val="00FC626B"/>
    <w:rsid w:val="00FC64B8"/>
    <w:rsid w:val="00FC64DC"/>
    <w:rsid w:val="00FC67B8"/>
    <w:rsid w:val="00FC680A"/>
    <w:rsid w:val="00FC6AB5"/>
    <w:rsid w:val="00FC6CF3"/>
    <w:rsid w:val="00FC6EA0"/>
    <w:rsid w:val="00FC714F"/>
    <w:rsid w:val="00FC7BAE"/>
    <w:rsid w:val="00FC7BEF"/>
    <w:rsid w:val="00FC7F3B"/>
    <w:rsid w:val="00FD0213"/>
    <w:rsid w:val="00FD168C"/>
    <w:rsid w:val="00FD17D4"/>
    <w:rsid w:val="00FD1F2B"/>
    <w:rsid w:val="00FD26A4"/>
    <w:rsid w:val="00FD32AF"/>
    <w:rsid w:val="00FD331E"/>
    <w:rsid w:val="00FD35D8"/>
    <w:rsid w:val="00FD49C4"/>
    <w:rsid w:val="00FD4B90"/>
    <w:rsid w:val="00FD4E11"/>
    <w:rsid w:val="00FD506D"/>
    <w:rsid w:val="00FD5548"/>
    <w:rsid w:val="00FD6468"/>
    <w:rsid w:val="00FD6905"/>
    <w:rsid w:val="00FD71DD"/>
    <w:rsid w:val="00FD737F"/>
    <w:rsid w:val="00FD7B5F"/>
    <w:rsid w:val="00FE057F"/>
    <w:rsid w:val="00FE05BA"/>
    <w:rsid w:val="00FE128B"/>
    <w:rsid w:val="00FE1E33"/>
    <w:rsid w:val="00FE24ED"/>
    <w:rsid w:val="00FE2CE7"/>
    <w:rsid w:val="00FE350E"/>
    <w:rsid w:val="00FE3830"/>
    <w:rsid w:val="00FE3DB8"/>
    <w:rsid w:val="00FE4AF5"/>
    <w:rsid w:val="00FE64E8"/>
    <w:rsid w:val="00FE7644"/>
    <w:rsid w:val="00FE7976"/>
    <w:rsid w:val="00FE7BD6"/>
    <w:rsid w:val="00FE7FB7"/>
    <w:rsid w:val="00FF01EE"/>
    <w:rsid w:val="00FF0ABF"/>
    <w:rsid w:val="00FF13A0"/>
    <w:rsid w:val="00FF143A"/>
    <w:rsid w:val="00FF1687"/>
    <w:rsid w:val="00FF1EB6"/>
    <w:rsid w:val="00FF20E7"/>
    <w:rsid w:val="00FF2499"/>
    <w:rsid w:val="00FF2CF2"/>
    <w:rsid w:val="00FF406B"/>
    <w:rsid w:val="00FF4BF4"/>
    <w:rsid w:val="00FF4CAA"/>
    <w:rsid w:val="00FF5106"/>
    <w:rsid w:val="00FF5284"/>
    <w:rsid w:val="00FF5493"/>
    <w:rsid w:val="00FF57C2"/>
    <w:rsid w:val="00FF5926"/>
    <w:rsid w:val="00FF5F1C"/>
    <w:rsid w:val="00FF637F"/>
    <w:rsid w:val="00FF676B"/>
    <w:rsid w:val="00FF6B04"/>
    <w:rsid w:val="00FF6EE6"/>
    <w:rsid w:val="00FF7B8D"/>
    <w:rsid w:val="017C560F"/>
    <w:rsid w:val="01C05AAA"/>
    <w:rsid w:val="01E7184C"/>
    <w:rsid w:val="0204985A"/>
    <w:rsid w:val="021DF352"/>
    <w:rsid w:val="02EC2401"/>
    <w:rsid w:val="037BC26F"/>
    <w:rsid w:val="04CE5942"/>
    <w:rsid w:val="04D910C8"/>
    <w:rsid w:val="04DBD5AA"/>
    <w:rsid w:val="058DF9BD"/>
    <w:rsid w:val="06D63535"/>
    <w:rsid w:val="072EFDE7"/>
    <w:rsid w:val="07D833AC"/>
    <w:rsid w:val="07EE2CFA"/>
    <w:rsid w:val="083A9E4F"/>
    <w:rsid w:val="08A74FAA"/>
    <w:rsid w:val="0942AE1F"/>
    <w:rsid w:val="094623DE"/>
    <w:rsid w:val="0A46A09B"/>
    <w:rsid w:val="0AAA51A1"/>
    <w:rsid w:val="0AE102E1"/>
    <w:rsid w:val="0C272C0F"/>
    <w:rsid w:val="0C2E7402"/>
    <w:rsid w:val="0CA366E4"/>
    <w:rsid w:val="0CD6CE46"/>
    <w:rsid w:val="0CE1F48B"/>
    <w:rsid w:val="0D261310"/>
    <w:rsid w:val="0D4C5F1A"/>
    <w:rsid w:val="0D8F08FD"/>
    <w:rsid w:val="0DC02B4A"/>
    <w:rsid w:val="0DDE725B"/>
    <w:rsid w:val="0DE686DC"/>
    <w:rsid w:val="0E365F5D"/>
    <w:rsid w:val="0E3D89D2"/>
    <w:rsid w:val="0E8AB456"/>
    <w:rsid w:val="0E92D85A"/>
    <w:rsid w:val="0EF4BBD0"/>
    <w:rsid w:val="10306934"/>
    <w:rsid w:val="105067FC"/>
    <w:rsid w:val="109BD856"/>
    <w:rsid w:val="10E865D6"/>
    <w:rsid w:val="1114BCAC"/>
    <w:rsid w:val="12748653"/>
    <w:rsid w:val="12782AB5"/>
    <w:rsid w:val="12FB575F"/>
    <w:rsid w:val="131146A7"/>
    <w:rsid w:val="138AB8A7"/>
    <w:rsid w:val="13F160ED"/>
    <w:rsid w:val="1422F215"/>
    <w:rsid w:val="143C8547"/>
    <w:rsid w:val="14545B7E"/>
    <w:rsid w:val="1455C860"/>
    <w:rsid w:val="14FA9AD4"/>
    <w:rsid w:val="15046A07"/>
    <w:rsid w:val="1613112E"/>
    <w:rsid w:val="169DEA3F"/>
    <w:rsid w:val="16A2E12A"/>
    <w:rsid w:val="16AE6BDF"/>
    <w:rsid w:val="170E3FCD"/>
    <w:rsid w:val="17F56986"/>
    <w:rsid w:val="1825D1BE"/>
    <w:rsid w:val="18833EBC"/>
    <w:rsid w:val="18A110EB"/>
    <w:rsid w:val="18FC29F3"/>
    <w:rsid w:val="198BB7BA"/>
    <w:rsid w:val="1B304EFE"/>
    <w:rsid w:val="1B4078A9"/>
    <w:rsid w:val="1BC143D5"/>
    <w:rsid w:val="1CECE676"/>
    <w:rsid w:val="1D89338A"/>
    <w:rsid w:val="1E1A7BFD"/>
    <w:rsid w:val="1ED70F03"/>
    <w:rsid w:val="1EE61CBF"/>
    <w:rsid w:val="1F211CEC"/>
    <w:rsid w:val="1F4F7F42"/>
    <w:rsid w:val="200B05CE"/>
    <w:rsid w:val="201DA266"/>
    <w:rsid w:val="20200B05"/>
    <w:rsid w:val="204CBA0B"/>
    <w:rsid w:val="2102A507"/>
    <w:rsid w:val="21FE2ABA"/>
    <w:rsid w:val="2211855E"/>
    <w:rsid w:val="2237FE59"/>
    <w:rsid w:val="22F852CC"/>
    <w:rsid w:val="2344C6BD"/>
    <w:rsid w:val="234A1333"/>
    <w:rsid w:val="23A57536"/>
    <w:rsid w:val="23B9B437"/>
    <w:rsid w:val="2407A6BB"/>
    <w:rsid w:val="243031E5"/>
    <w:rsid w:val="24AAAD5D"/>
    <w:rsid w:val="25417CB6"/>
    <w:rsid w:val="2543AD52"/>
    <w:rsid w:val="25B6FDC5"/>
    <w:rsid w:val="25CF7409"/>
    <w:rsid w:val="262F6C7C"/>
    <w:rsid w:val="27B894AD"/>
    <w:rsid w:val="286DAB3A"/>
    <w:rsid w:val="28A10CB7"/>
    <w:rsid w:val="2946693D"/>
    <w:rsid w:val="297AE3DE"/>
    <w:rsid w:val="2A7A4DC3"/>
    <w:rsid w:val="2ACE36E7"/>
    <w:rsid w:val="2B3F8FF9"/>
    <w:rsid w:val="2C0D7FE1"/>
    <w:rsid w:val="2C4373A6"/>
    <w:rsid w:val="2C64A9F0"/>
    <w:rsid w:val="2EAACA38"/>
    <w:rsid w:val="2EDAA573"/>
    <w:rsid w:val="2F02B5DC"/>
    <w:rsid w:val="2FD9C128"/>
    <w:rsid w:val="2FFE9DC1"/>
    <w:rsid w:val="3009B42E"/>
    <w:rsid w:val="3043108E"/>
    <w:rsid w:val="308D7D77"/>
    <w:rsid w:val="30A0DD8A"/>
    <w:rsid w:val="30B7FC2F"/>
    <w:rsid w:val="30C78C7B"/>
    <w:rsid w:val="30CDB738"/>
    <w:rsid w:val="324D40CB"/>
    <w:rsid w:val="32E2DEEF"/>
    <w:rsid w:val="33571327"/>
    <w:rsid w:val="3420DF22"/>
    <w:rsid w:val="34344CDC"/>
    <w:rsid w:val="3440A4B3"/>
    <w:rsid w:val="34742EDE"/>
    <w:rsid w:val="35C9D8AB"/>
    <w:rsid w:val="362A11EB"/>
    <w:rsid w:val="37258E98"/>
    <w:rsid w:val="376F00F6"/>
    <w:rsid w:val="37759F94"/>
    <w:rsid w:val="377D3A10"/>
    <w:rsid w:val="3794BFFF"/>
    <w:rsid w:val="386A4BB9"/>
    <w:rsid w:val="3880D81A"/>
    <w:rsid w:val="389C38D2"/>
    <w:rsid w:val="38CB049C"/>
    <w:rsid w:val="3932BF48"/>
    <w:rsid w:val="3A326C53"/>
    <w:rsid w:val="3A39DC8C"/>
    <w:rsid w:val="3AB85793"/>
    <w:rsid w:val="3ABC82EF"/>
    <w:rsid w:val="3B1A73AE"/>
    <w:rsid w:val="3B592C8A"/>
    <w:rsid w:val="3BCEC4EA"/>
    <w:rsid w:val="3C1CEE31"/>
    <w:rsid w:val="3CE7C786"/>
    <w:rsid w:val="3D5F9E52"/>
    <w:rsid w:val="3E359477"/>
    <w:rsid w:val="3E9F584D"/>
    <w:rsid w:val="3F4A0AF2"/>
    <w:rsid w:val="3FD9CD56"/>
    <w:rsid w:val="41D69292"/>
    <w:rsid w:val="41D74547"/>
    <w:rsid w:val="42299C49"/>
    <w:rsid w:val="4269F654"/>
    <w:rsid w:val="4389ACFC"/>
    <w:rsid w:val="4496F104"/>
    <w:rsid w:val="4507B0A1"/>
    <w:rsid w:val="4523159B"/>
    <w:rsid w:val="45749841"/>
    <w:rsid w:val="458266CB"/>
    <w:rsid w:val="45B0E954"/>
    <w:rsid w:val="468C81FA"/>
    <w:rsid w:val="46A457DB"/>
    <w:rsid w:val="476A828E"/>
    <w:rsid w:val="484767B4"/>
    <w:rsid w:val="484C014E"/>
    <w:rsid w:val="4896CBA0"/>
    <w:rsid w:val="4922FA7F"/>
    <w:rsid w:val="4989B989"/>
    <w:rsid w:val="4AE7C2D9"/>
    <w:rsid w:val="4AEA7523"/>
    <w:rsid w:val="4BB9D169"/>
    <w:rsid w:val="4BCD3C89"/>
    <w:rsid w:val="4C11E64F"/>
    <w:rsid w:val="4C54E364"/>
    <w:rsid w:val="4D9E0A2A"/>
    <w:rsid w:val="4DF91CB2"/>
    <w:rsid w:val="4E7221E8"/>
    <w:rsid w:val="4EECC09B"/>
    <w:rsid w:val="4EF4BFE3"/>
    <w:rsid w:val="4FF43725"/>
    <w:rsid w:val="501A3BE3"/>
    <w:rsid w:val="51B9A44F"/>
    <w:rsid w:val="525E7E3A"/>
    <w:rsid w:val="52896E66"/>
    <w:rsid w:val="528F9182"/>
    <w:rsid w:val="52B93DF7"/>
    <w:rsid w:val="531FF245"/>
    <w:rsid w:val="53691599"/>
    <w:rsid w:val="53F4DB50"/>
    <w:rsid w:val="53FD64EC"/>
    <w:rsid w:val="546E1574"/>
    <w:rsid w:val="5482CA66"/>
    <w:rsid w:val="54897407"/>
    <w:rsid w:val="55185D3D"/>
    <w:rsid w:val="56AF1A21"/>
    <w:rsid w:val="56EFF3F6"/>
    <w:rsid w:val="5753D948"/>
    <w:rsid w:val="575A7795"/>
    <w:rsid w:val="58211A36"/>
    <w:rsid w:val="588B2BB7"/>
    <w:rsid w:val="58D21D0C"/>
    <w:rsid w:val="5906A6B1"/>
    <w:rsid w:val="590858CB"/>
    <w:rsid w:val="590D53F2"/>
    <w:rsid w:val="5999B00A"/>
    <w:rsid w:val="5A349E87"/>
    <w:rsid w:val="5B1B57AB"/>
    <w:rsid w:val="5B2DE8DB"/>
    <w:rsid w:val="5BFE225D"/>
    <w:rsid w:val="5CB261B4"/>
    <w:rsid w:val="5D3FFC2A"/>
    <w:rsid w:val="5DE913FF"/>
    <w:rsid w:val="5DFB13A4"/>
    <w:rsid w:val="5ED3B836"/>
    <w:rsid w:val="5EEA5D79"/>
    <w:rsid w:val="5F441CAC"/>
    <w:rsid w:val="5F79717A"/>
    <w:rsid w:val="5FAC0E27"/>
    <w:rsid w:val="5FD6877B"/>
    <w:rsid w:val="600CBACC"/>
    <w:rsid w:val="602B5098"/>
    <w:rsid w:val="60952E09"/>
    <w:rsid w:val="60C3F388"/>
    <w:rsid w:val="61562327"/>
    <w:rsid w:val="616184B0"/>
    <w:rsid w:val="620DFFCF"/>
    <w:rsid w:val="626A08C8"/>
    <w:rsid w:val="6306E653"/>
    <w:rsid w:val="63296085"/>
    <w:rsid w:val="63723445"/>
    <w:rsid w:val="63AA023B"/>
    <w:rsid w:val="64D9EE12"/>
    <w:rsid w:val="64DA3591"/>
    <w:rsid w:val="64DC807C"/>
    <w:rsid w:val="65049B19"/>
    <w:rsid w:val="6602E73A"/>
    <w:rsid w:val="660FC001"/>
    <w:rsid w:val="666A7220"/>
    <w:rsid w:val="6693CBED"/>
    <w:rsid w:val="66A6AE12"/>
    <w:rsid w:val="67712104"/>
    <w:rsid w:val="68417B7D"/>
    <w:rsid w:val="68CAD37C"/>
    <w:rsid w:val="68D1AD69"/>
    <w:rsid w:val="68F226E5"/>
    <w:rsid w:val="692287B3"/>
    <w:rsid w:val="69BD82D6"/>
    <w:rsid w:val="69D087E6"/>
    <w:rsid w:val="6B62992B"/>
    <w:rsid w:val="6B679916"/>
    <w:rsid w:val="6B7C295F"/>
    <w:rsid w:val="6C460FBB"/>
    <w:rsid w:val="6C74B964"/>
    <w:rsid w:val="6C76E229"/>
    <w:rsid w:val="6D1113D5"/>
    <w:rsid w:val="6D173F37"/>
    <w:rsid w:val="6D20C974"/>
    <w:rsid w:val="6E1C9FEE"/>
    <w:rsid w:val="6E377B74"/>
    <w:rsid w:val="6E3BF123"/>
    <w:rsid w:val="6E93BBD9"/>
    <w:rsid w:val="6FB2EC28"/>
    <w:rsid w:val="6FB8E5B5"/>
    <w:rsid w:val="6FCA1282"/>
    <w:rsid w:val="6FE5B348"/>
    <w:rsid w:val="705D1398"/>
    <w:rsid w:val="70829982"/>
    <w:rsid w:val="708B1DDB"/>
    <w:rsid w:val="710D7F40"/>
    <w:rsid w:val="7130E0A5"/>
    <w:rsid w:val="718531A6"/>
    <w:rsid w:val="71BE6368"/>
    <w:rsid w:val="721A5FFE"/>
    <w:rsid w:val="72A32F51"/>
    <w:rsid w:val="72B7DFAB"/>
    <w:rsid w:val="72E13216"/>
    <w:rsid w:val="731B1B01"/>
    <w:rsid w:val="7334DC58"/>
    <w:rsid w:val="734EE635"/>
    <w:rsid w:val="7396C00F"/>
    <w:rsid w:val="73C26E3D"/>
    <w:rsid w:val="73D4504C"/>
    <w:rsid w:val="744E253B"/>
    <w:rsid w:val="7495B912"/>
    <w:rsid w:val="74C9573D"/>
    <w:rsid w:val="75617A8F"/>
    <w:rsid w:val="75799BA7"/>
    <w:rsid w:val="757F3280"/>
    <w:rsid w:val="75A7A3F7"/>
    <w:rsid w:val="7616D3FF"/>
    <w:rsid w:val="76944B6C"/>
    <w:rsid w:val="77117D9D"/>
    <w:rsid w:val="77B72954"/>
    <w:rsid w:val="785D4188"/>
    <w:rsid w:val="7862EE08"/>
    <w:rsid w:val="7889E450"/>
    <w:rsid w:val="78D3A6E3"/>
    <w:rsid w:val="795205B0"/>
    <w:rsid w:val="7A51760E"/>
    <w:rsid w:val="7A9486F3"/>
    <w:rsid w:val="7AAE420F"/>
    <w:rsid w:val="7AEDD611"/>
    <w:rsid w:val="7B711530"/>
    <w:rsid w:val="7B747A0F"/>
    <w:rsid w:val="7BBA1C2E"/>
    <w:rsid w:val="7C535F09"/>
    <w:rsid w:val="7C65DF5C"/>
    <w:rsid w:val="7C909089"/>
    <w:rsid w:val="7CC106DE"/>
    <w:rsid w:val="7D45ED8D"/>
    <w:rsid w:val="7E4D4ED8"/>
    <w:rsid w:val="7E5214ED"/>
    <w:rsid w:val="7F868BEA"/>
    <w:rsid w:val="7FECB03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18BDA"/>
  <w15:docId w15:val="{5CD162B8-53A7-2444-A797-D145706C6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vi"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D2C4B"/>
    <w:pPr>
      <w:keepLines/>
      <w:spacing w:before="240" w:after="240" w:line="288" w:lineRule="auto"/>
      <w:jc w:val="both"/>
    </w:pPr>
    <w:rPr>
      <w:rFonts w:ascii="Open Sans" w:eastAsia="Times New Roman" w:hAnsi="Open Sans" w:cs="Times New Roman"/>
      <w:sz w:val="24"/>
      <w:szCs w:val="24"/>
    </w:rPr>
  </w:style>
  <w:style w:type="paragraph" w:styleId="Titolo1">
    <w:name w:val="heading 1"/>
    <w:basedOn w:val="Normale"/>
    <w:next w:val="Normale"/>
    <w:link w:val="Titolo1Carattere"/>
    <w:uiPriority w:val="9"/>
    <w:qFormat/>
    <w:rsid w:val="00A95EB8"/>
    <w:pPr>
      <w:keepNext/>
      <w:numPr>
        <w:numId w:val="77"/>
      </w:numPr>
      <w:spacing w:before="400" w:line="240" w:lineRule="auto"/>
      <w:outlineLvl w:val="0"/>
    </w:pPr>
    <w:rPr>
      <w:rFonts w:eastAsiaTheme="majorEastAsia" w:cs="Times New Roman (Titoli CS)"/>
      <w:b/>
      <w:sz w:val="28"/>
      <w:szCs w:val="36"/>
    </w:rPr>
  </w:style>
  <w:style w:type="paragraph" w:styleId="Titolo2">
    <w:name w:val="heading 2"/>
    <w:basedOn w:val="Normale"/>
    <w:next w:val="Normale"/>
    <w:link w:val="Titolo2Carattere"/>
    <w:autoRedefine/>
    <w:uiPriority w:val="9"/>
    <w:unhideWhenUsed/>
    <w:qFormat/>
    <w:rsid w:val="00036E4E"/>
    <w:pPr>
      <w:widowControl w:val="0"/>
      <w:spacing w:before="360" w:line="240" w:lineRule="auto"/>
      <w:outlineLvl w:val="1"/>
    </w:pPr>
    <w:rPr>
      <w:rFonts w:eastAsiaTheme="majorEastAsia"/>
      <w:b/>
      <w:iCs/>
      <w:noProof/>
      <w:sz w:val="28"/>
      <w:szCs w:val="28"/>
      <w:shd w:val="clear" w:color="auto" w:fill="FFFFFF"/>
      <w:lang w:eastAsia="en-AU"/>
    </w:rPr>
  </w:style>
  <w:style w:type="paragraph" w:styleId="Titolo3">
    <w:name w:val="heading 3"/>
    <w:basedOn w:val="Normale"/>
    <w:next w:val="Normale"/>
    <w:link w:val="Titolo3Carattere"/>
    <w:uiPriority w:val="9"/>
    <w:unhideWhenUsed/>
    <w:qFormat/>
    <w:rsid w:val="00A95EB8"/>
    <w:pPr>
      <w:widowControl w:val="0"/>
      <w:numPr>
        <w:ilvl w:val="2"/>
        <w:numId w:val="77"/>
      </w:numPr>
      <w:spacing w:before="360" w:line="240" w:lineRule="auto"/>
      <w:outlineLvl w:val="2"/>
    </w:pPr>
    <w:rPr>
      <w:rFonts w:eastAsiaTheme="majorEastAsia" w:cstheme="majorBidi"/>
      <w:b/>
      <w:szCs w:val="28"/>
      <w:shd w:val="clear" w:color="auto" w:fill="FFFFFF"/>
    </w:rPr>
  </w:style>
  <w:style w:type="paragraph" w:styleId="Titolo4">
    <w:name w:val="heading 4"/>
    <w:basedOn w:val="Normale"/>
    <w:next w:val="Normale"/>
    <w:link w:val="Titolo4Carattere"/>
    <w:uiPriority w:val="9"/>
    <w:unhideWhenUsed/>
    <w:qFormat/>
    <w:rsid w:val="00A95EB8"/>
    <w:pPr>
      <w:keepNext/>
      <w:numPr>
        <w:ilvl w:val="3"/>
        <w:numId w:val="77"/>
      </w:numPr>
      <w:spacing w:before="360" w:line="240" w:lineRule="auto"/>
      <w:outlineLvl w:val="3"/>
    </w:pPr>
    <w:rPr>
      <w:rFonts w:eastAsiaTheme="majorEastAsia" w:cstheme="majorBidi"/>
      <w:i/>
    </w:rPr>
  </w:style>
  <w:style w:type="paragraph" w:styleId="Titolo5">
    <w:name w:val="heading 5"/>
    <w:basedOn w:val="Normale"/>
    <w:next w:val="Normale"/>
    <w:link w:val="Titolo5Carattere"/>
    <w:uiPriority w:val="9"/>
    <w:unhideWhenUsed/>
    <w:qFormat/>
    <w:rsid w:val="00EB33E3"/>
    <w:pPr>
      <w:keepNext/>
      <w:spacing w:before="480" w:line="240" w:lineRule="auto"/>
      <w:outlineLvl w:val="4"/>
    </w:pPr>
    <w:rPr>
      <w:rFonts w:eastAsiaTheme="majorEastAsia" w:cstheme="majorBidi"/>
      <w:b/>
      <w:iCs/>
      <w:szCs w:val="22"/>
    </w:rPr>
  </w:style>
  <w:style w:type="paragraph" w:styleId="Titolo6">
    <w:name w:val="heading 6"/>
    <w:basedOn w:val="Normale"/>
    <w:next w:val="Normale"/>
    <w:link w:val="Titolo6Carattere"/>
    <w:uiPriority w:val="9"/>
    <w:unhideWhenUsed/>
    <w:qFormat/>
    <w:rsid w:val="006E1391"/>
    <w:pPr>
      <w:widowControl w:val="0"/>
      <w:numPr>
        <w:numId w:val="54"/>
      </w:numPr>
      <w:spacing w:before="360" w:line="240" w:lineRule="auto"/>
      <w:outlineLvl w:val="5"/>
    </w:pPr>
    <w:rPr>
      <w:rFonts w:eastAsiaTheme="majorEastAsia" w:cstheme="majorBidi"/>
      <w:b/>
    </w:rPr>
  </w:style>
  <w:style w:type="paragraph" w:styleId="Titolo7">
    <w:name w:val="heading 7"/>
    <w:basedOn w:val="Normale"/>
    <w:next w:val="Normale"/>
    <w:link w:val="Titolo7Carattere"/>
    <w:uiPriority w:val="9"/>
    <w:unhideWhenUsed/>
    <w:qFormat/>
    <w:rsid w:val="003C3B09"/>
    <w:pPr>
      <w:keepNext/>
      <w:numPr>
        <w:numId w:val="56"/>
      </w:numPr>
      <w:spacing w:before="80"/>
      <w:outlineLvl w:val="6"/>
    </w:pPr>
    <w:rPr>
      <w:rFonts w:eastAsiaTheme="majorEastAsia" w:cstheme="majorBidi"/>
      <w:b/>
      <w:iCs/>
    </w:rPr>
  </w:style>
  <w:style w:type="paragraph" w:styleId="Titolo8">
    <w:name w:val="heading 8"/>
    <w:basedOn w:val="Normale"/>
    <w:next w:val="Normale"/>
    <w:link w:val="Titolo8Carattere"/>
    <w:uiPriority w:val="9"/>
    <w:semiHidden/>
    <w:unhideWhenUsed/>
    <w:qFormat/>
    <w:rsid w:val="00A95EB8"/>
    <w:pPr>
      <w:keepNext/>
      <w:numPr>
        <w:ilvl w:val="7"/>
        <w:numId w:val="77"/>
      </w:numPr>
      <w:spacing w:before="80"/>
      <w:outlineLvl w:val="7"/>
    </w:pPr>
    <w:rPr>
      <w:rFonts w:asciiTheme="majorHAnsi" w:eastAsiaTheme="majorEastAsia" w:hAnsiTheme="majorHAnsi" w:cstheme="majorBidi"/>
      <w:smallCaps/>
      <w:color w:val="595959" w:themeColor="text1" w:themeTint="A6"/>
    </w:rPr>
  </w:style>
  <w:style w:type="paragraph" w:styleId="Titolo9">
    <w:name w:val="heading 9"/>
    <w:basedOn w:val="Normale"/>
    <w:next w:val="Normale"/>
    <w:link w:val="Titolo9Carattere"/>
    <w:uiPriority w:val="9"/>
    <w:semiHidden/>
    <w:unhideWhenUsed/>
    <w:qFormat/>
    <w:rsid w:val="00A95EB8"/>
    <w:pPr>
      <w:keepNext/>
      <w:numPr>
        <w:ilvl w:val="8"/>
        <w:numId w:val="77"/>
      </w:numPr>
      <w:spacing w:before="80"/>
      <w:outlineLvl w:val="8"/>
    </w:pPr>
    <w:rPr>
      <w:rFonts w:asciiTheme="majorHAnsi" w:eastAsiaTheme="majorEastAsia" w:hAnsiTheme="majorHAnsi" w:cstheme="majorBidi"/>
      <w:i/>
      <w:iCs/>
      <w:smallCaps/>
      <w:color w:val="595959" w:themeColor="text1" w:themeTint="A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E369D"/>
    <w:rPr>
      <w:rFonts w:ascii="Open Sans" w:eastAsiaTheme="majorEastAsia" w:hAnsi="Open Sans" w:cs="Times New Roman (Titoli CS)"/>
      <w:b/>
      <w:sz w:val="28"/>
      <w:szCs w:val="36"/>
    </w:rPr>
  </w:style>
  <w:style w:type="character" w:customStyle="1" w:styleId="Titolo2Carattere">
    <w:name w:val="Titolo 2 Carattere"/>
    <w:basedOn w:val="Carpredefinitoparagrafo"/>
    <w:link w:val="Titolo2"/>
    <w:uiPriority w:val="9"/>
    <w:rsid w:val="00036E4E"/>
    <w:rPr>
      <w:rFonts w:ascii="Open Sans" w:eastAsiaTheme="majorEastAsia" w:hAnsi="Open Sans" w:cs="Times New Roman"/>
      <w:b/>
      <w:iCs/>
      <w:noProof/>
      <w:sz w:val="28"/>
      <w:szCs w:val="28"/>
      <w:lang w:eastAsia="en-AU"/>
    </w:rPr>
  </w:style>
  <w:style w:type="character" w:customStyle="1" w:styleId="Titolo3Carattere">
    <w:name w:val="Titolo 3 Carattere"/>
    <w:basedOn w:val="Carpredefinitoparagrafo"/>
    <w:link w:val="Titolo3"/>
    <w:uiPriority w:val="9"/>
    <w:rsid w:val="00A95EB8"/>
    <w:rPr>
      <w:rFonts w:ascii="Open Sans" w:eastAsiaTheme="majorEastAsia" w:hAnsi="Open Sans" w:cstheme="majorBidi"/>
      <w:b/>
      <w:sz w:val="24"/>
      <w:szCs w:val="28"/>
    </w:rPr>
  </w:style>
  <w:style w:type="paragraph" w:styleId="Paragrafoelenco">
    <w:name w:val="List Paragraph"/>
    <w:aliases w:val="Numbered Para 1,Dot pt,List Paragraph Char Char Char,Indicator Text,List Paragraph1,Bullet 1,Bullet Points,MAIN CONTENT,List Paragraph12,F5 List Paragraph,Normal numbered,List Paragraph11,OBC Bullet,First level bullet,Ha,References"/>
    <w:basedOn w:val="Normale"/>
    <w:link w:val="ParagrafoelencoCarattere"/>
    <w:uiPriority w:val="34"/>
    <w:qFormat/>
    <w:rsid w:val="0008790A"/>
    <w:pPr>
      <w:ind w:left="720"/>
      <w:contextualSpacing/>
    </w:pPr>
  </w:style>
  <w:style w:type="character" w:styleId="Collegamentoipertestuale">
    <w:name w:val="Hyperlink"/>
    <w:basedOn w:val="Carpredefinitoparagrafo"/>
    <w:uiPriority w:val="99"/>
    <w:unhideWhenUsed/>
    <w:rsid w:val="0031209D"/>
    <w:rPr>
      <w:color w:val="0070C0"/>
      <w:u w:val="none"/>
    </w:rPr>
  </w:style>
  <w:style w:type="character" w:styleId="Rimandocommento">
    <w:name w:val="annotation reference"/>
    <w:basedOn w:val="Carpredefinitoparagrafo"/>
    <w:uiPriority w:val="99"/>
    <w:unhideWhenUsed/>
    <w:rsid w:val="0008790A"/>
    <w:rPr>
      <w:sz w:val="16"/>
      <w:szCs w:val="16"/>
    </w:rPr>
  </w:style>
  <w:style w:type="paragraph" w:styleId="Testocommento">
    <w:name w:val="annotation text"/>
    <w:basedOn w:val="Normale"/>
    <w:link w:val="TestocommentoCarattere"/>
    <w:uiPriority w:val="99"/>
    <w:unhideWhenUsed/>
    <w:rsid w:val="0008790A"/>
    <w:rPr>
      <w:sz w:val="20"/>
      <w:szCs w:val="20"/>
    </w:rPr>
  </w:style>
  <w:style w:type="character" w:customStyle="1" w:styleId="TestocommentoCarattere">
    <w:name w:val="Testo commento Carattere"/>
    <w:basedOn w:val="Carpredefinitoparagrafo"/>
    <w:link w:val="Testocommento"/>
    <w:uiPriority w:val="99"/>
    <w:rsid w:val="0008790A"/>
    <w:rPr>
      <w:sz w:val="20"/>
      <w:szCs w:val="20"/>
      <w:lang w:val="vi"/>
    </w:rPr>
  </w:style>
  <w:style w:type="paragraph" w:styleId="Testonotaapidipagina">
    <w:name w:val="footnote text"/>
    <w:aliases w:val="Footnote Text Char1 Char,Footnote Text Char Char Char,Footnote Text Char1 Char Char Char,Footnote Text Char Char Char Char Char,Footnote Text Char2 Char Char Char Char Char,Footnote Text Char1,Footnote Text Char Char"/>
    <w:basedOn w:val="Normale"/>
    <w:link w:val="TestonotaapidipaginaCarattere"/>
    <w:unhideWhenUsed/>
    <w:qFormat/>
    <w:rsid w:val="0030469A"/>
    <w:pPr>
      <w:spacing w:before="0" w:after="0" w:line="240" w:lineRule="auto"/>
    </w:pPr>
    <w:rPr>
      <w:sz w:val="20"/>
      <w:szCs w:val="20"/>
    </w:rPr>
  </w:style>
  <w:style w:type="character" w:customStyle="1" w:styleId="TestonotaapidipaginaCarattere">
    <w:name w:val="Testo nota a piè di pagina Carattere"/>
    <w:aliases w:val="Footnote Text Char1 Char Carattere,Footnote Text Char Char Char Carattere,Footnote Text Char1 Char Char Char Carattere,Footnote Text Char Char Char Char Char Carattere,Footnote Text Char1 Carattere"/>
    <w:basedOn w:val="Carpredefinitoparagrafo"/>
    <w:link w:val="Testonotaapidipagina"/>
    <w:rsid w:val="0030469A"/>
    <w:rPr>
      <w:rFonts w:ascii="Open Sans" w:eastAsia="Times New Roman" w:hAnsi="Open Sans" w:cs="Times New Roman"/>
      <w:sz w:val="20"/>
      <w:szCs w:val="20"/>
    </w:rPr>
  </w:style>
  <w:style w:type="character" w:styleId="Rimandonotaapidipagina">
    <w:name w:val="footnote reference"/>
    <w:aliases w:val="ftref,16 Point,Superscript 6 Point,Footnotes refss,Appel note de bas de p.,Fus note,Footnote text,ftref Char1 Char Char Char,16 Point Char Char Char Char,Superscript 6 Point Char Char Char Char,Char Char Char Char Char Char"/>
    <w:basedOn w:val="Carpredefinitoparagrafo"/>
    <w:link w:val="ftrefChar1CharChar"/>
    <w:uiPriority w:val="99"/>
    <w:unhideWhenUsed/>
    <w:qFormat/>
    <w:rsid w:val="009A7C78"/>
    <w:rPr>
      <w:rFonts w:ascii="Open Sans" w:hAnsi="Open Sans"/>
      <w:sz w:val="20"/>
      <w:vertAlign w:val="superscript"/>
    </w:rPr>
  </w:style>
  <w:style w:type="paragraph" w:styleId="NormaleWeb">
    <w:name w:val="Normal (Web)"/>
    <w:basedOn w:val="Normale"/>
    <w:uiPriority w:val="99"/>
    <w:unhideWhenUsed/>
    <w:rsid w:val="00642120"/>
    <w:pPr>
      <w:spacing w:before="100" w:beforeAutospacing="1" w:after="100" w:afterAutospacing="1"/>
    </w:pPr>
    <w:rPr>
      <w:lang w:eastAsia="en-AU"/>
    </w:rPr>
  </w:style>
  <w:style w:type="character" w:styleId="Enfasigrassetto">
    <w:name w:val="Strong"/>
    <w:basedOn w:val="Carpredefinitoparagrafo"/>
    <w:uiPriority w:val="22"/>
    <w:qFormat/>
    <w:rsid w:val="00E62BCE"/>
    <w:rPr>
      <w:b/>
      <w:bCs/>
    </w:rPr>
  </w:style>
  <w:style w:type="paragraph" w:styleId="Pidipagina">
    <w:name w:val="footer"/>
    <w:basedOn w:val="Normale"/>
    <w:link w:val="PidipaginaCarattere"/>
    <w:uiPriority w:val="99"/>
    <w:unhideWhenUsed/>
    <w:rsid w:val="000C39CF"/>
    <w:pPr>
      <w:tabs>
        <w:tab w:val="center" w:pos="4680"/>
        <w:tab w:val="right" w:pos="9360"/>
      </w:tabs>
      <w:jc w:val="right"/>
    </w:pPr>
    <w:rPr>
      <w:sz w:val="20"/>
    </w:rPr>
  </w:style>
  <w:style w:type="character" w:customStyle="1" w:styleId="PidipaginaCarattere">
    <w:name w:val="Piè di pagina Carattere"/>
    <w:basedOn w:val="Carpredefinitoparagrafo"/>
    <w:link w:val="Pidipagina"/>
    <w:uiPriority w:val="99"/>
    <w:rsid w:val="000C39CF"/>
    <w:rPr>
      <w:rFonts w:ascii="Open Sans" w:eastAsia="Times New Roman" w:hAnsi="Open Sans" w:cs="Times New Roman"/>
      <w:sz w:val="20"/>
      <w:szCs w:val="24"/>
    </w:rPr>
  </w:style>
  <w:style w:type="character" w:customStyle="1" w:styleId="Titolo4Carattere">
    <w:name w:val="Titolo 4 Carattere"/>
    <w:basedOn w:val="Carpredefinitoparagrafo"/>
    <w:link w:val="Titolo4"/>
    <w:uiPriority w:val="9"/>
    <w:rsid w:val="000005D6"/>
    <w:rPr>
      <w:rFonts w:ascii="Open Sans" w:eastAsiaTheme="majorEastAsia" w:hAnsi="Open Sans" w:cstheme="majorBidi"/>
      <w:i/>
      <w:sz w:val="24"/>
      <w:szCs w:val="24"/>
    </w:rPr>
  </w:style>
  <w:style w:type="paragraph" w:customStyle="1" w:styleId="NormalSpaceBefore">
    <w:name w:val="Normal Space Before"/>
    <w:basedOn w:val="Normale"/>
    <w:rsid w:val="0008790A"/>
    <w:pPr>
      <w:spacing w:before="360"/>
    </w:pPr>
    <w:rPr>
      <w:lang w:eastAsia="en-AU"/>
    </w:rPr>
  </w:style>
  <w:style w:type="paragraph" w:customStyle="1" w:styleId="Textboxtext">
    <w:name w:val="Text box text"/>
    <w:basedOn w:val="Normale"/>
    <w:rsid w:val="0008790A"/>
    <w:pPr>
      <w:spacing w:before="180" w:after="180"/>
    </w:pPr>
    <w:rPr>
      <w:rFonts w:cs="Arial"/>
      <w:lang w:eastAsia="en-AU"/>
    </w:rPr>
  </w:style>
  <w:style w:type="table" w:styleId="Grigliatabella">
    <w:name w:val="Table Grid"/>
    <w:basedOn w:val="Tabellanormale"/>
    <w:rsid w:val="0008790A"/>
    <w:pPr>
      <w:spacing w:after="240" w:line="240" w:lineRule="auto"/>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ast">
    <w:name w:val="Bullet last"/>
    <w:basedOn w:val="Normale"/>
    <w:rsid w:val="0008790A"/>
    <w:pPr>
      <w:numPr>
        <w:numId w:val="1"/>
      </w:numPr>
      <w:spacing w:before="120" w:after="360"/>
    </w:pPr>
    <w:rPr>
      <w:lang w:eastAsia="en-AU"/>
    </w:rPr>
  </w:style>
  <w:style w:type="paragraph" w:styleId="Testofumetto">
    <w:name w:val="Balloon Text"/>
    <w:basedOn w:val="Normale"/>
    <w:link w:val="TestofumettoCarattere"/>
    <w:uiPriority w:val="99"/>
    <w:semiHidden/>
    <w:unhideWhenUsed/>
    <w:rsid w:val="0008790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8790A"/>
    <w:rPr>
      <w:rFonts w:ascii="Segoe UI" w:hAnsi="Segoe UI" w:cs="Segoe UI"/>
      <w:sz w:val="18"/>
      <w:szCs w:val="18"/>
      <w:lang w:val="vi"/>
    </w:rPr>
  </w:style>
  <w:style w:type="paragraph" w:styleId="Titolosommario">
    <w:name w:val="TOC Heading"/>
    <w:basedOn w:val="Titolo1"/>
    <w:next w:val="Normale"/>
    <w:uiPriority w:val="39"/>
    <w:unhideWhenUsed/>
    <w:qFormat/>
    <w:rsid w:val="0011753C"/>
    <w:pPr>
      <w:numPr>
        <w:numId w:val="0"/>
      </w:numPr>
      <w:outlineLvl w:val="9"/>
    </w:pPr>
    <w:rPr>
      <w:sz w:val="36"/>
    </w:rPr>
  </w:style>
  <w:style w:type="paragraph" w:styleId="Sommario2">
    <w:name w:val="toc 2"/>
    <w:basedOn w:val="Normale"/>
    <w:next w:val="Normale"/>
    <w:autoRedefine/>
    <w:uiPriority w:val="39"/>
    <w:unhideWhenUsed/>
    <w:rsid w:val="0011753C"/>
    <w:pPr>
      <w:tabs>
        <w:tab w:val="right" w:leader="dot" w:pos="9394"/>
      </w:tabs>
      <w:spacing w:before="0" w:after="0"/>
      <w:ind w:left="1701" w:hanging="567"/>
    </w:pPr>
    <w:rPr>
      <w:rFonts w:cs="Calibri (Corpo)"/>
      <w:caps/>
      <w:szCs w:val="20"/>
    </w:rPr>
  </w:style>
  <w:style w:type="paragraph" w:styleId="Sommario1">
    <w:name w:val="toc 1"/>
    <w:basedOn w:val="Normale"/>
    <w:next w:val="Normale"/>
    <w:autoRedefine/>
    <w:uiPriority w:val="39"/>
    <w:unhideWhenUsed/>
    <w:rsid w:val="0011753C"/>
    <w:pPr>
      <w:tabs>
        <w:tab w:val="right" w:leader="dot" w:pos="9350"/>
      </w:tabs>
      <w:spacing w:before="120" w:after="120"/>
    </w:pPr>
    <w:rPr>
      <w:rFonts w:cs="Calibri (Corpo)"/>
      <w:b/>
      <w:bCs/>
      <w:caps/>
      <w:szCs w:val="20"/>
    </w:rPr>
  </w:style>
  <w:style w:type="paragraph" w:styleId="Sommario3">
    <w:name w:val="toc 3"/>
    <w:basedOn w:val="Normale"/>
    <w:next w:val="Normale"/>
    <w:autoRedefine/>
    <w:uiPriority w:val="39"/>
    <w:unhideWhenUsed/>
    <w:rsid w:val="0031541E"/>
    <w:pPr>
      <w:spacing w:before="0" w:after="0"/>
      <w:ind w:left="480"/>
    </w:pPr>
    <w:rPr>
      <w:rFonts w:asciiTheme="minorHAnsi" w:hAnsiTheme="minorHAnsi" w:cstheme="minorHAnsi"/>
      <w:i/>
      <w:iCs/>
      <w:sz w:val="20"/>
      <w:szCs w:val="20"/>
    </w:rPr>
  </w:style>
  <w:style w:type="paragraph" w:styleId="Soggettocommento">
    <w:name w:val="annotation subject"/>
    <w:basedOn w:val="Testocommento"/>
    <w:next w:val="Testocommento"/>
    <w:link w:val="SoggettocommentoCarattere"/>
    <w:uiPriority w:val="99"/>
    <w:semiHidden/>
    <w:unhideWhenUsed/>
    <w:rsid w:val="007A1C23"/>
    <w:rPr>
      <w:b/>
      <w:bCs/>
    </w:rPr>
  </w:style>
  <w:style w:type="character" w:customStyle="1" w:styleId="SoggettocommentoCarattere">
    <w:name w:val="Soggetto commento Carattere"/>
    <w:basedOn w:val="TestocommentoCarattere"/>
    <w:link w:val="Soggettocommento"/>
    <w:uiPriority w:val="99"/>
    <w:semiHidden/>
    <w:rsid w:val="007A1C23"/>
    <w:rPr>
      <w:b/>
      <w:bCs/>
      <w:sz w:val="20"/>
      <w:szCs w:val="20"/>
      <w:lang w:val="vi"/>
    </w:rPr>
  </w:style>
  <w:style w:type="character" w:styleId="Collegamentovisitato">
    <w:name w:val="FollowedHyperlink"/>
    <w:basedOn w:val="Carpredefinitoparagrafo"/>
    <w:uiPriority w:val="99"/>
    <w:semiHidden/>
    <w:unhideWhenUsed/>
    <w:rsid w:val="0031209D"/>
    <w:rPr>
      <w:color w:val="0070C0"/>
      <w:u w:val="none"/>
    </w:rPr>
  </w:style>
  <w:style w:type="character" w:customStyle="1" w:styleId="Titolo5Carattere">
    <w:name w:val="Titolo 5 Carattere"/>
    <w:basedOn w:val="Carpredefinitoparagrafo"/>
    <w:link w:val="Titolo5"/>
    <w:uiPriority w:val="9"/>
    <w:rsid w:val="00EB33E3"/>
    <w:rPr>
      <w:rFonts w:ascii="Open Sans" w:eastAsiaTheme="majorEastAsia" w:hAnsi="Open Sans" w:cstheme="majorBidi"/>
      <w:b/>
      <w:iCs/>
      <w:sz w:val="24"/>
      <w:szCs w:val="22"/>
    </w:rPr>
  </w:style>
  <w:style w:type="character" w:customStyle="1" w:styleId="Titolo6Carattere">
    <w:name w:val="Titolo 6 Carattere"/>
    <w:basedOn w:val="Carpredefinitoparagrafo"/>
    <w:link w:val="Titolo6"/>
    <w:uiPriority w:val="9"/>
    <w:rsid w:val="009C42EC"/>
    <w:rPr>
      <w:rFonts w:ascii="Open Sans" w:eastAsiaTheme="majorEastAsia" w:hAnsi="Open Sans" w:cstheme="majorBidi"/>
      <w:b/>
      <w:sz w:val="24"/>
      <w:szCs w:val="24"/>
    </w:rPr>
  </w:style>
  <w:style w:type="character" w:customStyle="1" w:styleId="Titolo7Carattere">
    <w:name w:val="Titolo 7 Carattere"/>
    <w:basedOn w:val="Carpredefinitoparagrafo"/>
    <w:link w:val="Titolo7"/>
    <w:uiPriority w:val="9"/>
    <w:rsid w:val="008D49A5"/>
    <w:rPr>
      <w:rFonts w:ascii="Open Sans" w:eastAsiaTheme="majorEastAsia" w:hAnsi="Open Sans" w:cstheme="majorBidi"/>
      <w:b/>
      <w:iCs/>
      <w:sz w:val="24"/>
      <w:szCs w:val="24"/>
    </w:rPr>
  </w:style>
  <w:style w:type="character" w:customStyle="1" w:styleId="Titolo8Carattere">
    <w:name w:val="Titolo 8 Carattere"/>
    <w:basedOn w:val="Carpredefinitoparagrafo"/>
    <w:link w:val="Titolo8"/>
    <w:uiPriority w:val="9"/>
    <w:semiHidden/>
    <w:rsid w:val="00E62BCE"/>
    <w:rPr>
      <w:rFonts w:asciiTheme="majorHAnsi" w:eastAsiaTheme="majorEastAsia" w:hAnsiTheme="majorHAnsi" w:cstheme="majorBidi"/>
      <w:smallCaps/>
      <w:color w:val="595959" w:themeColor="text1" w:themeTint="A6"/>
      <w:sz w:val="24"/>
      <w:szCs w:val="24"/>
    </w:rPr>
  </w:style>
  <w:style w:type="character" w:customStyle="1" w:styleId="Titolo9Carattere">
    <w:name w:val="Titolo 9 Carattere"/>
    <w:basedOn w:val="Carpredefinitoparagrafo"/>
    <w:link w:val="Titolo9"/>
    <w:uiPriority w:val="9"/>
    <w:semiHidden/>
    <w:rsid w:val="00E62BCE"/>
    <w:rPr>
      <w:rFonts w:asciiTheme="majorHAnsi" w:eastAsiaTheme="majorEastAsia" w:hAnsiTheme="majorHAnsi" w:cstheme="majorBidi"/>
      <w:i/>
      <w:iCs/>
      <w:smallCaps/>
      <w:color w:val="595959" w:themeColor="text1" w:themeTint="A6"/>
      <w:sz w:val="24"/>
      <w:szCs w:val="24"/>
    </w:rPr>
  </w:style>
  <w:style w:type="paragraph" w:styleId="Didascalia">
    <w:name w:val="caption"/>
    <w:basedOn w:val="Normale"/>
    <w:next w:val="Normale"/>
    <w:uiPriority w:val="35"/>
    <w:semiHidden/>
    <w:unhideWhenUsed/>
    <w:qFormat/>
    <w:rsid w:val="00E62BCE"/>
    <w:rPr>
      <w:b/>
      <w:bCs/>
      <w:color w:val="404040" w:themeColor="text1" w:themeTint="BF"/>
      <w:sz w:val="20"/>
      <w:szCs w:val="20"/>
    </w:rPr>
  </w:style>
  <w:style w:type="paragraph" w:styleId="Titolo">
    <w:name w:val="Title"/>
    <w:basedOn w:val="Normale"/>
    <w:next w:val="Normale"/>
    <w:link w:val="TitoloCarattere"/>
    <w:uiPriority w:val="10"/>
    <w:qFormat/>
    <w:rsid w:val="006F0F9F"/>
    <w:pPr>
      <w:spacing w:line="240" w:lineRule="auto"/>
      <w:contextualSpacing/>
    </w:pPr>
    <w:rPr>
      <w:rFonts w:eastAsiaTheme="majorEastAsia" w:cstheme="majorBidi"/>
      <w:b/>
      <w:spacing w:val="-7"/>
      <w:sz w:val="36"/>
      <w:szCs w:val="80"/>
    </w:rPr>
  </w:style>
  <w:style w:type="character" w:customStyle="1" w:styleId="TitoloCarattere">
    <w:name w:val="Titolo Carattere"/>
    <w:basedOn w:val="Carpredefinitoparagrafo"/>
    <w:link w:val="Titolo"/>
    <w:uiPriority w:val="10"/>
    <w:rsid w:val="006F0F9F"/>
    <w:rPr>
      <w:rFonts w:ascii="Open Sans" w:eastAsiaTheme="majorEastAsia" w:hAnsi="Open Sans" w:cstheme="majorBidi"/>
      <w:b/>
      <w:spacing w:val="-7"/>
      <w:sz w:val="36"/>
      <w:szCs w:val="80"/>
    </w:rPr>
  </w:style>
  <w:style w:type="paragraph" w:styleId="Sottotitolo">
    <w:name w:val="Subtitle"/>
    <w:basedOn w:val="Normale"/>
    <w:next w:val="Normale"/>
    <w:link w:val="SottotitoloCarattere"/>
    <w:uiPriority w:val="11"/>
    <w:qFormat/>
    <w:rsid w:val="00E62BCE"/>
    <w:pPr>
      <w:numPr>
        <w:ilvl w:val="1"/>
      </w:numPr>
    </w:pPr>
    <w:rPr>
      <w:rFonts w:asciiTheme="majorHAnsi" w:eastAsiaTheme="majorEastAsia" w:hAnsiTheme="majorHAnsi" w:cstheme="majorBidi"/>
      <w:color w:val="404040" w:themeColor="text1" w:themeTint="BF"/>
      <w:sz w:val="30"/>
      <w:szCs w:val="30"/>
    </w:rPr>
  </w:style>
  <w:style w:type="character" w:customStyle="1" w:styleId="SottotitoloCarattere">
    <w:name w:val="Sottotitolo Carattere"/>
    <w:basedOn w:val="Carpredefinitoparagrafo"/>
    <w:link w:val="Sottotitolo"/>
    <w:uiPriority w:val="11"/>
    <w:rsid w:val="00E62BCE"/>
    <w:rPr>
      <w:rFonts w:asciiTheme="majorHAnsi" w:eastAsiaTheme="majorEastAsia" w:hAnsiTheme="majorHAnsi" w:cstheme="majorBidi"/>
      <w:color w:val="404040" w:themeColor="text1" w:themeTint="BF"/>
      <w:sz w:val="30"/>
      <w:szCs w:val="30"/>
    </w:rPr>
  </w:style>
  <w:style w:type="character" w:styleId="Enfasicorsivo">
    <w:name w:val="Emphasis"/>
    <w:basedOn w:val="Carpredefinitoparagrafo"/>
    <w:uiPriority w:val="20"/>
    <w:qFormat/>
    <w:rsid w:val="00E62BCE"/>
    <w:rPr>
      <w:i/>
      <w:iCs/>
    </w:rPr>
  </w:style>
  <w:style w:type="paragraph" w:styleId="Nessunaspaziatura">
    <w:name w:val="No Spacing"/>
    <w:uiPriority w:val="1"/>
    <w:qFormat/>
    <w:rsid w:val="00E62BCE"/>
    <w:pPr>
      <w:spacing w:after="0" w:line="240" w:lineRule="auto"/>
    </w:pPr>
  </w:style>
  <w:style w:type="paragraph" w:styleId="Citazione">
    <w:name w:val="Quote"/>
    <w:basedOn w:val="Normale"/>
    <w:next w:val="Normale"/>
    <w:link w:val="CitazioneCarattere"/>
    <w:uiPriority w:val="29"/>
    <w:qFormat/>
    <w:rsid w:val="009F7B08"/>
    <w:pPr>
      <w:spacing w:line="252" w:lineRule="auto"/>
      <w:ind w:left="720"/>
    </w:pPr>
    <w:rPr>
      <w:i/>
      <w:iCs/>
    </w:rPr>
  </w:style>
  <w:style w:type="character" w:customStyle="1" w:styleId="CitazioneCarattere">
    <w:name w:val="Citazione Carattere"/>
    <w:basedOn w:val="Carpredefinitoparagrafo"/>
    <w:link w:val="Citazione"/>
    <w:uiPriority w:val="29"/>
    <w:rsid w:val="009F7B08"/>
    <w:rPr>
      <w:rFonts w:ascii="Open Sans" w:eastAsia="Times New Roman" w:hAnsi="Open Sans" w:cs="Times New Roman"/>
      <w:i/>
      <w:iCs/>
      <w:sz w:val="24"/>
      <w:szCs w:val="24"/>
    </w:rPr>
  </w:style>
  <w:style w:type="paragraph" w:styleId="Citazioneintensa">
    <w:name w:val="Intense Quote"/>
    <w:basedOn w:val="Normale"/>
    <w:next w:val="Normale"/>
    <w:link w:val="CitazioneintensaCarattere"/>
    <w:uiPriority w:val="30"/>
    <w:qFormat/>
    <w:rsid w:val="00E62BCE"/>
    <w:pPr>
      <w:spacing w:before="100" w:beforeAutospacing="1"/>
      <w:ind w:left="864" w:right="864"/>
      <w:jc w:val="center"/>
    </w:pPr>
    <w:rPr>
      <w:rFonts w:asciiTheme="majorHAnsi" w:eastAsiaTheme="majorEastAsia" w:hAnsiTheme="majorHAnsi" w:cstheme="majorBidi"/>
      <w:color w:val="4472C4" w:themeColor="accent1"/>
      <w:sz w:val="28"/>
      <w:szCs w:val="28"/>
    </w:rPr>
  </w:style>
  <w:style w:type="character" w:customStyle="1" w:styleId="CitazioneintensaCarattere">
    <w:name w:val="Citazione intensa Carattere"/>
    <w:basedOn w:val="Carpredefinitoparagrafo"/>
    <w:link w:val="Citazioneintensa"/>
    <w:uiPriority w:val="30"/>
    <w:rsid w:val="00E62BCE"/>
    <w:rPr>
      <w:rFonts w:asciiTheme="majorHAnsi" w:eastAsiaTheme="majorEastAsia" w:hAnsiTheme="majorHAnsi" w:cstheme="majorBidi"/>
      <w:color w:val="4472C4" w:themeColor="accent1"/>
      <w:sz w:val="28"/>
      <w:szCs w:val="28"/>
    </w:rPr>
  </w:style>
  <w:style w:type="character" w:styleId="Enfasidelicata">
    <w:name w:val="Subtle Emphasis"/>
    <w:basedOn w:val="Carpredefinitoparagrafo"/>
    <w:uiPriority w:val="19"/>
    <w:qFormat/>
    <w:rsid w:val="00E62BCE"/>
    <w:rPr>
      <w:i/>
      <w:iCs/>
      <w:color w:val="595959" w:themeColor="text1" w:themeTint="A6"/>
    </w:rPr>
  </w:style>
  <w:style w:type="character" w:styleId="Enfasiintensa">
    <w:name w:val="Intense Emphasis"/>
    <w:basedOn w:val="Carpredefinitoparagrafo"/>
    <w:uiPriority w:val="21"/>
    <w:qFormat/>
    <w:rsid w:val="00E62BCE"/>
    <w:rPr>
      <w:b/>
      <w:bCs/>
      <w:i/>
      <w:iCs/>
    </w:rPr>
  </w:style>
  <w:style w:type="character" w:styleId="Riferimentodelicato">
    <w:name w:val="Subtle Reference"/>
    <w:basedOn w:val="Carpredefinitoparagrafo"/>
    <w:uiPriority w:val="31"/>
    <w:qFormat/>
    <w:rsid w:val="00E62BCE"/>
    <w:rPr>
      <w:smallCaps/>
      <w:color w:val="404040" w:themeColor="text1" w:themeTint="BF"/>
    </w:rPr>
  </w:style>
  <w:style w:type="character" w:styleId="Riferimentointenso">
    <w:name w:val="Intense Reference"/>
    <w:basedOn w:val="Carpredefinitoparagrafo"/>
    <w:uiPriority w:val="32"/>
    <w:qFormat/>
    <w:rsid w:val="00E62BCE"/>
    <w:rPr>
      <w:b/>
      <w:bCs/>
      <w:smallCaps/>
      <w:u w:val="single"/>
    </w:rPr>
  </w:style>
  <w:style w:type="character" w:styleId="Titolodellibro">
    <w:name w:val="Book Title"/>
    <w:basedOn w:val="Carpredefinitoparagrafo"/>
    <w:uiPriority w:val="33"/>
    <w:rsid w:val="008D7C36"/>
    <w:rPr>
      <w:rFonts w:ascii="Open Sans" w:hAnsi="Open Sans"/>
      <w:b w:val="0"/>
      <w:bCs/>
      <w:i w:val="0"/>
      <w:caps w:val="0"/>
      <w:smallCaps w:val="0"/>
      <w:sz w:val="48"/>
    </w:rPr>
  </w:style>
  <w:style w:type="character" w:customStyle="1" w:styleId="UnresolvedMention1">
    <w:name w:val="Unresolved Mention1"/>
    <w:basedOn w:val="Carpredefinitoparagrafo"/>
    <w:uiPriority w:val="99"/>
    <w:semiHidden/>
    <w:unhideWhenUsed/>
    <w:rsid w:val="00D22C1F"/>
    <w:rPr>
      <w:color w:val="605E5C"/>
      <w:shd w:val="clear" w:color="auto" w:fill="E1DFDD"/>
    </w:rPr>
  </w:style>
  <w:style w:type="paragraph" w:customStyle="1" w:styleId="Default">
    <w:name w:val="Default"/>
    <w:rsid w:val="00161FA6"/>
    <w:pPr>
      <w:autoSpaceDE w:val="0"/>
      <w:autoSpaceDN w:val="0"/>
      <w:adjustRightInd w:val="0"/>
      <w:spacing w:after="0" w:line="240" w:lineRule="auto"/>
    </w:pPr>
    <w:rPr>
      <w:rFonts w:ascii="KPMG Extralight" w:eastAsiaTheme="minorHAnsi" w:hAnsi="KPMG Extralight" w:cs="KPMG Extralight"/>
      <w:color w:val="000000"/>
      <w:sz w:val="24"/>
      <w:szCs w:val="24"/>
    </w:rPr>
  </w:style>
  <w:style w:type="paragraph" w:styleId="Testonotadichiusura">
    <w:name w:val="endnote text"/>
    <w:basedOn w:val="Normale"/>
    <w:link w:val="TestonotadichiusuraCarattere"/>
    <w:uiPriority w:val="99"/>
    <w:unhideWhenUsed/>
    <w:rsid w:val="00E11654"/>
    <w:pPr>
      <w:spacing w:before="0" w:after="0"/>
      <w:jc w:val="left"/>
    </w:pPr>
    <w:rPr>
      <w:sz w:val="20"/>
    </w:rPr>
  </w:style>
  <w:style w:type="character" w:customStyle="1" w:styleId="TestonotadichiusuraCarattere">
    <w:name w:val="Testo nota di chiusura Carattere"/>
    <w:basedOn w:val="Carpredefinitoparagrafo"/>
    <w:link w:val="Testonotadichiusura"/>
    <w:uiPriority w:val="99"/>
    <w:rsid w:val="00E11654"/>
    <w:rPr>
      <w:rFonts w:ascii="Open Sans" w:eastAsia="Times New Roman" w:hAnsi="Open Sans" w:cs="Times New Roman"/>
      <w:sz w:val="20"/>
      <w:szCs w:val="24"/>
    </w:rPr>
  </w:style>
  <w:style w:type="character" w:styleId="Rimandonotadichiusura">
    <w:name w:val="endnote reference"/>
    <w:basedOn w:val="Carpredefinitoparagrafo"/>
    <w:uiPriority w:val="99"/>
    <w:unhideWhenUsed/>
    <w:rsid w:val="00C92EF9"/>
    <w:rPr>
      <w:sz w:val="20"/>
      <w:vertAlign w:val="superscript"/>
    </w:rPr>
  </w:style>
  <w:style w:type="paragraph" w:customStyle="1" w:styleId="Pa9">
    <w:name w:val="Pa9"/>
    <w:basedOn w:val="Normale"/>
    <w:next w:val="Normale"/>
    <w:uiPriority w:val="99"/>
    <w:rsid w:val="0006243C"/>
    <w:pPr>
      <w:autoSpaceDE w:val="0"/>
      <w:autoSpaceDN w:val="0"/>
      <w:adjustRightInd w:val="0"/>
      <w:spacing w:line="191" w:lineRule="atLeast"/>
    </w:pPr>
    <w:rPr>
      <w:rFonts w:ascii="Univers LT Std 45 Light" w:eastAsiaTheme="minorHAnsi" w:hAnsi="Univers LT Std 45 Light"/>
    </w:rPr>
  </w:style>
  <w:style w:type="paragraph" w:styleId="Intestazione">
    <w:name w:val="header"/>
    <w:basedOn w:val="Normale"/>
    <w:link w:val="IntestazioneCarattere"/>
    <w:uiPriority w:val="99"/>
    <w:unhideWhenUsed/>
    <w:rsid w:val="007C32EE"/>
    <w:pPr>
      <w:tabs>
        <w:tab w:val="center" w:pos="4680"/>
        <w:tab w:val="right" w:pos="9360"/>
      </w:tabs>
      <w:spacing w:after="480"/>
      <w:jc w:val="center"/>
    </w:pPr>
    <w:rPr>
      <w:sz w:val="20"/>
    </w:rPr>
  </w:style>
  <w:style w:type="character" w:customStyle="1" w:styleId="IntestazioneCarattere">
    <w:name w:val="Intestazione Carattere"/>
    <w:basedOn w:val="Carpredefinitoparagrafo"/>
    <w:link w:val="Intestazione"/>
    <w:uiPriority w:val="99"/>
    <w:rsid w:val="007C32EE"/>
    <w:rPr>
      <w:rFonts w:ascii="Open Sans" w:eastAsia="Times New Roman" w:hAnsi="Open Sans" w:cs="Times New Roman"/>
      <w:sz w:val="20"/>
      <w:szCs w:val="24"/>
    </w:rPr>
  </w:style>
  <w:style w:type="paragraph" w:customStyle="1" w:styleId="paragraph">
    <w:name w:val="paragraph"/>
    <w:basedOn w:val="Normale"/>
    <w:rsid w:val="00AB22E9"/>
    <w:pPr>
      <w:spacing w:before="100" w:beforeAutospacing="1" w:after="100" w:afterAutospacing="1"/>
    </w:pPr>
    <w:rPr>
      <w:lang w:eastAsia="en-AU"/>
    </w:rPr>
  </w:style>
  <w:style w:type="character" w:customStyle="1" w:styleId="normaltextrun">
    <w:name w:val="normaltextrun"/>
    <w:basedOn w:val="Carpredefinitoparagrafo"/>
    <w:rsid w:val="00AB22E9"/>
  </w:style>
  <w:style w:type="character" w:customStyle="1" w:styleId="eop">
    <w:name w:val="eop"/>
    <w:basedOn w:val="Carpredefinitoparagrafo"/>
    <w:rsid w:val="00AB22E9"/>
  </w:style>
  <w:style w:type="character" w:customStyle="1" w:styleId="superscript">
    <w:name w:val="superscript"/>
    <w:basedOn w:val="Carpredefinitoparagrafo"/>
    <w:rsid w:val="00AB22E9"/>
  </w:style>
  <w:style w:type="paragraph" w:styleId="Sommario5">
    <w:name w:val="toc 5"/>
    <w:basedOn w:val="Normale"/>
    <w:next w:val="Normale"/>
    <w:autoRedefine/>
    <w:uiPriority w:val="39"/>
    <w:unhideWhenUsed/>
    <w:rsid w:val="00EA4FA5"/>
    <w:pPr>
      <w:spacing w:before="0" w:after="0"/>
      <w:ind w:left="960"/>
    </w:pPr>
    <w:rPr>
      <w:rFonts w:asciiTheme="minorHAnsi" w:hAnsiTheme="minorHAnsi" w:cstheme="minorHAnsi"/>
      <w:sz w:val="18"/>
      <w:szCs w:val="18"/>
    </w:rPr>
  </w:style>
  <w:style w:type="paragraph" w:styleId="PreformattatoHTML">
    <w:name w:val="HTML Preformatted"/>
    <w:basedOn w:val="Normale"/>
    <w:link w:val="PreformattatoHTMLCarattere"/>
    <w:uiPriority w:val="99"/>
    <w:unhideWhenUsed/>
    <w:rsid w:val="00713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7134EF"/>
    <w:rPr>
      <w:rFonts w:ascii="Courier New" w:eastAsia="Times New Roman" w:hAnsi="Courier New" w:cs="Courier New"/>
      <w:sz w:val="20"/>
      <w:szCs w:val="20"/>
    </w:rPr>
  </w:style>
  <w:style w:type="character" w:customStyle="1" w:styleId="apple-converted-space">
    <w:name w:val="apple-converted-space"/>
    <w:basedOn w:val="Carpredefinitoparagrafo"/>
    <w:rsid w:val="009E6285"/>
  </w:style>
  <w:style w:type="character" w:customStyle="1" w:styleId="A3">
    <w:name w:val="A3"/>
    <w:uiPriority w:val="99"/>
    <w:rsid w:val="008176EE"/>
    <w:rPr>
      <w:rFonts w:cs="Frutiger LT Std 45 Light"/>
      <w:color w:val="211D1E"/>
      <w:sz w:val="20"/>
      <w:szCs w:val="20"/>
    </w:rPr>
  </w:style>
  <w:style w:type="character" w:customStyle="1" w:styleId="A11">
    <w:name w:val="A11"/>
    <w:uiPriority w:val="99"/>
    <w:rsid w:val="008176EE"/>
    <w:rPr>
      <w:rFonts w:cs="Frutiger LT Std 45 Light"/>
      <w:b/>
      <w:bCs/>
      <w:i/>
      <w:iCs/>
      <w:color w:val="00599D"/>
      <w:sz w:val="22"/>
      <w:szCs w:val="22"/>
    </w:rPr>
  </w:style>
  <w:style w:type="character" w:customStyle="1" w:styleId="A6">
    <w:name w:val="A6"/>
    <w:uiPriority w:val="99"/>
    <w:rsid w:val="008176EE"/>
    <w:rPr>
      <w:rFonts w:cs="Frutiger LT Std 45 Light"/>
      <w:b/>
      <w:bCs/>
      <w:color w:val="211D1E"/>
    </w:rPr>
  </w:style>
  <w:style w:type="paragraph" w:customStyle="1" w:styleId="textind">
    <w:name w:val="textind"/>
    <w:basedOn w:val="Normale"/>
    <w:rsid w:val="005C210B"/>
    <w:pPr>
      <w:spacing w:before="100" w:beforeAutospacing="1" w:after="100" w:afterAutospacing="1"/>
    </w:pPr>
  </w:style>
  <w:style w:type="character" w:customStyle="1" w:styleId="UnresolvedMention2">
    <w:name w:val="Unresolved Mention2"/>
    <w:basedOn w:val="Carpredefinitoparagrafo"/>
    <w:uiPriority w:val="99"/>
    <w:semiHidden/>
    <w:unhideWhenUsed/>
    <w:rsid w:val="00996499"/>
    <w:rPr>
      <w:color w:val="605E5C"/>
      <w:shd w:val="clear" w:color="auto" w:fill="E1DFDD"/>
    </w:rPr>
  </w:style>
  <w:style w:type="character" w:customStyle="1" w:styleId="contentauthor--name">
    <w:name w:val="content__author--name"/>
    <w:basedOn w:val="Carpredefinitoparagrafo"/>
    <w:rsid w:val="00B733B9"/>
  </w:style>
  <w:style w:type="character" w:customStyle="1" w:styleId="contentauthor--date">
    <w:name w:val="content__author--date"/>
    <w:basedOn w:val="Carpredefinitoparagrafo"/>
    <w:rsid w:val="00B733B9"/>
  </w:style>
  <w:style w:type="character" w:customStyle="1" w:styleId="display-block">
    <w:name w:val="display-block"/>
    <w:basedOn w:val="Carpredefinitoparagrafo"/>
    <w:rsid w:val="00B733B9"/>
  </w:style>
  <w:style w:type="character" w:customStyle="1" w:styleId="ParagrafoelencoCarattere">
    <w:name w:val="Paragrafo elenco Carattere"/>
    <w:aliases w:val="Numbered Para 1 Carattere,Dot pt Carattere,List Paragraph Char Char Char Carattere,Indicator Text Carattere,List Paragraph1 Carattere,Bullet 1 Carattere,Bullet Points Carattere,MAIN CONTENT Carattere,List Paragraph12 Carattere"/>
    <w:link w:val="Paragrafoelenco"/>
    <w:uiPriority w:val="34"/>
    <w:qFormat/>
    <w:locked/>
    <w:rsid w:val="00210077"/>
    <w:rPr>
      <w:rFonts w:ascii="Times New Roman" w:eastAsia="Times New Roman" w:hAnsi="Times New Roman" w:cs="Times New Roman"/>
      <w:sz w:val="24"/>
      <w:szCs w:val="24"/>
    </w:rPr>
  </w:style>
  <w:style w:type="paragraph" w:customStyle="1" w:styleId="Body">
    <w:name w:val="Body"/>
    <w:rsid w:val="001D7B07"/>
    <w:pPr>
      <w:pBdr>
        <w:top w:val="nil"/>
        <w:left w:val="nil"/>
        <w:bottom w:val="nil"/>
        <w:right w:val="nil"/>
        <w:between w:val="nil"/>
        <w:bar w:val="nil"/>
      </w:pBdr>
      <w:spacing w:before="240" w:after="360" w:line="240" w:lineRule="auto"/>
    </w:pPr>
    <w:rPr>
      <w:rFonts w:ascii="Calibri" w:eastAsia="Calibri" w:hAnsi="Calibri" w:cs="Calibri"/>
      <w:color w:val="000000"/>
      <w:sz w:val="22"/>
      <w:szCs w:val="22"/>
      <w:u w:color="000000"/>
      <w:bdr w:val="nil"/>
      <w:lang w:bidi="th-TH"/>
    </w:rPr>
  </w:style>
  <w:style w:type="paragraph" w:customStyle="1" w:styleId="text">
    <w:name w:val="text"/>
    <w:basedOn w:val="Normale"/>
    <w:rsid w:val="00080BED"/>
    <w:pPr>
      <w:spacing w:before="100" w:beforeAutospacing="1" w:after="100" w:afterAutospacing="1"/>
    </w:pPr>
    <w:rPr>
      <w:lang w:eastAsia="en-GB"/>
    </w:rPr>
  </w:style>
  <w:style w:type="paragraph" w:customStyle="1" w:styleId="Pa3">
    <w:name w:val="Pa3"/>
    <w:basedOn w:val="Default"/>
    <w:next w:val="Default"/>
    <w:uiPriority w:val="99"/>
    <w:rsid w:val="00533F8C"/>
    <w:pPr>
      <w:spacing w:line="181" w:lineRule="atLeast"/>
    </w:pPr>
    <w:rPr>
      <w:rFonts w:ascii="Aktiv Grotesk" w:eastAsiaTheme="minorEastAsia" w:hAnsi="Aktiv Grotesk" w:cstheme="minorBidi"/>
      <w:color w:val="auto"/>
    </w:rPr>
  </w:style>
  <w:style w:type="paragraph" w:customStyle="1" w:styleId="Pa2">
    <w:name w:val="Pa2"/>
    <w:basedOn w:val="Default"/>
    <w:next w:val="Default"/>
    <w:uiPriority w:val="99"/>
    <w:rsid w:val="00533F8C"/>
    <w:pPr>
      <w:spacing w:line="181" w:lineRule="atLeast"/>
    </w:pPr>
    <w:rPr>
      <w:rFonts w:ascii="Aktiv Grotesk" w:eastAsiaTheme="minorEastAsia" w:hAnsi="Aktiv Grotesk" w:cstheme="minorBidi"/>
      <w:color w:val="auto"/>
    </w:rPr>
  </w:style>
  <w:style w:type="character" w:customStyle="1" w:styleId="A5">
    <w:name w:val="A5"/>
    <w:uiPriority w:val="99"/>
    <w:rsid w:val="00533F8C"/>
    <w:rPr>
      <w:rFonts w:cs="Aktiv Grotesk"/>
      <w:b/>
      <w:bCs/>
      <w:color w:val="CD524A"/>
      <w:sz w:val="18"/>
      <w:szCs w:val="18"/>
      <w:u w:val="single"/>
    </w:rPr>
  </w:style>
  <w:style w:type="character" w:customStyle="1" w:styleId="A2">
    <w:name w:val="A2"/>
    <w:uiPriority w:val="99"/>
    <w:rsid w:val="00533F8C"/>
    <w:rPr>
      <w:rFonts w:cs="Aktiv Grotesk"/>
      <w:b/>
      <w:bCs/>
      <w:color w:val="000000"/>
      <w:sz w:val="10"/>
      <w:szCs w:val="10"/>
    </w:rPr>
  </w:style>
  <w:style w:type="character" w:customStyle="1" w:styleId="UnresolvedMention3">
    <w:name w:val="Unresolved Mention3"/>
    <w:basedOn w:val="Carpredefinitoparagrafo"/>
    <w:uiPriority w:val="99"/>
    <w:semiHidden/>
    <w:unhideWhenUsed/>
    <w:rsid w:val="00533F8C"/>
    <w:rPr>
      <w:color w:val="605E5C"/>
      <w:shd w:val="clear" w:color="auto" w:fill="E1DFDD"/>
    </w:rPr>
  </w:style>
  <w:style w:type="paragraph" w:customStyle="1" w:styleId="Pa0">
    <w:name w:val="Pa0"/>
    <w:basedOn w:val="Default"/>
    <w:next w:val="Default"/>
    <w:uiPriority w:val="99"/>
    <w:rsid w:val="00533F8C"/>
    <w:pPr>
      <w:spacing w:line="561" w:lineRule="atLeast"/>
    </w:pPr>
    <w:rPr>
      <w:rFonts w:ascii="Ascom_Zwo-SemiBold" w:eastAsiaTheme="minorEastAsia" w:hAnsi="Ascom_Zwo-SemiBold" w:cstheme="minorBidi"/>
      <w:color w:val="auto"/>
    </w:rPr>
  </w:style>
  <w:style w:type="paragraph" w:customStyle="1" w:styleId="Pa11">
    <w:name w:val="Pa11"/>
    <w:basedOn w:val="Default"/>
    <w:next w:val="Default"/>
    <w:uiPriority w:val="99"/>
    <w:rsid w:val="00593E3F"/>
    <w:pPr>
      <w:spacing w:line="151" w:lineRule="atLeast"/>
    </w:pPr>
    <w:rPr>
      <w:rFonts w:ascii="Aktiv Grotesk" w:eastAsiaTheme="minorEastAsia" w:hAnsi="Aktiv Grotesk" w:cstheme="minorBidi"/>
      <w:color w:val="auto"/>
    </w:rPr>
  </w:style>
  <w:style w:type="character" w:customStyle="1" w:styleId="apple-tab-span">
    <w:name w:val="apple-tab-span"/>
    <w:basedOn w:val="Carpredefinitoparagrafo"/>
    <w:rsid w:val="008C0463"/>
  </w:style>
  <w:style w:type="paragraph" w:customStyle="1" w:styleId="ftrefChar1CharChar">
    <w:name w:val="ftref Char1 Char Char"/>
    <w:aliases w:val="16 Point Char Char Char,Superscript 6 Point Char Char Char,Char Char Char Char Car Char Char Char Char,Char Char Char Char Char,Footnote Char Char Char,Footnote symbol Char Char Char,4_G Char Char Char Char Char"/>
    <w:basedOn w:val="Normale"/>
    <w:link w:val="Rimandonotaapidipagina"/>
    <w:uiPriority w:val="99"/>
    <w:rsid w:val="009A7C78"/>
    <w:pPr>
      <w:spacing w:after="160" w:line="240" w:lineRule="exact"/>
    </w:pPr>
    <w:rPr>
      <w:rFonts w:eastAsiaTheme="minorEastAsia" w:cstheme="minorBidi"/>
      <w:sz w:val="20"/>
      <w:szCs w:val="21"/>
      <w:vertAlign w:val="superscript"/>
    </w:rPr>
  </w:style>
  <w:style w:type="paragraph" w:customStyle="1" w:styleId="Pa4">
    <w:name w:val="Pa4"/>
    <w:basedOn w:val="Normale"/>
    <w:next w:val="Normale"/>
    <w:uiPriority w:val="99"/>
    <w:rsid w:val="004F59CF"/>
    <w:pPr>
      <w:autoSpaceDE w:val="0"/>
      <w:autoSpaceDN w:val="0"/>
      <w:adjustRightInd w:val="0"/>
      <w:spacing w:line="221" w:lineRule="atLeast"/>
    </w:pPr>
    <w:rPr>
      <w:rFonts w:ascii="Lato" w:eastAsiaTheme="minorHAnsi" w:hAnsi="Lato" w:cstheme="minorBidi"/>
    </w:rPr>
  </w:style>
  <w:style w:type="paragraph" w:styleId="Sommario4">
    <w:name w:val="toc 4"/>
    <w:basedOn w:val="Normale"/>
    <w:next w:val="Normale"/>
    <w:autoRedefine/>
    <w:uiPriority w:val="39"/>
    <w:unhideWhenUsed/>
    <w:rsid w:val="00470F9C"/>
    <w:pPr>
      <w:tabs>
        <w:tab w:val="left" w:pos="1200"/>
        <w:tab w:val="right" w:leader="dot" w:pos="9350"/>
      </w:tabs>
      <w:spacing w:before="0" w:after="0"/>
      <w:ind w:left="568" w:hanging="284"/>
    </w:pPr>
    <w:rPr>
      <w:rFonts w:cs="Calibri (Corpo)"/>
      <w:noProof/>
      <w:sz w:val="20"/>
      <w:szCs w:val="18"/>
    </w:rPr>
  </w:style>
  <w:style w:type="paragraph" w:styleId="Sommario6">
    <w:name w:val="toc 6"/>
    <w:basedOn w:val="Normale"/>
    <w:next w:val="Normale"/>
    <w:autoRedefine/>
    <w:uiPriority w:val="39"/>
    <w:unhideWhenUsed/>
    <w:rsid w:val="004F59CF"/>
    <w:pPr>
      <w:spacing w:before="0" w:after="0"/>
      <w:ind w:left="1200"/>
    </w:pPr>
    <w:rPr>
      <w:rFonts w:asciiTheme="minorHAnsi" w:hAnsiTheme="minorHAnsi" w:cstheme="minorHAnsi"/>
      <w:sz w:val="18"/>
      <w:szCs w:val="18"/>
    </w:rPr>
  </w:style>
  <w:style w:type="paragraph" w:styleId="Sommario7">
    <w:name w:val="toc 7"/>
    <w:basedOn w:val="Normale"/>
    <w:next w:val="Normale"/>
    <w:autoRedefine/>
    <w:uiPriority w:val="39"/>
    <w:unhideWhenUsed/>
    <w:rsid w:val="004F59CF"/>
    <w:pPr>
      <w:spacing w:before="0" w:after="0"/>
      <w:ind w:left="1440"/>
    </w:pPr>
    <w:rPr>
      <w:rFonts w:asciiTheme="minorHAnsi" w:hAnsiTheme="minorHAnsi" w:cstheme="minorHAnsi"/>
      <w:sz w:val="18"/>
      <w:szCs w:val="18"/>
    </w:rPr>
  </w:style>
  <w:style w:type="paragraph" w:styleId="Sommario8">
    <w:name w:val="toc 8"/>
    <w:basedOn w:val="Normale"/>
    <w:next w:val="Normale"/>
    <w:autoRedefine/>
    <w:uiPriority w:val="39"/>
    <w:semiHidden/>
    <w:unhideWhenUsed/>
    <w:rsid w:val="004F59CF"/>
    <w:pPr>
      <w:spacing w:before="0" w:after="0"/>
      <w:ind w:left="1680"/>
    </w:pPr>
    <w:rPr>
      <w:rFonts w:asciiTheme="minorHAnsi" w:hAnsiTheme="minorHAnsi" w:cstheme="minorHAnsi"/>
      <w:sz w:val="18"/>
      <w:szCs w:val="18"/>
    </w:rPr>
  </w:style>
  <w:style w:type="paragraph" w:styleId="Sommario9">
    <w:name w:val="toc 9"/>
    <w:basedOn w:val="Normale"/>
    <w:next w:val="Normale"/>
    <w:autoRedefine/>
    <w:uiPriority w:val="39"/>
    <w:semiHidden/>
    <w:unhideWhenUsed/>
    <w:rsid w:val="004F59CF"/>
    <w:pPr>
      <w:spacing w:before="0" w:after="0"/>
      <w:ind w:left="1920"/>
    </w:pPr>
    <w:rPr>
      <w:rFonts w:asciiTheme="minorHAnsi" w:hAnsiTheme="minorHAnsi" w:cstheme="minorHAnsi"/>
      <w:sz w:val="18"/>
      <w:szCs w:val="18"/>
    </w:rPr>
  </w:style>
  <w:style w:type="character" w:customStyle="1" w:styleId="UnresolvedMention4">
    <w:name w:val="Unresolved Mention4"/>
    <w:basedOn w:val="Carpredefinitoparagrafo"/>
    <w:uiPriority w:val="99"/>
    <w:semiHidden/>
    <w:unhideWhenUsed/>
    <w:rsid w:val="00281A48"/>
    <w:rPr>
      <w:color w:val="605E5C"/>
      <w:shd w:val="clear" w:color="auto" w:fill="E1DFDD"/>
    </w:rPr>
  </w:style>
  <w:style w:type="paragraph" w:styleId="Revisione">
    <w:name w:val="Revision"/>
    <w:hidden/>
    <w:uiPriority w:val="99"/>
    <w:semiHidden/>
    <w:rsid w:val="00BD3596"/>
    <w:pPr>
      <w:spacing w:after="0" w:line="240" w:lineRule="auto"/>
    </w:pPr>
    <w:rPr>
      <w:rFonts w:ascii="Times New Roman" w:eastAsia="Times New Roman" w:hAnsi="Times New Roman" w:cs="Times New Roman"/>
      <w:sz w:val="24"/>
      <w:szCs w:val="24"/>
    </w:rPr>
  </w:style>
  <w:style w:type="character" w:customStyle="1" w:styleId="UnresolvedMention5">
    <w:name w:val="Unresolved Mention5"/>
    <w:basedOn w:val="Carpredefinitoparagrafo"/>
    <w:uiPriority w:val="99"/>
    <w:semiHidden/>
    <w:unhideWhenUsed/>
    <w:rsid w:val="000039B5"/>
    <w:rPr>
      <w:color w:val="605E5C"/>
      <w:shd w:val="clear" w:color="auto" w:fill="E1DFDD"/>
    </w:rPr>
  </w:style>
  <w:style w:type="paragraph" w:customStyle="1" w:styleId="pf0">
    <w:name w:val="pf0"/>
    <w:basedOn w:val="Normale"/>
    <w:rsid w:val="00BE64FF"/>
    <w:pPr>
      <w:spacing w:before="100" w:beforeAutospacing="1" w:after="100" w:afterAutospacing="1"/>
    </w:pPr>
    <w:rPr>
      <w:lang w:eastAsia="en-AU"/>
    </w:rPr>
  </w:style>
  <w:style w:type="character" w:customStyle="1" w:styleId="cf01">
    <w:name w:val="cf01"/>
    <w:basedOn w:val="Carpredefinitoparagrafo"/>
    <w:rsid w:val="00BE64FF"/>
    <w:rPr>
      <w:rFonts w:ascii="Segoe UI" w:hAnsi="Segoe UI" w:cs="Segoe UI" w:hint="default"/>
      <w:sz w:val="18"/>
      <w:szCs w:val="18"/>
    </w:rPr>
  </w:style>
  <w:style w:type="character" w:customStyle="1" w:styleId="singlehighlightclass">
    <w:name w:val="single_highlight_class"/>
    <w:basedOn w:val="Carpredefinitoparagrafo"/>
    <w:rsid w:val="00E21EC6"/>
  </w:style>
  <w:style w:type="character" w:customStyle="1" w:styleId="ff1">
    <w:name w:val="ff1"/>
    <w:basedOn w:val="Carpredefinitoparagrafo"/>
    <w:rsid w:val="00E21EC6"/>
  </w:style>
  <w:style w:type="character" w:customStyle="1" w:styleId="Title1">
    <w:name w:val="Title1"/>
    <w:basedOn w:val="Carpredefinitoparagrafo"/>
    <w:rsid w:val="00E21EC6"/>
  </w:style>
  <w:style w:type="character" w:customStyle="1" w:styleId="Subtitle1">
    <w:name w:val="Subtitle1"/>
    <w:basedOn w:val="Carpredefinitoparagrafo"/>
    <w:rsid w:val="00E21EC6"/>
  </w:style>
  <w:style w:type="character" w:customStyle="1" w:styleId="title-text">
    <w:name w:val="title-text"/>
    <w:basedOn w:val="Carpredefinitoparagrafo"/>
    <w:rsid w:val="00E21EC6"/>
  </w:style>
  <w:style w:type="character" w:customStyle="1" w:styleId="muxgbd">
    <w:name w:val="muxgbd"/>
    <w:basedOn w:val="Carpredefinitoparagrafo"/>
    <w:rsid w:val="00E21EC6"/>
  </w:style>
  <w:style w:type="character" w:customStyle="1" w:styleId="contribdegrees">
    <w:name w:val="contribdegrees"/>
    <w:basedOn w:val="Carpredefinitoparagrafo"/>
    <w:rsid w:val="00E21EC6"/>
  </w:style>
  <w:style w:type="paragraph" w:customStyle="1" w:styleId="dx-doi">
    <w:name w:val="dx-doi"/>
    <w:basedOn w:val="Normale"/>
    <w:rsid w:val="00E21EC6"/>
    <w:pPr>
      <w:spacing w:before="100" w:beforeAutospacing="1" w:after="100" w:afterAutospacing="1"/>
    </w:pPr>
    <w:rPr>
      <w:lang w:eastAsia="en-GB"/>
    </w:rPr>
  </w:style>
  <w:style w:type="character" w:customStyle="1" w:styleId="A8">
    <w:name w:val="A8"/>
    <w:uiPriority w:val="99"/>
    <w:rsid w:val="00E21EC6"/>
    <w:rPr>
      <w:rFonts w:cs="Lato"/>
      <w:color w:val="6C6E70"/>
      <w:sz w:val="14"/>
      <w:szCs w:val="14"/>
      <w:u w:val="single"/>
    </w:rPr>
  </w:style>
  <w:style w:type="character" w:customStyle="1" w:styleId="y2iqfc">
    <w:name w:val="y2iqfc"/>
    <w:basedOn w:val="Carpredefinitoparagrafo"/>
    <w:rsid w:val="00E21EC6"/>
  </w:style>
  <w:style w:type="paragraph" w:customStyle="1" w:styleId="largetext">
    <w:name w:val="largetext"/>
    <w:basedOn w:val="Normale"/>
    <w:rsid w:val="00E21EC6"/>
    <w:pPr>
      <w:spacing w:before="100" w:beforeAutospacing="1" w:after="100" w:afterAutospacing="1"/>
    </w:pPr>
  </w:style>
  <w:style w:type="paragraph" w:styleId="Numeroelenco2">
    <w:name w:val="List Number 2"/>
    <w:basedOn w:val="Normale"/>
    <w:uiPriority w:val="99"/>
    <w:unhideWhenUsed/>
    <w:rsid w:val="00225B11"/>
    <w:pPr>
      <w:numPr>
        <w:numId w:val="89"/>
      </w:numPr>
      <w:spacing w:before="120" w:after="120"/>
    </w:pPr>
  </w:style>
  <w:style w:type="numbering" w:customStyle="1" w:styleId="Elencocorrente1">
    <w:name w:val="Elenco corrente1"/>
    <w:uiPriority w:val="99"/>
    <w:rsid w:val="00D71E79"/>
    <w:pPr>
      <w:numPr>
        <w:numId w:val="2"/>
      </w:numPr>
    </w:pPr>
  </w:style>
  <w:style w:type="numbering" w:customStyle="1" w:styleId="Elencocorrente2">
    <w:name w:val="Elenco corrente2"/>
    <w:uiPriority w:val="99"/>
    <w:rsid w:val="0030469A"/>
    <w:pPr>
      <w:numPr>
        <w:numId w:val="3"/>
      </w:numPr>
    </w:pPr>
  </w:style>
  <w:style w:type="paragraph" w:styleId="Puntoelenco2">
    <w:name w:val="List Bullet 2"/>
    <w:basedOn w:val="Normale"/>
    <w:uiPriority w:val="99"/>
    <w:unhideWhenUsed/>
    <w:rsid w:val="001A7DEA"/>
    <w:pPr>
      <w:numPr>
        <w:numId w:val="6"/>
      </w:numPr>
      <w:spacing w:before="120" w:after="120"/>
      <w:ind w:left="641" w:hanging="357"/>
    </w:pPr>
  </w:style>
  <w:style w:type="paragraph" w:customStyle="1" w:styleId="TextBoxHeading">
    <w:name w:val="Text Box Heading"/>
    <w:basedOn w:val="Normale"/>
    <w:qFormat/>
    <w:rsid w:val="001A7DEA"/>
    <w:pPr>
      <w:spacing w:before="480" w:line="240" w:lineRule="auto"/>
      <w:jc w:val="left"/>
    </w:pPr>
    <w:rPr>
      <w:rFonts w:cs="Arial"/>
      <w:b/>
      <w:bCs/>
    </w:rPr>
  </w:style>
  <w:style w:type="paragraph" w:styleId="Puntoelenco3">
    <w:name w:val="List Bullet 3"/>
    <w:basedOn w:val="Normale"/>
    <w:uiPriority w:val="99"/>
    <w:unhideWhenUsed/>
    <w:rsid w:val="008F59E1"/>
    <w:pPr>
      <w:numPr>
        <w:numId w:val="5"/>
      </w:numPr>
      <w:spacing w:before="120" w:after="120"/>
      <w:ind w:left="851" w:hanging="284"/>
    </w:pPr>
  </w:style>
  <w:style w:type="paragraph" w:styleId="Numeroelenco">
    <w:name w:val="List Number"/>
    <w:basedOn w:val="Normale"/>
    <w:uiPriority w:val="99"/>
    <w:unhideWhenUsed/>
    <w:rsid w:val="00225B11"/>
    <w:pPr>
      <w:numPr>
        <w:numId w:val="8"/>
      </w:numPr>
      <w:spacing w:before="120" w:after="120"/>
      <w:ind w:left="357" w:hanging="357"/>
    </w:pPr>
  </w:style>
  <w:style w:type="paragraph" w:styleId="Puntoelenco4">
    <w:name w:val="List Bullet 4"/>
    <w:basedOn w:val="Normale"/>
    <w:uiPriority w:val="99"/>
    <w:unhideWhenUsed/>
    <w:rsid w:val="005A0A56"/>
    <w:pPr>
      <w:numPr>
        <w:numId w:val="4"/>
      </w:numPr>
      <w:ind w:left="1135" w:hanging="284"/>
      <w:contextualSpacing/>
    </w:pPr>
  </w:style>
  <w:style w:type="paragraph" w:styleId="Numeroelenco3">
    <w:name w:val="List Number 3"/>
    <w:basedOn w:val="Normale"/>
    <w:uiPriority w:val="99"/>
    <w:unhideWhenUsed/>
    <w:rsid w:val="00FA64C6"/>
    <w:pPr>
      <w:numPr>
        <w:numId w:val="19"/>
      </w:numPr>
      <w:contextualSpacing/>
    </w:pPr>
  </w:style>
  <w:style w:type="paragraph" w:styleId="Puntoelenco">
    <w:name w:val="List Bullet"/>
    <w:basedOn w:val="Normale"/>
    <w:uiPriority w:val="99"/>
    <w:unhideWhenUsed/>
    <w:rsid w:val="005A0A56"/>
    <w:pPr>
      <w:numPr>
        <w:numId w:val="7"/>
      </w:numPr>
      <w:contextualSpacing/>
    </w:pPr>
  </w:style>
  <w:style w:type="numbering" w:customStyle="1" w:styleId="Elencocorrente3">
    <w:name w:val="Elenco corrente3"/>
    <w:uiPriority w:val="99"/>
    <w:rsid w:val="004405EF"/>
    <w:pPr>
      <w:numPr>
        <w:numId w:val="9"/>
      </w:numPr>
    </w:pPr>
  </w:style>
  <w:style w:type="paragraph" w:styleId="Numeroelenco4">
    <w:name w:val="List Number 4"/>
    <w:basedOn w:val="Normale"/>
    <w:uiPriority w:val="99"/>
    <w:unhideWhenUsed/>
    <w:rsid w:val="00F10202"/>
    <w:pPr>
      <w:numPr>
        <w:numId w:val="11"/>
      </w:numPr>
      <w:contextualSpacing/>
    </w:pPr>
  </w:style>
  <w:style w:type="paragraph" w:styleId="Numeroelenco5">
    <w:name w:val="List Number 5"/>
    <w:basedOn w:val="Normale"/>
    <w:uiPriority w:val="99"/>
    <w:unhideWhenUsed/>
    <w:rsid w:val="009C0691"/>
    <w:pPr>
      <w:numPr>
        <w:numId w:val="10"/>
      </w:numPr>
      <w:contextualSpacing/>
    </w:pPr>
  </w:style>
  <w:style w:type="paragraph" w:styleId="Rientronormale">
    <w:name w:val="Normal Indent"/>
    <w:basedOn w:val="Normale"/>
    <w:uiPriority w:val="99"/>
    <w:unhideWhenUsed/>
    <w:rsid w:val="00F10202"/>
    <w:pPr>
      <w:ind w:left="1134"/>
    </w:pPr>
  </w:style>
  <w:style w:type="numbering" w:customStyle="1" w:styleId="Elencocorrente4">
    <w:name w:val="Elenco corrente4"/>
    <w:uiPriority w:val="99"/>
    <w:rsid w:val="009C0691"/>
    <w:pPr>
      <w:numPr>
        <w:numId w:val="12"/>
      </w:numPr>
    </w:pPr>
  </w:style>
  <w:style w:type="numbering" w:customStyle="1" w:styleId="Elencocorrente5">
    <w:name w:val="Elenco corrente5"/>
    <w:uiPriority w:val="99"/>
    <w:rsid w:val="009C0691"/>
    <w:pPr>
      <w:numPr>
        <w:numId w:val="13"/>
      </w:numPr>
    </w:pPr>
  </w:style>
  <w:style w:type="numbering" w:customStyle="1" w:styleId="Elencocorrente6">
    <w:name w:val="Elenco corrente6"/>
    <w:uiPriority w:val="99"/>
    <w:rsid w:val="009C0691"/>
    <w:pPr>
      <w:numPr>
        <w:numId w:val="14"/>
      </w:numPr>
    </w:pPr>
  </w:style>
  <w:style w:type="numbering" w:customStyle="1" w:styleId="Elencocorrente7">
    <w:name w:val="Elenco corrente7"/>
    <w:uiPriority w:val="99"/>
    <w:rsid w:val="009C0691"/>
    <w:pPr>
      <w:numPr>
        <w:numId w:val="15"/>
      </w:numPr>
    </w:pPr>
  </w:style>
  <w:style w:type="numbering" w:customStyle="1" w:styleId="Elencocorrente8">
    <w:name w:val="Elenco corrente8"/>
    <w:uiPriority w:val="99"/>
    <w:rsid w:val="00F10202"/>
    <w:pPr>
      <w:numPr>
        <w:numId w:val="16"/>
      </w:numPr>
    </w:pPr>
  </w:style>
  <w:style w:type="numbering" w:customStyle="1" w:styleId="Elencocorrente9">
    <w:name w:val="Elenco corrente9"/>
    <w:uiPriority w:val="99"/>
    <w:rsid w:val="00F10202"/>
    <w:pPr>
      <w:numPr>
        <w:numId w:val="17"/>
      </w:numPr>
    </w:pPr>
  </w:style>
  <w:style w:type="numbering" w:customStyle="1" w:styleId="Elencocorrente10">
    <w:name w:val="Elenco corrente10"/>
    <w:uiPriority w:val="99"/>
    <w:rsid w:val="00AD5E2D"/>
    <w:pPr>
      <w:numPr>
        <w:numId w:val="18"/>
      </w:numPr>
    </w:pPr>
  </w:style>
  <w:style w:type="numbering" w:customStyle="1" w:styleId="Elencocorrente11">
    <w:name w:val="Elenco corrente11"/>
    <w:uiPriority w:val="99"/>
    <w:rsid w:val="008A2A58"/>
    <w:pPr>
      <w:numPr>
        <w:numId w:val="20"/>
      </w:numPr>
    </w:pPr>
  </w:style>
  <w:style w:type="numbering" w:customStyle="1" w:styleId="Elencocorrente12">
    <w:name w:val="Elenco corrente12"/>
    <w:uiPriority w:val="99"/>
    <w:rsid w:val="008A2A58"/>
    <w:pPr>
      <w:numPr>
        <w:numId w:val="21"/>
      </w:numPr>
    </w:pPr>
  </w:style>
  <w:style w:type="numbering" w:customStyle="1" w:styleId="Elencocorrente13">
    <w:name w:val="Elenco corrente13"/>
    <w:uiPriority w:val="99"/>
    <w:rsid w:val="008A2A58"/>
    <w:pPr>
      <w:numPr>
        <w:numId w:val="22"/>
      </w:numPr>
    </w:pPr>
  </w:style>
  <w:style w:type="numbering" w:customStyle="1" w:styleId="Elencocorrente15">
    <w:name w:val="Elenco corrente15"/>
    <w:uiPriority w:val="99"/>
    <w:rsid w:val="00894CDE"/>
    <w:pPr>
      <w:numPr>
        <w:numId w:val="24"/>
      </w:numPr>
    </w:pPr>
  </w:style>
  <w:style w:type="numbering" w:customStyle="1" w:styleId="Elencocorrente14">
    <w:name w:val="Elenco corrente14"/>
    <w:uiPriority w:val="99"/>
    <w:rsid w:val="00894CDE"/>
    <w:pPr>
      <w:numPr>
        <w:numId w:val="23"/>
      </w:numPr>
    </w:pPr>
  </w:style>
  <w:style w:type="numbering" w:customStyle="1" w:styleId="Elencocorrente16">
    <w:name w:val="Elenco corrente16"/>
    <w:uiPriority w:val="99"/>
    <w:rsid w:val="00894CDE"/>
    <w:pPr>
      <w:numPr>
        <w:numId w:val="25"/>
      </w:numPr>
    </w:pPr>
  </w:style>
  <w:style w:type="numbering" w:customStyle="1" w:styleId="Elencocorrente20">
    <w:name w:val="Elenco corrente20"/>
    <w:uiPriority w:val="99"/>
    <w:rsid w:val="008342C0"/>
    <w:pPr>
      <w:numPr>
        <w:numId w:val="29"/>
      </w:numPr>
    </w:pPr>
  </w:style>
  <w:style w:type="numbering" w:customStyle="1" w:styleId="Elencocorrente17">
    <w:name w:val="Elenco corrente17"/>
    <w:uiPriority w:val="99"/>
    <w:rsid w:val="00894CDE"/>
    <w:pPr>
      <w:numPr>
        <w:numId w:val="26"/>
      </w:numPr>
    </w:pPr>
  </w:style>
  <w:style w:type="numbering" w:customStyle="1" w:styleId="Elencocorrente18">
    <w:name w:val="Elenco corrente18"/>
    <w:uiPriority w:val="99"/>
    <w:rsid w:val="00894CDE"/>
    <w:pPr>
      <w:numPr>
        <w:numId w:val="27"/>
      </w:numPr>
    </w:pPr>
  </w:style>
  <w:style w:type="numbering" w:customStyle="1" w:styleId="Elencocorrente19">
    <w:name w:val="Elenco corrente19"/>
    <w:uiPriority w:val="99"/>
    <w:rsid w:val="00894CDE"/>
    <w:pPr>
      <w:numPr>
        <w:numId w:val="28"/>
      </w:numPr>
    </w:pPr>
  </w:style>
  <w:style w:type="numbering" w:customStyle="1" w:styleId="Elencocorrente27">
    <w:name w:val="Elenco corrente27"/>
    <w:uiPriority w:val="99"/>
    <w:rsid w:val="0012712F"/>
    <w:pPr>
      <w:numPr>
        <w:numId w:val="36"/>
      </w:numPr>
    </w:pPr>
  </w:style>
  <w:style w:type="numbering" w:customStyle="1" w:styleId="Elencocorrente21">
    <w:name w:val="Elenco corrente21"/>
    <w:uiPriority w:val="99"/>
    <w:rsid w:val="00EF2080"/>
    <w:pPr>
      <w:numPr>
        <w:numId w:val="30"/>
      </w:numPr>
    </w:pPr>
  </w:style>
  <w:style w:type="numbering" w:customStyle="1" w:styleId="Elencocorrente22">
    <w:name w:val="Elenco corrente22"/>
    <w:uiPriority w:val="99"/>
    <w:rsid w:val="00EF2080"/>
    <w:pPr>
      <w:numPr>
        <w:numId w:val="31"/>
      </w:numPr>
    </w:pPr>
  </w:style>
  <w:style w:type="numbering" w:customStyle="1" w:styleId="Elencocorrente23">
    <w:name w:val="Elenco corrente23"/>
    <w:uiPriority w:val="99"/>
    <w:rsid w:val="00EF2080"/>
    <w:pPr>
      <w:numPr>
        <w:numId w:val="32"/>
      </w:numPr>
    </w:pPr>
  </w:style>
  <w:style w:type="numbering" w:customStyle="1" w:styleId="Elencocorrente24">
    <w:name w:val="Elenco corrente24"/>
    <w:uiPriority w:val="99"/>
    <w:rsid w:val="00EF2080"/>
    <w:pPr>
      <w:numPr>
        <w:numId w:val="33"/>
      </w:numPr>
    </w:pPr>
  </w:style>
  <w:style w:type="numbering" w:customStyle="1" w:styleId="Elencocorrente25">
    <w:name w:val="Elenco corrente25"/>
    <w:uiPriority w:val="99"/>
    <w:rsid w:val="00EF2080"/>
    <w:pPr>
      <w:numPr>
        <w:numId w:val="34"/>
      </w:numPr>
    </w:pPr>
  </w:style>
  <w:style w:type="numbering" w:customStyle="1" w:styleId="Elencocorrente26">
    <w:name w:val="Elenco corrente26"/>
    <w:uiPriority w:val="99"/>
    <w:rsid w:val="00EF2080"/>
    <w:pPr>
      <w:numPr>
        <w:numId w:val="35"/>
      </w:numPr>
    </w:pPr>
  </w:style>
  <w:style w:type="numbering" w:customStyle="1" w:styleId="Elencocorrente30">
    <w:name w:val="Elenco corrente30"/>
    <w:uiPriority w:val="99"/>
    <w:rsid w:val="0012712F"/>
    <w:pPr>
      <w:numPr>
        <w:numId w:val="39"/>
      </w:numPr>
    </w:pPr>
  </w:style>
  <w:style w:type="numbering" w:customStyle="1" w:styleId="Elencocorrente28">
    <w:name w:val="Elenco corrente28"/>
    <w:uiPriority w:val="99"/>
    <w:rsid w:val="0012712F"/>
    <w:pPr>
      <w:numPr>
        <w:numId w:val="37"/>
      </w:numPr>
    </w:pPr>
  </w:style>
  <w:style w:type="numbering" w:customStyle="1" w:styleId="Elencocorrente29">
    <w:name w:val="Elenco corrente29"/>
    <w:uiPriority w:val="99"/>
    <w:rsid w:val="0012712F"/>
    <w:pPr>
      <w:numPr>
        <w:numId w:val="38"/>
      </w:numPr>
    </w:pPr>
  </w:style>
  <w:style w:type="numbering" w:customStyle="1" w:styleId="Elencocorrente31">
    <w:name w:val="Elenco corrente31"/>
    <w:uiPriority w:val="99"/>
    <w:rsid w:val="0012712F"/>
    <w:pPr>
      <w:numPr>
        <w:numId w:val="40"/>
      </w:numPr>
    </w:pPr>
  </w:style>
  <w:style w:type="numbering" w:customStyle="1" w:styleId="Elencocorrente32">
    <w:name w:val="Elenco corrente32"/>
    <w:uiPriority w:val="99"/>
    <w:rsid w:val="0012712F"/>
    <w:pPr>
      <w:numPr>
        <w:numId w:val="41"/>
      </w:numPr>
    </w:pPr>
  </w:style>
  <w:style w:type="numbering" w:customStyle="1" w:styleId="Elencocorrente34">
    <w:name w:val="Elenco corrente34"/>
    <w:uiPriority w:val="99"/>
    <w:rsid w:val="004B51AF"/>
    <w:pPr>
      <w:numPr>
        <w:numId w:val="43"/>
      </w:numPr>
    </w:pPr>
  </w:style>
  <w:style w:type="numbering" w:customStyle="1" w:styleId="Elencocorrente33">
    <w:name w:val="Elenco corrente33"/>
    <w:uiPriority w:val="99"/>
    <w:rsid w:val="004B51AF"/>
    <w:pPr>
      <w:numPr>
        <w:numId w:val="42"/>
      </w:numPr>
    </w:pPr>
  </w:style>
  <w:style w:type="numbering" w:customStyle="1" w:styleId="Elencocorrente36">
    <w:name w:val="Elenco corrente36"/>
    <w:uiPriority w:val="99"/>
    <w:rsid w:val="00102F41"/>
    <w:pPr>
      <w:numPr>
        <w:numId w:val="45"/>
      </w:numPr>
    </w:pPr>
  </w:style>
  <w:style w:type="numbering" w:customStyle="1" w:styleId="Elencocorrente35">
    <w:name w:val="Elenco corrente35"/>
    <w:uiPriority w:val="99"/>
    <w:rsid w:val="004B51AF"/>
    <w:pPr>
      <w:numPr>
        <w:numId w:val="44"/>
      </w:numPr>
    </w:pPr>
  </w:style>
  <w:style w:type="numbering" w:customStyle="1" w:styleId="Elencocorrente37">
    <w:name w:val="Elenco corrente37"/>
    <w:uiPriority w:val="99"/>
    <w:rsid w:val="00102F41"/>
    <w:pPr>
      <w:numPr>
        <w:numId w:val="46"/>
      </w:numPr>
    </w:pPr>
  </w:style>
  <w:style w:type="numbering" w:customStyle="1" w:styleId="Elencocorrente57">
    <w:name w:val="Elenco corrente57"/>
    <w:uiPriority w:val="99"/>
    <w:rsid w:val="006A15C2"/>
    <w:pPr>
      <w:numPr>
        <w:numId w:val="68"/>
      </w:numPr>
    </w:pPr>
  </w:style>
  <w:style w:type="numbering" w:customStyle="1" w:styleId="Elencocorrente38">
    <w:name w:val="Elenco corrente38"/>
    <w:uiPriority w:val="99"/>
    <w:rsid w:val="006E1391"/>
    <w:pPr>
      <w:numPr>
        <w:numId w:val="47"/>
      </w:numPr>
    </w:pPr>
  </w:style>
  <w:style w:type="numbering" w:customStyle="1" w:styleId="Elencocorrente39">
    <w:name w:val="Elenco corrente39"/>
    <w:uiPriority w:val="99"/>
    <w:rsid w:val="006E1391"/>
    <w:pPr>
      <w:numPr>
        <w:numId w:val="48"/>
      </w:numPr>
    </w:pPr>
  </w:style>
  <w:style w:type="numbering" w:customStyle="1" w:styleId="Elencocorrente40">
    <w:name w:val="Elenco corrente40"/>
    <w:uiPriority w:val="99"/>
    <w:rsid w:val="006E1391"/>
    <w:pPr>
      <w:numPr>
        <w:numId w:val="49"/>
      </w:numPr>
    </w:pPr>
  </w:style>
  <w:style w:type="numbering" w:customStyle="1" w:styleId="Elencocorrente41">
    <w:name w:val="Elenco corrente41"/>
    <w:uiPriority w:val="99"/>
    <w:rsid w:val="006E1391"/>
    <w:pPr>
      <w:numPr>
        <w:numId w:val="50"/>
      </w:numPr>
    </w:pPr>
  </w:style>
  <w:style w:type="numbering" w:customStyle="1" w:styleId="Elencocorrente42">
    <w:name w:val="Elenco corrente42"/>
    <w:uiPriority w:val="99"/>
    <w:rsid w:val="006E1391"/>
    <w:pPr>
      <w:numPr>
        <w:numId w:val="51"/>
      </w:numPr>
    </w:pPr>
  </w:style>
  <w:style w:type="numbering" w:customStyle="1" w:styleId="Elencocorrente43">
    <w:name w:val="Elenco corrente43"/>
    <w:uiPriority w:val="99"/>
    <w:rsid w:val="006E1391"/>
    <w:pPr>
      <w:numPr>
        <w:numId w:val="52"/>
      </w:numPr>
    </w:pPr>
  </w:style>
  <w:style w:type="numbering" w:customStyle="1" w:styleId="Elencocorrente44">
    <w:name w:val="Elenco corrente44"/>
    <w:uiPriority w:val="99"/>
    <w:rsid w:val="006E1391"/>
    <w:pPr>
      <w:numPr>
        <w:numId w:val="53"/>
      </w:numPr>
    </w:pPr>
  </w:style>
  <w:style w:type="numbering" w:customStyle="1" w:styleId="Elencocorrente45">
    <w:name w:val="Elenco corrente45"/>
    <w:uiPriority w:val="99"/>
    <w:rsid w:val="006E1391"/>
    <w:pPr>
      <w:numPr>
        <w:numId w:val="55"/>
      </w:numPr>
    </w:pPr>
  </w:style>
  <w:style w:type="numbering" w:customStyle="1" w:styleId="Elencocorrente46">
    <w:name w:val="Elenco corrente46"/>
    <w:uiPriority w:val="99"/>
    <w:rsid w:val="00741AC7"/>
    <w:pPr>
      <w:numPr>
        <w:numId w:val="57"/>
      </w:numPr>
    </w:pPr>
  </w:style>
  <w:style w:type="numbering" w:customStyle="1" w:styleId="Elencocorrente47">
    <w:name w:val="Elenco corrente47"/>
    <w:uiPriority w:val="99"/>
    <w:rsid w:val="00AE24C5"/>
    <w:pPr>
      <w:numPr>
        <w:numId w:val="58"/>
      </w:numPr>
    </w:pPr>
  </w:style>
  <w:style w:type="numbering" w:customStyle="1" w:styleId="Elencocorrente48">
    <w:name w:val="Elenco corrente48"/>
    <w:uiPriority w:val="99"/>
    <w:rsid w:val="00107409"/>
    <w:pPr>
      <w:numPr>
        <w:numId w:val="59"/>
      </w:numPr>
    </w:pPr>
  </w:style>
  <w:style w:type="numbering" w:customStyle="1" w:styleId="Elencocorrente49">
    <w:name w:val="Elenco corrente49"/>
    <w:uiPriority w:val="99"/>
    <w:rsid w:val="00107409"/>
    <w:pPr>
      <w:numPr>
        <w:numId w:val="60"/>
      </w:numPr>
    </w:pPr>
  </w:style>
  <w:style w:type="numbering" w:customStyle="1" w:styleId="Elencocorrente50">
    <w:name w:val="Elenco corrente50"/>
    <w:uiPriority w:val="99"/>
    <w:rsid w:val="00107409"/>
    <w:pPr>
      <w:numPr>
        <w:numId w:val="61"/>
      </w:numPr>
    </w:pPr>
  </w:style>
  <w:style w:type="numbering" w:customStyle="1" w:styleId="Elencocorrente51">
    <w:name w:val="Elenco corrente51"/>
    <w:uiPriority w:val="99"/>
    <w:rsid w:val="008A2D23"/>
    <w:pPr>
      <w:numPr>
        <w:numId w:val="62"/>
      </w:numPr>
    </w:pPr>
  </w:style>
  <w:style w:type="numbering" w:customStyle="1" w:styleId="Elencocorrente52">
    <w:name w:val="Elenco corrente52"/>
    <w:uiPriority w:val="99"/>
    <w:rsid w:val="008A2D23"/>
    <w:pPr>
      <w:numPr>
        <w:numId w:val="63"/>
      </w:numPr>
    </w:pPr>
  </w:style>
  <w:style w:type="numbering" w:customStyle="1" w:styleId="Elencocorrente53">
    <w:name w:val="Elenco corrente53"/>
    <w:uiPriority w:val="99"/>
    <w:rsid w:val="007E28BA"/>
    <w:pPr>
      <w:numPr>
        <w:numId w:val="64"/>
      </w:numPr>
    </w:pPr>
  </w:style>
  <w:style w:type="numbering" w:customStyle="1" w:styleId="Elencocorrente54">
    <w:name w:val="Elenco corrente54"/>
    <w:uiPriority w:val="99"/>
    <w:rsid w:val="00DC2354"/>
    <w:pPr>
      <w:numPr>
        <w:numId w:val="65"/>
      </w:numPr>
    </w:pPr>
  </w:style>
  <w:style w:type="numbering" w:customStyle="1" w:styleId="Elencocorrente55">
    <w:name w:val="Elenco corrente55"/>
    <w:uiPriority w:val="99"/>
    <w:rsid w:val="006A15C2"/>
    <w:pPr>
      <w:numPr>
        <w:numId w:val="66"/>
      </w:numPr>
    </w:pPr>
  </w:style>
  <w:style w:type="numbering" w:customStyle="1" w:styleId="Elencocorrente56">
    <w:name w:val="Elenco corrente56"/>
    <w:uiPriority w:val="99"/>
    <w:rsid w:val="006A15C2"/>
    <w:pPr>
      <w:numPr>
        <w:numId w:val="67"/>
      </w:numPr>
    </w:pPr>
  </w:style>
  <w:style w:type="numbering" w:customStyle="1" w:styleId="Elencocorrente58">
    <w:name w:val="Elenco corrente58"/>
    <w:uiPriority w:val="99"/>
    <w:rsid w:val="00234EFA"/>
    <w:pPr>
      <w:numPr>
        <w:numId w:val="70"/>
      </w:numPr>
    </w:pPr>
  </w:style>
  <w:style w:type="numbering" w:customStyle="1" w:styleId="Elencocorrente60">
    <w:name w:val="Elenco corrente60"/>
    <w:uiPriority w:val="99"/>
    <w:rsid w:val="00206F18"/>
    <w:pPr>
      <w:numPr>
        <w:numId w:val="72"/>
      </w:numPr>
    </w:pPr>
  </w:style>
  <w:style w:type="numbering" w:customStyle="1" w:styleId="Elencocorrente59">
    <w:name w:val="Elenco corrente59"/>
    <w:uiPriority w:val="99"/>
    <w:rsid w:val="00234EFA"/>
    <w:pPr>
      <w:numPr>
        <w:numId w:val="71"/>
      </w:numPr>
    </w:pPr>
  </w:style>
  <w:style w:type="numbering" w:customStyle="1" w:styleId="Elencocorrente62">
    <w:name w:val="Elenco corrente62"/>
    <w:uiPriority w:val="99"/>
    <w:rsid w:val="00FA64C6"/>
    <w:pPr>
      <w:numPr>
        <w:numId w:val="75"/>
      </w:numPr>
    </w:pPr>
  </w:style>
  <w:style w:type="numbering" w:customStyle="1" w:styleId="Elencocorrente61">
    <w:name w:val="Elenco corrente61"/>
    <w:uiPriority w:val="99"/>
    <w:rsid w:val="003C3B09"/>
    <w:pPr>
      <w:numPr>
        <w:numId w:val="74"/>
      </w:numPr>
    </w:pPr>
  </w:style>
  <w:style w:type="numbering" w:customStyle="1" w:styleId="Elencocorrente63">
    <w:name w:val="Elenco corrente63"/>
    <w:uiPriority w:val="99"/>
    <w:rsid w:val="00B8127A"/>
    <w:pPr>
      <w:numPr>
        <w:numId w:val="76"/>
      </w:numPr>
    </w:pPr>
  </w:style>
  <w:style w:type="paragraph" w:customStyle="1" w:styleId="Endnotes">
    <w:name w:val="Endnotes"/>
    <w:basedOn w:val="Testonotadichiusura"/>
    <w:link w:val="EndnotesChar"/>
    <w:qFormat/>
    <w:rsid w:val="00ED6DCE"/>
    <w:pPr>
      <w:spacing w:line="240" w:lineRule="auto"/>
    </w:pPr>
    <w:rPr>
      <w:rFonts w:eastAsiaTheme="minorEastAsia"/>
      <w:szCs w:val="20"/>
    </w:rPr>
  </w:style>
  <w:style w:type="character" w:customStyle="1" w:styleId="EndnotesChar">
    <w:name w:val="Endnotes Char"/>
    <w:basedOn w:val="TestonotadichiusuraCarattere"/>
    <w:link w:val="Endnotes"/>
    <w:rsid w:val="00ED6DCE"/>
    <w:rPr>
      <w:rFonts w:ascii="Open Sans" w:eastAsia="Times New Roman" w:hAnsi="Open Sans" w:cs="Times New Roman"/>
      <w:sz w:val="20"/>
      <w:szCs w:val="20"/>
    </w:rPr>
  </w:style>
  <w:style w:type="character" w:customStyle="1" w:styleId="UnresolvedMention6">
    <w:name w:val="Unresolved Mention6"/>
    <w:basedOn w:val="Carpredefinitoparagrafo"/>
    <w:uiPriority w:val="99"/>
    <w:semiHidden/>
    <w:unhideWhenUsed/>
    <w:rsid w:val="000B4332"/>
    <w:rPr>
      <w:color w:val="605E5C"/>
      <w:shd w:val="clear" w:color="auto" w:fill="E1DFDD"/>
    </w:rPr>
  </w:style>
  <w:style w:type="paragraph" w:customStyle="1" w:styleId="CopyrightText">
    <w:name w:val="Copyright Text"/>
    <w:basedOn w:val="Normale"/>
    <w:uiPriority w:val="99"/>
    <w:rsid w:val="00C90A79"/>
    <w:pPr>
      <w:tabs>
        <w:tab w:val="left" w:pos="567"/>
      </w:tabs>
      <w:suppressAutoHyphens/>
      <w:autoSpaceDE w:val="0"/>
      <w:autoSpaceDN w:val="0"/>
      <w:adjustRightInd w:val="0"/>
      <w:spacing w:before="0" w:after="170"/>
      <w:jc w:val="left"/>
      <w:textAlignment w:val="center"/>
    </w:pPr>
    <w:rPr>
      <w:rFonts w:eastAsiaTheme="minorEastAsia" w:cs="Open Sans"/>
      <w:sz w:val="20"/>
      <w:szCs w:val="16"/>
      <w:u w:color="000000"/>
      <w:lang w:val="en-AU"/>
    </w:rPr>
  </w:style>
  <w:style w:type="character" w:customStyle="1" w:styleId="Bold">
    <w:name w:val="Bold"/>
    <w:uiPriority w:val="99"/>
    <w:rsid w:val="00795234"/>
    <w:rPr>
      <w:rFonts w:ascii="Open Sans" w:hAnsi="Open Sans" w:cs="Open Sans"/>
      <w:b/>
      <w:bCs/>
    </w:rPr>
  </w:style>
  <w:style w:type="paragraph" w:customStyle="1" w:styleId="NormalTabIndent3cm">
    <w:name w:val="Normal Tab Indent 3cm"/>
    <w:basedOn w:val="Normale"/>
    <w:qFormat/>
    <w:rsid w:val="006A144A"/>
    <w:pPr>
      <w:ind w:left="1701" w:hanging="1701"/>
    </w:pPr>
    <w:rPr>
      <w:rFonts w:cs="Arial"/>
    </w:rPr>
  </w:style>
  <w:style w:type="paragraph" w:customStyle="1" w:styleId="Normal10pt">
    <w:name w:val="Normal + 10 pt"/>
    <w:basedOn w:val="Normale"/>
    <w:qFormat/>
    <w:rsid w:val="000734C6"/>
    <w:rPr>
      <w:rFonts w:eastAsiaTheme="minorEastAsia" w:cstheme="minorBidi"/>
      <w:sz w:val="20"/>
      <w:szCs w:val="20"/>
      <w:lang w:val="en-AU"/>
    </w:rPr>
  </w:style>
  <w:style w:type="numbering" w:customStyle="1" w:styleId="Elencocorrente66">
    <w:name w:val="Elenco corrente66"/>
    <w:uiPriority w:val="99"/>
    <w:rsid w:val="006F0F9F"/>
    <w:pPr>
      <w:numPr>
        <w:numId w:val="83"/>
      </w:numPr>
    </w:pPr>
  </w:style>
  <w:style w:type="numbering" w:customStyle="1" w:styleId="Elencocorrente64">
    <w:name w:val="Elenco corrente64"/>
    <w:uiPriority w:val="99"/>
    <w:rsid w:val="00C92EF9"/>
    <w:pPr>
      <w:numPr>
        <w:numId w:val="81"/>
      </w:numPr>
    </w:pPr>
  </w:style>
  <w:style w:type="numbering" w:customStyle="1" w:styleId="Elencocorrente65">
    <w:name w:val="Elenco corrente65"/>
    <w:uiPriority w:val="99"/>
    <w:rsid w:val="006F0F9F"/>
    <w:pPr>
      <w:numPr>
        <w:numId w:val="82"/>
      </w:numPr>
    </w:pPr>
  </w:style>
  <w:style w:type="character" w:styleId="Menzionenonrisolta">
    <w:name w:val="Unresolved Mention"/>
    <w:basedOn w:val="Carpredefinitoparagrafo"/>
    <w:uiPriority w:val="99"/>
    <w:rsid w:val="006F0F9F"/>
    <w:rPr>
      <w:color w:val="605E5C"/>
      <w:shd w:val="clear" w:color="auto" w:fill="E1DFDD"/>
    </w:rPr>
  </w:style>
  <w:style w:type="numbering" w:customStyle="1" w:styleId="Elencocorrente67">
    <w:name w:val="Elenco corrente67"/>
    <w:uiPriority w:val="99"/>
    <w:rsid w:val="006F0F9F"/>
    <w:pPr>
      <w:numPr>
        <w:numId w:val="85"/>
      </w:numPr>
    </w:pPr>
  </w:style>
  <w:style w:type="numbering" w:customStyle="1" w:styleId="Elencocorrente68">
    <w:name w:val="Elenco corrente68"/>
    <w:uiPriority w:val="99"/>
    <w:rsid w:val="005064CC"/>
    <w:pPr>
      <w:numPr>
        <w:numId w:val="86"/>
      </w:numPr>
    </w:pPr>
  </w:style>
  <w:style w:type="numbering" w:customStyle="1" w:styleId="Elencocorrente69">
    <w:name w:val="Elenco corrente69"/>
    <w:uiPriority w:val="99"/>
    <w:rsid w:val="005064CC"/>
    <w:pPr>
      <w:numPr>
        <w:numId w:val="87"/>
      </w:numPr>
    </w:pPr>
  </w:style>
  <w:style w:type="numbering" w:customStyle="1" w:styleId="Elencocorrente72">
    <w:name w:val="Elenco corrente72"/>
    <w:uiPriority w:val="99"/>
    <w:rsid w:val="009E369D"/>
    <w:pPr>
      <w:numPr>
        <w:numId w:val="91"/>
      </w:numPr>
    </w:pPr>
  </w:style>
  <w:style w:type="numbering" w:customStyle="1" w:styleId="Elencocorrente70">
    <w:name w:val="Elenco corrente70"/>
    <w:uiPriority w:val="99"/>
    <w:rsid w:val="005C67D3"/>
    <w:pPr>
      <w:numPr>
        <w:numId w:val="88"/>
      </w:numPr>
    </w:pPr>
  </w:style>
  <w:style w:type="numbering" w:customStyle="1" w:styleId="Elencocorrente71">
    <w:name w:val="Elenco corrente71"/>
    <w:uiPriority w:val="99"/>
    <w:rsid w:val="009E369D"/>
    <w:pPr>
      <w:numPr>
        <w:numId w:val="90"/>
      </w:numPr>
    </w:pPr>
  </w:style>
  <w:style w:type="numbering" w:customStyle="1" w:styleId="Elencocorrente73">
    <w:name w:val="Elenco corrente73"/>
    <w:uiPriority w:val="99"/>
    <w:rsid w:val="005A0A56"/>
    <w:pPr>
      <w:numPr>
        <w:numId w:val="93"/>
      </w:numPr>
    </w:pPr>
  </w:style>
  <w:style w:type="numbering" w:customStyle="1" w:styleId="Elencocorrente75">
    <w:name w:val="Elenco corrente75"/>
    <w:uiPriority w:val="99"/>
    <w:rsid w:val="005D2C4B"/>
    <w:pPr>
      <w:numPr>
        <w:numId w:val="98"/>
      </w:numPr>
    </w:pPr>
  </w:style>
  <w:style w:type="numbering" w:customStyle="1" w:styleId="Elencocorrente74">
    <w:name w:val="Elenco corrente74"/>
    <w:uiPriority w:val="99"/>
    <w:rsid w:val="00A95EB8"/>
    <w:pPr>
      <w:numPr>
        <w:numId w:val="95"/>
      </w:numPr>
    </w:pPr>
  </w:style>
  <w:style w:type="paragraph" w:customStyle="1" w:styleId="Titolo5-Figura">
    <w:name w:val="Titolo 5 - Figura"/>
    <w:basedOn w:val="Normale"/>
    <w:next w:val="Normale"/>
    <w:uiPriority w:val="99"/>
    <w:rsid w:val="00C90A79"/>
    <w:pPr>
      <w:keepNext/>
      <w:tabs>
        <w:tab w:val="left" w:pos="964"/>
        <w:tab w:val="left" w:pos="1134"/>
      </w:tabs>
      <w:suppressAutoHyphens/>
      <w:autoSpaceDE w:val="0"/>
      <w:autoSpaceDN w:val="0"/>
      <w:adjustRightInd w:val="0"/>
      <w:spacing w:before="113" w:after="113"/>
      <w:jc w:val="left"/>
      <w:textAlignment w:val="center"/>
    </w:pPr>
    <w:rPr>
      <w:rFonts w:eastAsiaTheme="minorEastAsia" w:cs="Open Sans"/>
      <w:b/>
      <w:bCs/>
      <w:color w:val="000000"/>
      <w:sz w:val="20"/>
      <w:szCs w:val="20"/>
      <w:lang w:val="en-US"/>
    </w:rPr>
  </w:style>
  <w:style w:type="paragraph" w:customStyle="1" w:styleId="TextBox">
    <w:name w:val="Text Box"/>
    <w:basedOn w:val="Normale"/>
    <w:qFormat/>
    <w:rsid w:val="001A7DEA"/>
    <w:pPr>
      <w:pBdr>
        <w:top w:val="single" w:sz="4" w:space="20" w:color="auto"/>
        <w:left w:val="single" w:sz="4" w:space="20" w:color="auto"/>
        <w:bottom w:val="single" w:sz="4" w:space="20" w:color="auto"/>
        <w:right w:val="single" w:sz="4" w:space="20" w:color="auto"/>
      </w:pBdr>
    </w:pPr>
    <w:rPr>
      <w:rFonts w:eastAsiaTheme="minorEastAsia" w:cs="Arial"/>
    </w:rPr>
  </w:style>
  <w:style w:type="numbering" w:customStyle="1" w:styleId="Elencocorrente76">
    <w:name w:val="Elenco corrente76"/>
    <w:uiPriority w:val="99"/>
    <w:rsid w:val="00225B11"/>
    <w:pPr>
      <w:numPr>
        <w:numId w:val="101"/>
      </w:numPr>
    </w:pPr>
  </w:style>
  <w:style w:type="numbering" w:customStyle="1" w:styleId="Elencocorrente77">
    <w:name w:val="Elenco corrente77"/>
    <w:uiPriority w:val="99"/>
    <w:rsid w:val="007C466B"/>
    <w:pPr>
      <w:numPr>
        <w:numId w:val="10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395">
      <w:bodyDiv w:val="1"/>
      <w:marLeft w:val="0"/>
      <w:marRight w:val="0"/>
      <w:marTop w:val="0"/>
      <w:marBottom w:val="0"/>
      <w:divBdr>
        <w:top w:val="none" w:sz="0" w:space="0" w:color="auto"/>
        <w:left w:val="none" w:sz="0" w:space="0" w:color="auto"/>
        <w:bottom w:val="none" w:sz="0" w:space="0" w:color="auto"/>
        <w:right w:val="none" w:sz="0" w:space="0" w:color="auto"/>
      </w:divBdr>
    </w:div>
    <w:div w:id="4020676">
      <w:bodyDiv w:val="1"/>
      <w:marLeft w:val="0"/>
      <w:marRight w:val="0"/>
      <w:marTop w:val="0"/>
      <w:marBottom w:val="0"/>
      <w:divBdr>
        <w:top w:val="none" w:sz="0" w:space="0" w:color="auto"/>
        <w:left w:val="none" w:sz="0" w:space="0" w:color="auto"/>
        <w:bottom w:val="none" w:sz="0" w:space="0" w:color="auto"/>
        <w:right w:val="none" w:sz="0" w:space="0" w:color="auto"/>
      </w:divBdr>
    </w:div>
    <w:div w:id="33508824">
      <w:bodyDiv w:val="1"/>
      <w:marLeft w:val="0"/>
      <w:marRight w:val="0"/>
      <w:marTop w:val="0"/>
      <w:marBottom w:val="0"/>
      <w:divBdr>
        <w:top w:val="none" w:sz="0" w:space="0" w:color="auto"/>
        <w:left w:val="none" w:sz="0" w:space="0" w:color="auto"/>
        <w:bottom w:val="none" w:sz="0" w:space="0" w:color="auto"/>
        <w:right w:val="none" w:sz="0" w:space="0" w:color="auto"/>
      </w:divBdr>
      <w:divsChild>
        <w:div w:id="190798401">
          <w:marLeft w:val="0"/>
          <w:marRight w:val="0"/>
          <w:marTop w:val="0"/>
          <w:marBottom w:val="0"/>
          <w:divBdr>
            <w:top w:val="none" w:sz="0" w:space="0" w:color="auto"/>
            <w:left w:val="none" w:sz="0" w:space="0" w:color="auto"/>
            <w:bottom w:val="none" w:sz="0" w:space="0" w:color="auto"/>
            <w:right w:val="none" w:sz="0" w:space="0" w:color="auto"/>
          </w:divBdr>
          <w:divsChild>
            <w:div w:id="1128205243">
              <w:marLeft w:val="0"/>
              <w:marRight w:val="0"/>
              <w:marTop w:val="0"/>
              <w:marBottom w:val="0"/>
              <w:divBdr>
                <w:top w:val="none" w:sz="0" w:space="0" w:color="auto"/>
                <w:left w:val="none" w:sz="0" w:space="0" w:color="auto"/>
                <w:bottom w:val="none" w:sz="0" w:space="0" w:color="auto"/>
                <w:right w:val="none" w:sz="0" w:space="0" w:color="auto"/>
              </w:divBdr>
              <w:divsChild>
                <w:div w:id="18225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8876">
      <w:bodyDiv w:val="1"/>
      <w:marLeft w:val="0"/>
      <w:marRight w:val="0"/>
      <w:marTop w:val="0"/>
      <w:marBottom w:val="0"/>
      <w:divBdr>
        <w:top w:val="none" w:sz="0" w:space="0" w:color="auto"/>
        <w:left w:val="none" w:sz="0" w:space="0" w:color="auto"/>
        <w:bottom w:val="none" w:sz="0" w:space="0" w:color="auto"/>
        <w:right w:val="none" w:sz="0" w:space="0" w:color="auto"/>
      </w:divBdr>
    </w:div>
    <w:div w:id="71900008">
      <w:bodyDiv w:val="1"/>
      <w:marLeft w:val="0"/>
      <w:marRight w:val="0"/>
      <w:marTop w:val="0"/>
      <w:marBottom w:val="0"/>
      <w:divBdr>
        <w:top w:val="none" w:sz="0" w:space="0" w:color="auto"/>
        <w:left w:val="none" w:sz="0" w:space="0" w:color="auto"/>
        <w:bottom w:val="none" w:sz="0" w:space="0" w:color="auto"/>
        <w:right w:val="none" w:sz="0" w:space="0" w:color="auto"/>
      </w:divBdr>
    </w:div>
    <w:div w:id="72314398">
      <w:bodyDiv w:val="1"/>
      <w:marLeft w:val="0"/>
      <w:marRight w:val="0"/>
      <w:marTop w:val="0"/>
      <w:marBottom w:val="0"/>
      <w:divBdr>
        <w:top w:val="none" w:sz="0" w:space="0" w:color="auto"/>
        <w:left w:val="none" w:sz="0" w:space="0" w:color="auto"/>
        <w:bottom w:val="none" w:sz="0" w:space="0" w:color="auto"/>
        <w:right w:val="none" w:sz="0" w:space="0" w:color="auto"/>
      </w:divBdr>
    </w:div>
    <w:div w:id="102238148">
      <w:bodyDiv w:val="1"/>
      <w:marLeft w:val="0"/>
      <w:marRight w:val="0"/>
      <w:marTop w:val="0"/>
      <w:marBottom w:val="0"/>
      <w:divBdr>
        <w:top w:val="none" w:sz="0" w:space="0" w:color="auto"/>
        <w:left w:val="none" w:sz="0" w:space="0" w:color="auto"/>
        <w:bottom w:val="none" w:sz="0" w:space="0" w:color="auto"/>
        <w:right w:val="none" w:sz="0" w:space="0" w:color="auto"/>
      </w:divBdr>
    </w:div>
    <w:div w:id="121265983">
      <w:bodyDiv w:val="1"/>
      <w:marLeft w:val="0"/>
      <w:marRight w:val="0"/>
      <w:marTop w:val="0"/>
      <w:marBottom w:val="0"/>
      <w:divBdr>
        <w:top w:val="none" w:sz="0" w:space="0" w:color="auto"/>
        <w:left w:val="none" w:sz="0" w:space="0" w:color="auto"/>
        <w:bottom w:val="none" w:sz="0" w:space="0" w:color="auto"/>
        <w:right w:val="none" w:sz="0" w:space="0" w:color="auto"/>
      </w:divBdr>
      <w:divsChild>
        <w:div w:id="1963146004">
          <w:marLeft w:val="0"/>
          <w:marRight w:val="0"/>
          <w:marTop w:val="0"/>
          <w:marBottom w:val="0"/>
          <w:divBdr>
            <w:top w:val="none" w:sz="0" w:space="0" w:color="auto"/>
            <w:left w:val="none" w:sz="0" w:space="0" w:color="auto"/>
            <w:bottom w:val="none" w:sz="0" w:space="0" w:color="auto"/>
            <w:right w:val="none" w:sz="0" w:space="0" w:color="auto"/>
          </w:divBdr>
          <w:divsChild>
            <w:div w:id="1860660525">
              <w:marLeft w:val="0"/>
              <w:marRight w:val="0"/>
              <w:marTop w:val="0"/>
              <w:marBottom w:val="0"/>
              <w:divBdr>
                <w:top w:val="none" w:sz="0" w:space="0" w:color="auto"/>
                <w:left w:val="none" w:sz="0" w:space="0" w:color="auto"/>
                <w:bottom w:val="none" w:sz="0" w:space="0" w:color="auto"/>
                <w:right w:val="none" w:sz="0" w:space="0" w:color="auto"/>
              </w:divBdr>
              <w:divsChild>
                <w:div w:id="5133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6592">
      <w:bodyDiv w:val="1"/>
      <w:marLeft w:val="0"/>
      <w:marRight w:val="0"/>
      <w:marTop w:val="0"/>
      <w:marBottom w:val="0"/>
      <w:divBdr>
        <w:top w:val="none" w:sz="0" w:space="0" w:color="auto"/>
        <w:left w:val="none" w:sz="0" w:space="0" w:color="auto"/>
        <w:bottom w:val="none" w:sz="0" w:space="0" w:color="auto"/>
        <w:right w:val="none" w:sz="0" w:space="0" w:color="auto"/>
      </w:divBdr>
    </w:div>
    <w:div w:id="164823753">
      <w:bodyDiv w:val="1"/>
      <w:marLeft w:val="0"/>
      <w:marRight w:val="0"/>
      <w:marTop w:val="0"/>
      <w:marBottom w:val="0"/>
      <w:divBdr>
        <w:top w:val="none" w:sz="0" w:space="0" w:color="auto"/>
        <w:left w:val="none" w:sz="0" w:space="0" w:color="auto"/>
        <w:bottom w:val="none" w:sz="0" w:space="0" w:color="auto"/>
        <w:right w:val="none" w:sz="0" w:space="0" w:color="auto"/>
      </w:divBdr>
    </w:div>
    <w:div w:id="176847696">
      <w:bodyDiv w:val="1"/>
      <w:marLeft w:val="0"/>
      <w:marRight w:val="0"/>
      <w:marTop w:val="0"/>
      <w:marBottom w:val="0"/>
      <w:divBdr>
        <w:top w:val="none" w:sz="0" w:space="0" w:color="auto"/>
        <w:left w:val="none" w:sz="0" w:space="0" w:color="auto"/>
        <w:bottom w:val="none" w:sz="0" w:space="0" w:color="auto"/>
        <w:right w:val="none" w:sz="0" w:space="0" w:color="auto"/>
      </w:divBdr>
      <w:divsChild>
        <w:div w:id="193033898">
          <w:marLeft w:val="0"/>
          <w:marRight w:val="0"/>
          <w:marTop w:val="0"/>
          <w:marBottom w:val="0"/>
          <w:divBdr>
            <w:top w:val="none" w:sz="0" w:space="0" w:color="auto"/>
            <w:left w:val="none" w:sz="0" w:space="0" w:color="auto"/>
            <w:bottom w:val="none" w:sz="0" w:space="0" w:color="auto"/>
            <w:right w:val="none" w:sz="0" w:space="0" w:color="auto"/>
          </w:divBdr>
          <w:divsChild>
            <w:div w:id="746414788">
              <w:marLeft w:val="0"/>
              <w:marRight w:val="0"/>
              <w:marTop w:val="0"/>
              <w:marBottom w:val="0"/>
              <w:divBdr>
                <w:top w:val="none" w:sz="0" w:space="0" w:color="auto"/>
                <w:left w:val="none" w:sz="0" w:space="0" w:color="auto"/>
                <w:bottom w:val="none" w:sz="0" w:space="0" w:color="auto"/>
                <w:right w:val="none" w:sz="0" w:space="0" w:color="auto"/>
              </w:divBdr>
              <w:divsChild>
                <w:div w:id="14174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2886">
      <w:bodyDiv w:val="1"/>
      <w:marLeft w:val="0"/>
      <w:marRight w:val="0"/>
      <w:marTop w:val="0"/>
      <w:marBottom w:val="0"/>
      <w:divBdr>
        <w:top w:val="none" w:sz="0" w:space="0" w:color="auto"/>
        <w:left w:val="none" w:sz="0" w:space="0" w:color="auto"/>
        <w:bottom w:val="none" w:sz="0" w:space="0" w:color="auto"/>
        <w:right w:val="none" w:sz="0" w:space="0" w:color="auto"/>
      </w:divBdr>
    </w:div>
    <w:div w:id="229579771">
      <w:bodyDiv w:val="1"/>
      <w:marLeft w:val="0"/>
      <w:marRight w:val="0"/>
      <w:marTop w:val="0"/>
      <w:marBottom w:val="0"/>
      <w:divBdr>
        <w:top w:val="none" w:sz="0" w:space="0" w:color="auto"/>
        <w:left w:val="none" w:sz="0" w:space="0" w:color="auto"/>
        <w:bottom w:val="none" w:sz="0" w:space="0" w:color="auto"/>
        <w:right w:val="none" w:sz="0" w:space="0" w:color="auto"/>
      </w:divBdr>
    </w:div>
    <w:div w:id="246885473">
      <w:bodyDiv w:val="1"/>
      <w:marLeft w:val="0"/>
      <w:marRight w:val="0"/>
      <w:marTop w:val="0"/>
      <w:marBottom w:val="0"/>
      <w:divBdr>
        <w:top w:val="none" w:sz="0" w:space="0" w:color="auto"/>
        <w:left w:val="none" w:sz="0" w:space="0" w:color="auto"/>
        <w:bottom w:val="none" w:sz="0" w:space="0" w:color="auto"/>
        <w:right w:val="none" w:sz="0" w:space="0" w:color="auto"/>
      </w:divBdr>
    </w:div>
    <w:div w:id="269749106">
      <w:bodyDiv w:val="1"/>
      <w:marLeft w:val="0"/>
      <w:marRight w:val="0"/>
      <w:marTop w:val="0"/>
      <w:marBottom w:val="0"/>
      <w:divBdr>
        <w:top w:val="none" w:sz="0" w:space="0" w:color="auto"/>
        <w:left w:val="none" w:sz="0" w:space="0" w:color="auto"/>
        <w:bottom w:val="none" w:sz="0" w:space="0" w:color="auto"/>
        <w:right w:val="none" w:sz="0" w:space="0" w:color="auto"/>
      </w:divBdr>
      <w:divsChild>
        <w:div w:id="1581869938">
          <w:marLeft w:val="0"/>
          <w:marRight w:val="0"/>
          <w:marTop w:val="0"/>
          <w:marBottom w:val="0"/>
          <w:divBdr>
            <w:top w:val="none" w:sz="0" w:space="0" w:color="auto"/>
            <w:left w:val="none" w:sz="0" w:space="0" w:color="auto"/>
            <w:bottom w:val="none" w:sz="0" w:space="0" w:color="auto"/>
            <w:right w:val="none" w:sz="0" w:space="0" w:color="auto"/>
          </w:divBdr>
          <w:divsChild>
            <w:div w:id="1120221364">
              <w:marLeft w:val="0"/>
              <w:marRight w:val="0"/>
              <w:marTop w:val="0"/>
              <w:marBottom w:val="0"/>
              <w:divBdr>
                <w:top w:val="none" w:sz="0" w:space="0" w:color="auto"/>
                <w:left w:val="none" w:sz="0" w:space="0" w:color="auto"/>
                <w:bottom w:val="none" w:sz="0" w:space="0" w:color="auto"/>
                <w:right w:val="none" w:sz="0" w:space="0" w:color="auto"/>
              </w:divBdr>
              <w:divsChild>
                <w:div w:id="1162354852">
                  <w:marLeft w:val="0"/>
                  <w:marRight w:val="0"/>
                  <w:marTop w:val="0"/>
                  <w:marBottom w:val="0"/>
                  <w:divBdr>
                    <w:top w:val="none" w:sz="0" w:space="0" w:color="auto"/>
                    <w:left w:val="none" w:sz="0" w:space="0" w:color="auto"/>
                    <w:bottom w:val="none" w:sz="0" w:space="0" w:color="auto"/>
                    <w:right w:val="none" w:sz="0" w:space="0" w:color="auto"/>
                  </w:divBdr>
                  <w:divsChild>
                    <w:div w:id="178218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77154">
      <w:bodyDiv w:val="1"/>
      <w:marLeft w:val="0"/>
      <w:marRight w:val="0"/>
      <w:marTop w:val="0"/>
      <w:marBottom w:val="0"/>
      <w:divBdr>
        <w:top w:val="none" w:sz="0" w:space="0" w:color="auto"/>
        <w:left w:val="none" w:sz="0" w:space="0" w:color="auto"/>
        <w:bottom w:val="none" w:sz="0" w:space="0" w:color="auto"/>
        <w:right w:val="none" w:sz="0" w:space="0" w:color="auto"/>
      </w:divBdr>
    </w:div>
    <w:div w:id="299112715">
      <w:bodyDiv w:val="1"/>
      <w:marLeft w:val="0"/>
      <w:marRight w:val="0"/>
      <w:marTop w:val="0"/>
      <w:marBottom w:val="0"/>
      <w:divBdr>
        <w:top w:val="none" w:sz="0" w:space="0" w:color="auto"/>
        <w:left w:val="none" w:sz="0" w:space="0" w:color="auto"/>
        <w:bottom w:val="none" w:sz="0" w:space="0" w:color="auto"/>
        <w:right w:val="none" w:sz="0" w:space="0" w:color="auto"/>
      </w:divBdr>
      <w:divsChild>
        <w:div w:id="1622497788">
          <w:marLeft w:val="0"/>
          <w:marRight w:val="0"/>
          <w:marTop w:val="0"/>
          <w:marBottom w:val="0"/>
          <w:divBdr>
            <w:top w:val="none" w:sz="0" w:space="0" w:color="auto"/>
            <w:left w:val="none" w:sz="0" w:space="0" w:color="auto"/>
            <w:bottom w:val="none" w:sz="0" w:space="0" w:color="auto"/>
            <w:right w:val="none" w:sz="0" w:space="0" w:color="auto"/>
          </w:divBdr>
        </w:div>
        <w:div w:id="1744136739">
          <w:marLeft w:val="0"/>
          <w:marRight w:val="0"/>
          <w:marTop w:val="0"/>
          <w:marBottom w:val="0"/>
          <w:divBdr>
            <w:top w:val="none" w:sz="0" w:space="0" w:color="auto"/>
            <w:left w:val="none" w:sz="0" w:space="0" w:color="auto"/>
            <w:bottom w:val="none" w:sz="0" w:space="0" w:color="auto"/>
            <w:right w:val="none" w:sz="0" w:space="0" w:color="auto"/>
          </w:divBdr>
        </w:div>
        <w:div w:id="1859662388">
          <w:marLeft w:val="0"/>
          <w:marRight w:val="0"/>
          <w:marTop w:val="0"/>
          <w:marBottom w:val="0"/>
          <w:divBdr>
            <w:top w:val="none" w:sz="0" w:space="0" w:color="auto"/>
            <w:left w:val="none" w:sz="0" w:space="0" w:color="auto"/>
            <w:bottom w:val="none" w:sz="0" w:space="0" w:color="auto"/>
            <w:right w:val="none" w:sz="0" w:space="0" w:color="auto"/>
          </w:divBdr>
        </w:div>
      </w:divsChild>
    </w:div>
    <w:div w:id="313683678">
      <w:bodyDiv w:val="1"/>
      <w:marLeft w:val="0"/>
      <w:marRight w:val="0"/>
      <w:marTop w:val="0"/>
      <w:marBottom w:val="0"/>
      <w:divBdr>
        <w:top w:val="none" w:sz="0" w:space="0" w:color="auto"/>
        <w:left w:val="none" w:sz="0" w:space="0" w:color="auto"/>
        <w:bottom w:val="none" w:sz="0" w:space="0" w:color="auto"/>
        <w:right w:val="none" w:sz="0" w:space="0" w:color="auto"/>
      </w:divBdr>
    </w:div>
    <w:div w:id="313918347">
      <w:bodyDiv w:val="1"/>
      <w:marLeft w:val="0"/>
      <w:marRight w:val="0"/>
      <w:marTop w:val="0"/>
      <w:marBottom w:val="0"/>
      <w:divBdr>
        <w:top w:val="none" w:sz="0" w:space="0" w:color="auto"/>
        <w:left w:val="none" w:sz="0" w:space="0" w:color="auto"/>
        <w:bottom w:val="none" w:sz="0" w:space="0" w:color="auto"/>
        <w:right w:val="none" w:sz="0" w:space="0" w:color="auto"/>
      </w:divBdr>
    </w:div>
    <w:div w:id="346491759">
      <w:bodyDiv w:val="1"/>
      <w:marLeft w:val="0"/>
      <w:marRight w:val="0"/>
      <w:marTop w:val="0"/>
      <w:marBottom w:val="0"/>
      <w:divBdr>
        <w:top w:val="none" w:sz="0" w:space="0" w:color="auto"/>
        <w:left w:val="none" w:sz="0" w:space="0" w:color="auto"/>
        <w:bottom w:val="none" w:sz="0" w:space="0" w:color="auto"/>
        <w:right w:val="none" w:sz="0" w:space="0" w:color="auto"/>
      </w:divBdr>
    </w:div>
    <w:div w:id="348993454">
      <w:bodyDiv w:val="1"/>
      <w:marLeft w:val="0"/>
      <w:marRight w:val="0"/>
      <w:marTop w:val="0"/>
      <w:marBottom w:val="0"/>
      <w:divBdr>
        <w:top w:val="none" w:sz="0" w:space="0" w:color="auto"/>
        <w:left w:val="none" w:sz="0" w:space="0" w:color="auto"/>
        <w:bottom w:val="none" w:sz="0" w:space="0" w:color="auto"/>
        <w:right w:val="none" w:sz="0" w:space="0" w:color="auto"/>
      </w:divBdr>
    </w:div>
    <w:div w:id="374158817">
      <w:bodyDiv w:val="1"/>
      <w:marLeft w:val="0"/>
      <w:marRight w:val="0"/>
      <w:marTop w:val="0"/>
      <w:marBottom w:val="0"/>
      <w:divBdr>
        <w:top w:val="none" w:sz="0" w:space="0" w:color="auto"/>
        <w:left w:val="none" w:sz="0" w:space="0" w:color="auto"/>
        <w:bottom w:val="none" w:sz="0" w:space="0" w:color="auto"/>
        <w:right w:val="none" w:sz="0" w:space="0" w:color="auto"/>
      </w:divBdr>
    </w:div>
    <w:div w:id="377323266">
      <w:bodyDiv w:val="1"/>
      <w:marLeft w:val="0"/>
      <w:marRight w:val="0"/>
      <w:marTop w:val="0"/>
      <w:marBottom w:val="0"/>
      <w:divBdr>
        <w:top w:val="none" w:sz="0" w:space="0" w:color="auto"/>
        <w:left w:val="none" w:sz="0" w:space="0" w:color="auto"/>
        <w:bottom w:val="none" w:sz="0" w:space="0" w:color="auto"/>
        <w:right w:val="none" w:sz="0" w:space="0" w:color="auto"/>
      </w:divBdr>
    </w:div>
    <w:div w:id="380633623">
      <w:bodyDiv w:val="1"/>
      <w:marLeft w:val="0"/>
      <w:marRight w:val="0"/>
      <w:marTop w:val="0"/>
      <w:marBottom w:val="0"/>
      <w:divBdr>
        <w:top w:val="none" w:sz="0" w:space="0" w:color="auto"/>
        <w:left w:val="none" w:sz="0" w:space="0" w:color="auto"/>
        <w:bottom w:val="none" w:sz="0" w:space="0" w:color="auto"/>
        <w:right w:val="none" w:sz="0" w:space="0" w:color="auto"/>
      </w:divBdr>
      <w:divsChild>
        <w:div w:id="118765365">
          <w:marLeft w:val="0"/>
          <w:marRight w:val="0"/>
          <w:marTop w:val="0"/>
          <w:marBottom w:val="0"/>
          <w:divBdr>
            <w:top w:val="none" w:sz="0" w:space="0" w:color="auto"/>
            <w:left w:val="none" w:sz="0" w:space="0" w:color="auto"/>
            <w:bottom w:val="none" w:sz="0" w:space="0" w:color="auto"/>
            <w:right w:val="none" w:sz="0" w:space="0" w:color="auto"/>
          </w:divBdr>
          <w:divsChild>
            <w:div w:id="1973442820">
              <w:marLeft w:val="0"/>
              <w:marRight w:val="0"/>
              <w:marTop w:val="0"/>
              <w:marBottom w:val="0"/>
              <w:divBdr>
                <w:top w:val="none" w:sz="0" w:space="0" w:color="auto"/>
                <w:left w:val="none" w:sz="0" w:space="0" w:color="auto"/>
                <w:bottom w:val="none" w:sz="0" w:space="0" w:color="auto"/>
                <w:right w:val="none" w:sz="0" w:space="0" w:color="auto"/>
              </w:divBdr>
              <w:divsChild>
                <w:div w:id="644555281">
                  <w:marLeft w:val="0"/>
                  <w:marRight w:val="0"/>
                  <w:marTop w:val="0"/>
                  <w:marBottom w:val="0"/>
                  <w:divBdr>
                    <w:top w:val="none" w:sz="0" w:space="0" w:color="auto"/>
                    <w:left w:val="none" w:sz="0" w:space="0" w:color="auto"/>
                    <w:bottom w:val="none" w:sz="0" w:space="0" w:color="auto"/>
                    <w:right w:val="none" w:sz="0" w:space="0" w:color="auto"/>
                  </w:divBdr>
                  <w:divsChild>
                    <w:div w:id="1244681091">
                      <w:marLeft w:val="0"/>
                      <w:marRight w:val="0"/>
                      <w:marTop w:val="0"/>
                      <w:marBottom w:val="0"/>
                      <w:divBdr>
                        <w:top w:val="none" w:sz="0" w:space="0" w:color="auto"/>
                        <w:left w:val="none" w:sz="0" w:space="0" w:color="auto"/>
                        <w:bottom w:val="none" w:sz="0" w:space="0" w:color="auto"/>
                        <w:right w:val="none" w:sz="0" w:space="0" w:color="auto"/>
                      </w:divBdr>
                    </w:div>
                    <w:div w:id="1314288590">
                      <w:marLeft w:val="0"/>
                      <w:marRight w:val="0"/>
                      <w:marTop w:val="0"/>
                      <w:marBottom w:val="0"/>
                      <w:divBdr>
                        <w:top w:val="none" w:sz="0" w:space="0" w:color="auto"/>
                        <w:left w:val="none" w:sz="0" w:space="0" w:color="auto"/>
                        <w:bottom w:val="none" w:sz="0" w:space="0" w:color="auto"/>
                        <w:right w:val="none" w:sz="0" w:space="0" w:color="auto"/>
                      </w:divBdr>
                    </w:div>
                    <w:div w:id="1576814975">
                      <w:marLeft w:val="0"/>
                      <w:marRight w:val="0"/>
                      <w:marTop w:val="0"/>
                      <w:marBottom w:val="0"/>
                      <w:divBdr>
                        <w:top w:val="none" w:sz="0" w:space="0" w:color="auto"/>
                        <w:left w:val="none" w:sz="0" w:space="0" w:color="auto"/>
                        <w:bottom w:val="none" w:sz="0" w:space="0" w:color="auto"/>
                        <w:right w:val="none" w:sz="0" w:space="0" w:color="auto"/>
                      </w:divBdr>
                    </w:div>
                  </w:divsChild>
                </w:div>
                <w:div w:id="1794129556">
                  <w:marLeft w:val="0"/>
                  <w:marRight w:val="0"/>
                  <w:marTop w:val="0"/>
                  <w:marBottom w:val="0"/>
                  <w:divBdr>
                    <w:top w:val="none" w:sz="0" w:space="0" w:color="auto"/>
                    <w:left w:val="none" w:sz="0" w:space="0" w:color="auto"/>
                    <w:bottom w:val="none" w:sz="0" w:space="0" w:color="auto"/>
                    <w:right w:val="none" w:sz="0" w:space="0" w:color="auto"/>
                  </w:divBdr>
                  <w:divsChild>
                    <w:div w:id="5540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967569">
      <w:bodyDiv w:val="1"/>
      <w:marLeft w:val="0"/>
      <w:marRight w:val="0"/>
      <w:marTop w:val="0"/>
      <w:marBottom w:val="0"/>
      <w:divBdr>
        <w:top w:val="none" w:sz="0" w:space="0" w:color="auto"/>
        <w:left w:val="none" w:sz="0" w:space="0" w:color="auto"/>
        <w:bottom w:val="none" w:sz="0" w:space="0" w:color="auto"/>
        <w:right w:val="none" w:sz="0" w:space="0" w:color="auto"/>
      </w:divBdr>
    </w:div>
    <w:div w:id="394012312">
      <w:bodyDiv w:val="1"/>
      <w:marLeft w:val="0"/>
      <w:marRight w:val="0"/>
      <w:marTop w:val="0"/>
      <w:marBottom w:val="0"/>
      <w:divBdr>
        <w:top w:val="none" w:sz="0" w:space="0" w:color="auto"/>
        <w:left w:val="none" w:sz="0" w:space="0" w:color="auto"/>
        <w:bottom w:val="none" w:sz="0" w:space="0" w:color="auto"/>
        <w:right w:val="none" w:sz="0" w:space="0" w:color="auto"/>
      </w:divBdr>
    </w:div>
    <w:div w:id="429590589">
      <w:bodyDiv w:val="1"/>
      <w:marLeft w:val="0"/>
      <w:marRight w:val="0"/>
      <w:marTop w:val="0"/>
      <w:marBottom w:val="0"/>
      <w:divBdr>
        <w:top w:val="none" w:sz="0" w:space="0" w:color="auto"/>
        <w:left w:val="none" w:sz="0" w:space="0" w:color="auto"/>
        <w:bottom w:val="none" w:sz="0" w:space="0" w:color="auto"/>
        <w:right w:val="none" w:sz="0" w:space="0" w:color="auto"/>
      </w:divBdr>
    </w:div>
    <w:div w:id="429738633">
      <w:bodyDiv w:val="1"/>
      <w:marLeft w:val="0"/>
      <w:marRight w:val="0"/>
      <w:marTop w:val="0"/>
      <w:marBottom w:val="0"/>
      <w:divBdr>
        <w:top w:val="none" w:sz="0" w:space="0" w:color="auto"/>
        <w:left w:val="none" w:sz="0" w:space="0" w:color="auto"/>
        <w:bottom w:val="none" w:sz="0" w:space="0" w:color="auto"/>
        <w:right w:val="none" w:sz="0" w:space="0" w:color="auto"/>
      </w:divBdr>
    </w:div>
    <w:div w:id="438912064">
      <w:bodyDiv w:val="1"/>
      <w:marLeft w:val="0"/>
      <w:marRight w:val="0"/>
      <w:marTop w:val="0"/>
      <w:marBottom w:val="0"/>
      <w:divBdr>
        <w:top w:val="none" w:sz="0" w:space="0" w:color="auto"/>
        <w:left w:val="none" w:sz="0" w:space="0" w:color="auto"/>
        <w:bottom w:val="none" w:sz="0" w:space="0" w:color="auto"/>
        <w:right w:val="none" w:sz="0" w:space="0" w:color="auto"/>
      </w:divBdr>
    </w:div>
    <w:div w:id="454176354">
      <w:bodyDiv w:val="1"/>
      <w:marLeft w:val="0"/>
      <w:marRight w:val="0"/>
      <w:marTop w:val="0"/>
      <w:marBottom w:val="0"/>
      <w:divBdr>
        <w:top w:val="none" w:sz="0" w:space="0" w:color="auto"/>
        <w:left w:val="none" w:sz="0" w:space="0" w:color="auto"/>
        <w:bottom w:val="none" w:sz="0" w:space="0" w:color="auto"/>
        <w:right w:val="none" w:sz="0" w:space="0" w:color="auto"/>
      </w:divBdr>
      <w:divsChild>
        <w:div w:id="1632205203">
          <w:marLeft w:val="0"/>
          <w:marRight w:val="0"/>
          <w:marTop w:val="0"/>
          <w:marBottom w:val="0"/>
          <w:divBdr>
            <w:top w:val="none" w:sz="0" w:space="0" w:color="auto"/>
            <w:left w:val="none" w:sz="0" w:space="0" w:color="auto"/>
            <w:bottom w:val="none" w:sz="0" w:space="0" w:color="auto"/>
            <w:right w:val="none" w:sz="0" w:space="0" w:color="auto"/>
          </w:divBdr>
          <w:divsChild>
            <w:div w:id="2031180302">
              <w:marLeft w:val="0"/>
              <w:marRight w:val="0"/>
              <w:marTop w:val="0"/>
              <w:marBottom w:val="0"/>
              <w:divBdr>
                <w:top w:val="none" w:sz="0" w:space="0" w:color="auto"/>
                <w:left w:val="none" w:sz="0" w:space="0" w:color="auto"/>
                <w:bottom w:val="none" w:sz="0" w:space="0" w:color="auto"/>
                <w:right w:val="none" w:sz="0" w:space="0" w:color="auto"/>
              </w:divBdr>
              <w:divsChild>
                <w:div w:id="329481668">
                  <w:marLeft w:val="0"/>
                  <w:marRight w:val="0"/>
                  <w:marTop w:val="0"/>
                  <w:marBottom w:val="0"/>
                  <w:divBdr>
                    <w:top w:val="none" w:sz="0" w:space="0" w:color="auto"/>
                    <w:left w:val="none" w:sz="0" w:space="0" w:color="auto"/>
                    <w:bottom w:val="none" w:sz="0" w:space="0" w:color="auto"/>
                    <w:right w:val="none" w:sz="0" w:space="0" w:color="auto"/>
                  </w:divBdr>
                  <w:divsChild>
                    <w:div w:id="8259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438353">
      <w:bodyDiv w:val="1"/>
      <w:marLeft w:val="0"/>
      <w:marRight w:val="0"/>
      <w:marTop w:val="0"/>
      <w:marBottom w:val="0"/>
      <w:divBdr>
        <w:top w:val="none" w:sz="0" w:space="0" w:color="auto"/>
        <w:left w:val="none" w:sz="0" w:space="0" w:color="auto"/>
        <w:bottom w:val="none" w:sz="0" w:space="0" w:color="auto"/>
        <w:right w:val="none" w:sz="0" w:space="0" w:color="auto"/>
      </w:divBdr>
    </w:div>
    <w:div w:id="537400569">
      <w:bodyDiv w:val="1"/>
      <w:marLeft w:val="0"/>
      <w:marRight w:val="0"/>
      <w:marTop w:val="0"/>
      <w:marBottom w:val="0"/>
      <w:divBdr>
        <w:top w:val="none" w:sz="0" w:space="0" w:color="auto"/>
        <w:left w:val="none" w:sz="0" w:space="0" w:color="auto"/>
        <w:bottom w:val="none" w:sz="0" w:space="0" w:color="auto"/>
        <w:right w:val="none" w:sz="0" w:space="0" w:color="auto"/>
      </w:divBdr>
      <w:divsChild>
        <w:div w:id="135414032">
          <w:marLeft w:val="0"/>
          <w:marRight w:val="0"/>
          <w:marTop w:val="0"/>
          <w:marBottom w:val="0"/>
          <w:divBdr>
            <w:top w:val="none" w:sz="0" w:space="0" w:color="auto"/>
            <w:left w:val="none" w:sz="0" w:space="0" w:color="auto"/>
            <w:bottom w:val="none" w:sz="0" w:space="0" w:color="auto"/>
            <w:right w:val="none" w:sz="0" w:space="0" w:color="auto"/>
          </w:divBdr>
          <w:divsChild>
            <w:div w:id="1050298934">
              <w:marLeft w:val="0"/>
              <w:marRight w:val="0"/>
              <w:marTop w:val="0"/>
              <w:marBottom w:val="0"/>
              <w:divBdr>
                <w:top w:val="none" w:sz="0" w:space="0" w:color="auto"/>
                <w:left w:val="none" w:sz="0" w:space="0" w:color="auto"/>
                <w:bottom w:val="none" w:sz="0" w:space="0" w:color="auto"/>
                <w:right w:val="none" w:sz="0" w:space="0" w:color="auto"/>
              </w:divBdr>
              <w:divsChild>
                <w:div w:id="1854565258">
                  <w:marLeft w:val="0"/>
                  <w:marRight w:val="0"/>
                  <w:marTop w:val="0"/>
                  <w:marBottom w:val="0"/>
                  <w:divBdr>
                    <w:top w:val="none" w:sz="0" w:space="0" w:color="auto"/>
                    <w:left w:val="none" w:sz="0" w:space="0" w:color="auto"/>
                    <w:bottom w:val="none" w:sz="0" w:space="0" w:color="auto"/>
                    <w:right w:val="none" w:sz="0" w:space="0" w:color="auto"/>
                  </w:divBdr>
                  <w:divsChild>
                    <w:div w:id="2013679094">
                      <w:marLeft w:val="0"/>
                      <w:marRight w:val="0"/>
                      <w:marTop w:val="0"/>
                      <w:marBottom w:val="0"/>
                      <w:divBdr>
                        <w:top w:val="none" w:sz="0" w:space="0" w:color="auto"/>
                        <w:left w:val="none" w:sz="0" w:space="0" w:color="auto"/>
                        <w:bottom w:val="none" w:sz="0" w:space="0" w:color="auto"/>
                        <w:right w:val="none" w:sz="0" w:space="0" w:color="auto"/>
                      </w:divBdr>
                    </w:div>
                    <w:div w:id="20337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23321">
      <w:bodyDiv w:val="1"/>
      <w:marLeft w:val="0"/>
      <w:marRight w:val="0"/>
      <w:marTop w:val="0"/>
      <w:marBottom w:val="0"/>
      <w:divBdr>
        <w:top w:val="none" w:sz="0" w:space="0" w:color="auto"/>
        <w:left w:val="none" w:sz="0" w:space="0" w:color="auto"/>
        <w:bottom w:val="none" w:sz="0" w:space="0" w:color="auto"/>
        <w:right w:val="none" w:sz="0" w:space="0" w:color="auto"/>
      </w:divBdr>
    </w:div>
    <w:div w:id="584193320">
      <w:bodyDiv w:val="1"/>
      <w:marLeft w:val="0"/>
      <w:marRight w:val="0"/>
      <w:marTop w:val="0"/>
      <w:marBottom w:val="0"/>
      <w:divBdr>
        <w:top w:val="none" w:sz="0" w:space="0" w:color="auto"/>
        <w:left w:val="none" w:sz="0" w:space="0" w:color="auto"/>
        <w:bottom w:val="none" w:sz="0" w:space="0" w:color="auto"/>
        <w:right w:val="none" w:sz="0" w:space="0" w:color="auto"/>
      </w:divBdr>
    </w:div>
    <w:div w:id="587076238">
      <w:bodyDiv w:val="1"/>
      <w:marLeft w:val="0"/>
      <w:marRight w:val="0"/>
      <w:marTop w:val="0"/>
      <w:marBottom w:val="0"/>
      <w:divBdr>
        <w:top w:val="none" w:sz="0" w:space="0" w:color="auto"/>
        <w:left w:val="none" w:sz="0" w:space="0" w:color="auto"/>
        <w:bottom w:val="none" w:sz="0" w:space="0" w:color="auto"/>
        <w:right w:val="none" w:sz="0" w:space="0" w:color="auto"/>
      </w:divBdr>
    </w:div>
    <w:div w:id="587353170">
      <w:bodyDiv w:val="1"/>
      <w:marLeft w:val="0"/>
      <w:marRight w:val="0"/>
      <w:marTop w:val="0"/>
      <w:marBottom w:val="0"/>
      <w:divBdr>
        <w:top w:val="none" w:sz="0" w:space="0" w:color="auto"/>
        <w:left w:val="none" w:sz="0" w:space="0" w:color="auto"/>
        <w:bottom w:val="none" w:sz="0" w:space="0" w:color="auto"/>
        <w:right w:val="none" w:sz="0" w:space="0" w:color="auto"/>
      </w:divBdr>
    </w:div>
    <w:div w:id="590353418">
      <w:bodyDiv w:val="1"/>
      <w:marLeft w:val="0"/>
      <w:marRight w:val="0"/>
      <w:marTop w:val="0"/>
      <w:marBottom w:val="0"/>
      <w:divBdr>
        <w:top w:val="none" w:sz="0" w:space="0" w:color="auto"/>
        <w:left w:val="none" w:sz="0" w:space="0" w:color="auto"/>
        <w:bottom w:val="none" w:sz="0" w:space="0" w:color="auto"/>
        <w:right w:val="none" w:sz="0" w:space="0" w:color="auto"/>
      </w:divBdr>
    </w:div>
    <w:div w:id="591859227">
      <w:bodyDiv w:val="1"/>
      <w:marLeft w:val="0"/>
      <w:marRight w:val="0"/>
      <w:marTop w:val="0"/>
      <w:marBottom w:val="0"/>
      <w:divBdr>
        <w:top w:val="none" w:sz="0" w:space="0" w:color="auto"/>
        <w:left w:val="none" w:sz="0" w:space="0" w:color="auto"/>
        <w:bottom w:val="none" w:sz="0" w:space="0" w:color="auto"/>
        <w:right w:val="none" w:sz="0" w:space="0" w:color="auto"/>
      </w:divBdr>
    </w:div>
    <w:div w:id="595405713">
      <w:bodyDiv w:val="1"/>
      <w:marLeft w:val="0"/>
      <w:marRight w:val="0"/>
      <w:marTop w:val="0"/>
      <w:marBottom w:val="0"/>
      <w:divBdr>
        <w:top w:val="none" w:sz="0" w:space="0" w:color="auto"/>
        <w:left w:val="none" w:sz="0" w:space="0" w:color="auto"/>
        <w:bottom w:val="none" w:sz="0" w:space="0" w:color="auto"/>
        <w:right w:val="none" w:sz="0" w:space="0" w:color="auto"/>
      </w:divBdr>
      <w:divsChild>
        <w:div w:id="2075735171">
          <w:marLeft w:val="0"/>
          <w:marRight w:val="0"/>
          <w:marTop w:val="0"/>
          <w:marBottom w:val="0"/>
          <w:divBdr>
            <w:top w:val="none" w:sz="0" w:space="0" w:color="auto"/>
            <w:left w:val="none" w:sz="0" w:space="0" w:color="auto"/>
            <w:bottom w:val="none" w:sz="0" w:space="0" w:color="auto"/>
            <w:right w:val="none" w:sz="0" w:space="0" w:color="auto"/>
          </w:divBdr>
          <w:divsChild>
            <w:div w:id="426385937">
              <w:marLeft w:val="0"/>
              <w:marRight w:val="0"/>
              <w:marTop w:val="0"/>
              <w:marBottom w:val="0"/>
              <w:divBdr>
                <w:top w:val="none" w:sz="0" w:space="0" w:color="auto"/>
                <w:left w:val="none" w:sz="0" w:space="0" w:color="auto"/>
                <w:bottom w:val="none" w:sz="0" w:space="0" w:color="auto"/>
                <w:right w:val="none" w:sz="0" w:space="0" w:color="auto"/>
              </w:divBdr>
              <w:divsChild>
                <w:div w:id="2142454989">
                  <w:marLeft w:val="0"/>
                  <w:marRight w:val="0"/>
                  <w:marTop w:val="0"/>
                  <w:marBottom w:val="0"/>
                  <w:divBdr>
                    <w:top w:val="none" w:sz="0" w:space="0" w:color="auto"/>
                    <w:left w:val="none" w:sz="0" w:space="0" w:color="auto"/>
                    <w:bottom w:val="none" w:sz="0" w:space="0" w:color="auto"/>
                    <w:right w:val="none" w:sz="0" w:space="0" w:color="auto"/>
                  </w:divBdr>
                  <w:divsChild>
                    <w:div w:id="9210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104632">
      <w:bodyDiv w:val="1"/>
      <w:marLeft w:val="0"/>
      <w:marRight w:val="0"/>
      <w:marTop w:val="0"/>
      <w:marBottom w:val="0"/>
      <w:divBdr>
        <w:top w:val="none" w:sz="0" w:space="0" w:color="auto"/>
        <w:left w:val="none" w:sz="0" w:space="0" w:color="auto"/>
        <w:bottom w:val="none" w:sz="0" w:space="0" w:color="auto"/>
        <w:right w:val="none" w:sz="0" w:space="0" w:color="auto"/>
      </w:divBdr>
    </w:div>
    <w:div w:id="622081894">
      <w:bodyDiv w:val="1"/>
      <w:marLeft w:val="0"/>
      <w:marRight w:val="0"/>
      <w:marTop w:val="0"/>
      <w:marBottom w:val="0"/>
      <w:divBdr>
        <w:top w:val="none" w:sz="0" w:space="0" w:color="auto"/>
        <w:left w:val="none" w:sz="0" w:space="0" w:color="auto"/>
        <w:bottom w:val="none" w:sz="0" w:space="0" w:color="auto"/>
        <w:right w:val="none" w:sz="0" w:space="0" w:color="auto"/>
      </w:divBdr>
    </w:div>
    <w:div w:id="626667314">
      <w:bodyDiv w:val="1"/>
      <w:marLeft w:val="0"/>
      <w:marRight w:val="0"/>
      <w:marTop w:val="0"/>
      <w:marBottom w:val="0"/>
      <w:divBdr>
        <w:top w:val="none" w:sz="0" w:space="0" w:color="auto"/>
        <w:left w:val="none" w:sz="0" w:space="0" w:color="auto"/>
        <w:bottom w:val="none" w:sz="0" w:space="0" w:color="auto"/>
        <w:right w:val="none" w:sz="0" w:space="0" w:color="auto"/>
      </w:divBdr>
    </w:div>
    <w:div w:id="627199713">
      <w:bodyDiv w:val="1"/>
      <w:marLeft w:val="0"/>
      <w:marRight w:val="0"/>
      <w:marTop w:val="0"/>
      <w:marBottom w:val="0"/>
      <w:divBdr>
        <w:top w:val="none" w:sz="0" w:space="0" w:color="auto"/>
        <w:left w:val="none" w:sz="0" w:space="0" w:color="auto"/>
        <w:bottom w:val="none" w:sz="0" w:space="0" w:color="auto"/>
        <w:right w:val="none" w:sz="0" w:space="0" w:color="auto"/>
      </w:divBdr>
    </w:div>
    <w:div w:id="629477171">
      <w:bodyDiv w:val="1"/>
      <w:marLeft w:val="0"/>
      <w:marRight w:val="0"/>
      <w:marTop w:val="0"/>
      <w:marBottom w:val="0"/>
      <w:divBdr>
        <w:top w:val="none" w:sz="0" w:space="0" w:color="auto"/>
        <w:left w:val="none" w:sz="0" w:space="0" w:color="auto"/>
        <w:bottom w:val="none" w:sz="0" w:space="0" w:color="auto"/>
        <w:right w:val="none" w:sz="0" w:space="0" w:color="auto"/>
      </w:divBdr>
    </w:div>
    <w:div w:id="629746958">
      <w:bodyDiv w:val="1"/>
      <w:marLeft w:val="0"/>
      <w:marRight w:val="0"/>
      <w:marTop w:val="0"/>
      <w:marBottom w:val="0"/>
      <w:divBdr>
        <w:top w:val="none" w:sz="0" w:space="0" w:color="auto"/>
        <w:left w:val="none" w:sz="0" w:space="0" w:color="auto"/>
        <w:bottom w:val="none" w:sz="0" w:space="0" w:color="auto"/>
        <w:right w:val="none" w:sz="0" w:space="0" w:color="auto"/>
      </w:divBdr>
    </w:div>
    <w:div w:id="632294953">
      <w:bodyDiv w:val="1"/>
      <w:marLeft w:val="0"/>
      <w:marRight w:val="0"/>
      <w:marTop w:val="0"/>
      <w:marBottom w:val="0"/>
      <w:divBdr>
        <w:top w:val="none" w:sz="0" w:space="0" w:color="auto"/>
        <w:left w:val="none" w:sz="0" w:space="0" w:color="auto"/>
        <w:bottom w:val="none" w:sz="0" w:space="0" w:color="auto"/>
        <w:right w:val="none" w:sz="0" w:space="0" w:color="auto"/>
      </w:divBdr>
    </w:div>
    <w:div w:id="640886830">
      <w:bodyDiv w:val="1"/>
      <w:marLeft w:val="0"/>
      <w:marRight w:val="0"/>
      <w:marTop w:val="0"/>
      <w:marBottom w:val="0"/>
      <w:divBdr>
        <w:top w:val="none" w:sz="0" w:space="0" w:color="auto"/>
        <w:left w:val="none" w:sz="0" w:space="0" w:color="auto"/>
        <w:bottom w:val="none" w:sz="0" w:space="0" w:color="auto"/>
        <w:right w:val="none" w:sz="0" w:space="0" w:color="auto"/>
      </w:divBdr>
      <w:divsChild>
        <w:div w:id="764544625">
          <w:marLeft w:val="0"/>
          <w:marRight w:val="0"/>
          <w:marTop w:val="0"/>
          <w:marBottom w:val="0"/>
          <w:divBdr>
            <w:top w:val="none" w:sz="0" w:space="0" w:color="auto"/>
            <w:left w:val="none" w:sz="0" w:space="0" w:color="auto"/>
            <w:bottom w:val="none" w:sz="0" w:space="0" w:color="auto"/>
            <w:right w:val="none" w:sz="0" w:space="0" w:color="auto"/>
          </w:divBdr>
          <w:divsChild>
            <w:div w:id="239752125">
              <w:marLeft w:val="0"/>
              <w:marRight w:val="0"/>
              <w:marTop w:val="0"/>
              <w:marBottom w:val="0"/>
              <w:divBdr>
                <w:top w:val="none" w:sz="0" w:space="0" w:color="auto"/>
                <w:left w:val="none" w:sz="0" w:space="0" w:color="auto"/>
                <w:bottom w:val="none" w:sz="0" w:space="0" w:color="auto"/>
                <w:right w:val="none" w:sz="0" w:space="0" w:color="auto"/>
              </w:divBdr>
              <w:divsChild>
                <w:div w:id="12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3281">
      <w:bodyDiv w:val="1"/>
      <w:marLeft w:val="0"/>
      <w:marRight w:val="0"/>
      <w:marTop w:val="0"/>
      <w:marBottom w:val="0"/>
      <w:divBdr>
        <w:top w:val="none" w:sz="0" w:space="0" w:color="auto"/>
        <w:left w:val="none" w:sz="0" w:space="0" w:color="auto"/>
        <w:bottom w:val="none" w:sz="0" w:space="0" w:color="auto"/>
        <w:right w:val="none" w:sz="0" w:space="0" w:color="auto"/>
      </w:divBdr>
    </w:div>
    <w:div w:id="768701836">
      <w:bodyDiv w:val="1"/>
      <w:marLeft w:val="0"/>
      <w:marRight w:val="0"/>
      <w:marTop w:val="0"/>
      <w:marBottom w:val="0"/>
      <w:divBdr>
        <w:top w:val="none" w:sz="0" w:space="0" w:color="auto"/>
        <w:left w:val="none" w:sz="0" w:space="0" w:color="auto"/>
        <w:bottom w:val="none" w:sz="0" w:space="0" w:color="auto"/>
        <w:right w:val="none" w:sz="0" w:space="0" w:color="auto"/>
      </w:divBdr>
    </w:div>
    <w:div w:id="815729469">
      <w:bodyDiv w:val="1"/>
      <w:marLeft w:val="0"/>
      <w:marRight w:val="0"/>
      <w:marTop w:val="0"/>
      <w:marBottom w:val="0"/>
      <w:divBdr>
        <w:top w:val="none" w:sz="0" w:space="0" w:color="auto"/>
        <w:left w:val="none" w:sz="0" w:space="0" w:color="auto"/>
        <w:bottom w:val="none" w:sz="0" w:space="0" w:color="auto"/>
        <w:right w:val="none" w:sz="0" w:space="0" w:color="auto"/>
      </w:divBdr>
      <w:divsChild>
        <w:div w:id="1994068157">
          <w:marLeft w:val="0"/>
          <w:marRight w:val="0"/>
          <w:marTop w:val="0"/>
          <w:marBottom w:val="0"/>
          <w:divBdr>
            <w:top w:val="none" w:sz="0" w:space="0" w:color="auto"/>
            <w:left w:val="none" w:sz="0" w:space="0" w:color="auto"/>
            <w:bottom w:val="none" w:sz="0" w:space="0" w:color="auto"/>
            <w:right w:val="none" w:sz="0" w:space="0" w:color="auto"/>
          </w:divBdr>
          <w:divsChild>
            <w:div w:id="125783275">
              <w:marLeft w:val="0"/>
              <w:marRight w:val="0"/>
              <w:marTop w:val="0"/>
              <w:marBottom w:val="0"/>
              <w:divBdr>
                <w:top w:val="none" w:sz="0" w:space="0" w:color="auto"/>
                <w:left w:val="none" w:sz="0" w:space="0" w:color="auto"/>
                <w:bottom w:val="none" w:sz="0" w:space="0" w:color="auto"/>
                <w:right w:val="none" w:sz="0" w:space="0" w:color="auto"/>
              </w:divBdr>
              <w:divsChild>
                <w:div w:id="4968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00647">
      <w:bodyDiv w:val="1"/>
      <w:marLeft w:val="0"/>
      <w:marRight w:val="0"/>
      <w:marTop w:val="0"/>
      <w:marBottom w:val="0"/>
      <w:divBdr>
        <w:top w:val="none" w:sz="0" w:space="0" w:color="auto"/>
        <w:left w:val="none" w:sz="0" w:space="0" w:color="auto"/>
        <w:bottom w:val="none" w:sz="0" w:space="0" w:color="auto"/>
        <w:right w:val="none" w:sz="0" w:space="0" w:color="auto"/>
      </w:divBdr>
    </w:div>
    <w:div w:id="845289656">
      <w:bodyDiv w:val="1"/>
      <w:marLeft w:val="0"/>
      <w:marRight w:val="0"/>
      <w:marTop w:val="0"/>
      <w:marBottom w:val="0"/>
      <w:divBdr>
        <w:top w:val="none" w:sz="0" w:space="0" w:color="auto"/>
        <w:left w:val="none" w:sz="0" w:space="0" w:color="auto"/>
        <w:bottom w:val="none" w:sz="0" w:space="0" w:color="auto"/>
        <w:right w:val="none" w:sz="0" w:space="0" w:color="auto"/>
      </w:divBdr>
    </w:div>
    <w:div w:id="853417134">
      <w:bodyDiv w:val="1"/>
      <w:marLeft w:val="0"/>
      <w:marRight w:val="0"/>
      <w:marTop w:val="0"/>
      <w:marBottom w:val="0"/>
      <w:divBdr>
        <w:top w:val="none" w:sz="0" w:space="0" w:color="auto"/>
        <w:left w:val="none" w:sz="0" w:space="0" w:color="auto"/>
        <w:bottom w:val="none" w:sz="0" w:space="0" w:color="auto"/>
        <w:right w:val="none" w:sz="0" w:space="0" w:color="auto"/>
      </w:divBdr>
      <w:divsChild>
        <w:div w:id="1133906516">
          <w:blockQuote w:val="1"/>
          <w:marLeft w:val="0"/>
          <w:marRight w:val="0"/>
          <w:marTop w:val="300"/>
          <w:marBottom w:val="0"/>
          <w:divBdr>
            <w:top w:val="none" w:sz="0" w:space="0" w:color="auto"/>
            <w:left w:val="none" w:sz="0" w:space="0" w:color="auto"/>
            <w:bottom w:val="none" w:sz="0" w:space="0" w:color="auto"/>
            <w:right w:val="none" w:sz="0" w:space="0" w:color="auto"/>
          </w:divBdr>
          <w:divsChild>
            <w:div w:id="10835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8205">
      <w:bodyDiv w:val="1"/>
      <w:marLeft w:val="0"/>
      <w:marRight w:val="0"/>
      <w:marTop w:val="0"/>
      <w:marBottom w:val="0"/>
      <w:divBdr>
        <w:top w:val="none" w:sz="0" w:space="0" w:color="auto"/>
        <w:left w:val="none" w:sz="0" w:space="0" w:color="auto"/>
        <w:bottom w:val="none" w:sz="0" w:space="0" w:color="auto"/>
        <w:right w:val="none" w:sz="0" w:space="0" w:color="auto"/>
      </w:divBdr>
    </w:div>
    <w:div w:id="877282435">
      <w:bodyDiv w:val="1"/>
      <w:marLeft w:val="0"/>
      <w:marRight w:val="0"/>
      <w:marTop w:val="0"/>
      <w:marBottom w:val="0"/>
      <w:divBdr>
        <w:top w:val="none" w:sz="0" w:space="0" w:color="auto"/>
        <w:left w:val="none" w:sz="0" w:space="0" w:color="auto"/>
        <w:bottom w:val="none" w:sz="0" w:space="0" w:color="auto"/>
        <w:right w:val="none" w:sz="0" w:space="0" w:color="auto"/>
      </w:divBdr>
    </w:div>
    <w:div w:id="890963419">
      <w:bodyDiv w:val="1"/>
      <w:marLeft w:val="0"/>
      <w:marRight w:val="0"/>
      <w:marTop w:val="0"/>
      <w:marBottom w:val="0"/>
      <w:divBdr>
        <w:top w:val="none" w:sz="0" w:space="0" w:color="auto"/>
        <w:left w:val="none" w:sz="0" w:space="0" w:color="auto"/>
        <w:bottom w:val="none" w:sz="0" w:space="0" w:color="auto"/>
        <w:right w:val="none" w:sz="0" w:space="0" w:color="auto"/>
      </w:divBdr>
    </w:div>
    <w:div w:id="916062591">
      <w:bodyDiv w:val="1"/>
      <w:marLeft w:val="0"/>
      <w:marRight w:val="0"/>
      <w:marTop w:val="0"/>
      <w:marBottom w:val="0"/>
      <w:divBdr>
        <w:top w:val="none" w:sz="0" w:space="0" w:color="auto"/>
        <w:left w:val="none" w:sz="0" w:space="0" w:color="auto"/>
        <w:bottom w:val="none" w:sz="0" w:space="0" w:color="auto"/>
        <w:right w:val="none" w:sz="0" w:space="0" w:color="auto"/>
      </w:divBdr>
    </w:div>
    <w:div w:id="944967413">
      <w:bodyDiv w:val="1"/>
      <w:marLeft w:val="0"/>
      <w:marRight w:val="0"/>
      <w:marTop w:val="0"/>
      <w:marBottom w:val="0"/>
      <w:divBdr>
        <w:top w:val="none" w:sz="0" w:space="0" w:color="auto"/>
        <w:left w:val="none" w:sz="0" w:space="0" w:color="auto"/>
        <w:bottom w:val="none" w:sz="0" w:space="0" w:color="auto"/>
        <w:right w:val="none" w:sz="0" w:space="0" w:color="auto"/>
      </w:divBdr>
    </w:div>
    <w:div w:id="959459883">
      <w:bodyDiv w:val="1"/>
      <w:marLeft w:val="0"/>
      <w:marRight w:val="0"/>
      <w:marTop w:val="0"/>
      <w:marBottom w:val="0"/>
      <w:divBdr>
        <w:top w:val="none" w:sz="0" w:space="0" w:color="auto"/>
        <w:left w:val="none" w:sz="0" w:space="0" w:color="auto"/>
        <w:bottom w:val="none" w:sz="0" w:space="0" w:color="auto"/>
        <w:right w:val="none" w:sz="0" w:space="0" w:color="auto"/>
      </w:divBdr>
    </w:div>
    <w:div w:id="969172582">
      <w:bodyDiv w:val="1"/>
      <w:marLeft w:val="0"/>
      <w:marRight w:val="0"/>
      <w:marTop w:val="0"/>
      <w:marBottom w:val="0"/>
      <w:divBdr>
        <w:top w:val="none" w:sz="0" w:space="0" w:color="auto"/>
        <w:left w:val="none" w:sz="0" w:space="0" w:color="auto"/>
        <w:bottom w:val="none" w:sz="0" w:space="0" w:color="auto"/>
        <w:right w:val="none" w:sz="0" w:space="0" w:color="auto"/>
      </w:divBdr>
    </w:div>
    <w:div w:id="969743001">
      <w:bodyDiv w:val="1"/>
      <w:marLeft w:val="0"/>
      <w:marRight w:val="0"/>
      <w:marTop w:val="0"/>
      <w:marBottom w:val="0"/>
      <w:divBdr>
        <w:top w:val="none" w:sz="0" w:space="0" w:color="auto"/>
        <w:left w:val="none" w:sz="0" w:space="0" w:color="auto"/>
        <w:bottom w:val="none" w:sz="0" w:space="0" w:color="auto"/>
        <w:right w:val="none" w:sz="0" w:space="0" w:color="auto"/>
      </w:divBdr>
      <w:divsChild>
        <w:div w:id="1986428168">
          <w:marLeft w:val="0"/>
          <w:marRight w:val="0"/>
          <w:marTop w:val="0"/>
          <w:marBottom w:val="0"/>
          <w:divBdr>
            <w:top w:val="none" w:sz="0" w:space="0" w:color="auto"/>
            <w:left w:val="none" w:sz="0" w:space="0" w:color="auto"/>
            <w:bottom w:val="none" w:sz="0" w:space="0" w:color="auto"/>
            <w:right w:val="none" w:sz="0" w:space="0" w:color="auto"/>
          </w:divBdr>
          <w:divsChild>
            <w:div w:id="1298023135">
              <w:marLeft w:val="0"/>
              <w:marRight w:val="0"/>
              <w:marTop w:val="0"/>
              <w:marBottom w:val="0"/>
              <w:divBdr>
                <w:top w:val="none" w:sz="0" w:space="0" w:color="auto"/>
                <w:left w:val="none" w:sz="0" w:space="0" w:color="auto"/>
                <w:bottom w:val="none" w:sz="0" w:space="0" w:color="auto"/>
                <w:right w:val="none" w:sz="0" w:space="0" w:color="auto"/>
              </w:divBdr>
              <w:divsChild>
                <w:div w:id="4451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52033">
      <w:bodyDiv w:val="1"/>
      <w:marLeft w:val="0"/>
      <w:marRight w:val="0"/>
      <w:marTop w:val="0"/>
      <w:marBottom w:val="0"/>
      <w:divBdr>
        <w:top w:val="none" w:sz="0" w:space="0" w:color="auto"/>
        <w:left w:val="none" w:sz="0" w:space="0" w:color="auto"/>
        <w:bottom w:val="none" w:sz="0" w:space="0" w:color="auto"/>
        <w:right w:val="none" w:sz="0" w:space="0" w:color="auto"/>
      </w:divBdr>
    </w:div>
    <w:div w:id="1007632188">
      <w:bodyDiv w:val="1"/>
      <w:marLeft w:val="0"/>
      <w:marRight w:val="0"/>
      <w:marTop w:val="0"/>
      <w:marBottom w:val="0"/>
      <w:divBdr>
        <w:top w:val="none" w:sz="0" w:space="0" w:color="auto"/>
        <w:left w:val="none" w:sz="0" w:space="0" w:color="auto"/>
        <w:bottom w:val="none" w:sz="0" w:space="0" w:color="auto"/>
        <w:right w:val="none" w:sz="0" w:space="0" w:color="auto"/>
      </w:divBdr>
      <w:divsChild>
        <w:div w:id="1226379076">
          <w:marLeft w:val="0"/>
          <w:marRight w:val="0"/>
          <w:marTop w:val="0"/>
          <w:marBottom w:val="0"/>
          <w:divBdr>
            <w:top w:val="none" w:sz="0" w:space="0" w:color="auto"/>
            <w:left w:val="none" w:sz="0" w:space="0" w:color="auto"/>
            <w:bottom w:val="none" w:sz="0" w:space="0" w:color="auto"/>
            <w:right w:val="none" w:sz="0" w:space="0" w:color="auto"/>
          </w:divBdr>
          <w:divsChild>
            <w:div w:id="882716584">
              <w:marLeft w:val="0"/>
              <w:marRight w:val="0"/>
              <w:marTop w:val="0"/>
              <w:marBottom w:val="0"/>
              <w:divBdr>
                <w:top w:val="none" w:sz="0" w:space="0" w:color="auto"/>
                <w:left w:val="none" w:sz="0" w:space="0" w:color="auto"/>
                <w:bottom w:val="none" w:sz="0" w:space="0" w:color="auto"/>
                <w:right w:val="none" w:sz="0" w:space="0" w:color="auto"/>
              </w:divBdr>
              <w:divsChild>
                <w:div w:id="1077364492">
                  <w:marLeft w:val="0"/>
                  <w:marRight w:val="0"/>
                  <w:marTop w:val="0"/>
                  <w:marBottom w:val="0"/>
                  <w:divBdr>
                    <w:top w:val="none" w:sz="0" w:space="0" w:color="auto"/>
                    <w:left w:val="none" w:sz="0" w:space="0" w:color="auto"/>
                    <w:bottom w:val="none" w:sz="0" w:space="0" w:color="auto"/>
                    <w:right w:val="none" w:sz="0" w:space="0" w:color="auto"/>
                  </w:divBdr>
                  <w:divsChild>
                    <w:div w:id="10997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16980">
      <w:bodyDiv w:val="1"/>
      <w:marLeft w:val="0"/>
      <w:marRight w:val="0"/>
      <w:marTop w:val="0"/>
      <w:marBottom w:val="0"/>
      <w:divBdr>
        <w:top w:val="none" w:sz="0" w:space="0" w:color="auto"/>
        <w:left w:val="none" w:sz="0" w:space="0" w:color="auto"/>
        <w:bottom w:val="none" w:sz="0" w:space="0" w:color="auto"/>
        <w:right w:val="none" w:sz="0" w:space="0" w:color="auto"/>
      </w:divBdr>
    </w:div>
    <w:div w:id="1022826763">
      <w:bodyDiv w:val="1"/>
      <w:marLeft w:val="0"/>
      <w:marRight w:val="0"/>
      <w:marTop w:val="0"/>
      <w:marBottom w:val="0"/>
      <w:divBdr>
        <w:top w:val="none" w:sz="0" w:space="0" w:color="auto"/>
        <w:left w:val="none" w:sz="0" w:space="0" w:color="auto"/>
        <w:bottom w:val="none" w:sz="0" w:space="0" w:color="auto"/>
        <w:right w:val="none" w:sz="0" w:space="0" w:color="auto"/>
      </w:divBdr>
    </w:div>
    <w:div w:id="1052657166">
      <w:bodyDiv w:val="1"/>
      <w:marLeft w:val="0"/>
      <w:marRight w:val="0"/>
      <w:marTop w:val="0"/>
      <w:marBottom w:val="0"/>
      <w:divBdr>
        <w:top w:val="none" w:sz="0" w:space="0" w:color="auto"/>
        <w:left w:val="none" w:sz="0" w:space="0" w:color="auto"/>
        <w:bottom w:val="none" w:sz="0" w:space="0" w:color="auto"/>
        <w:right w:val="none" w:sz="0" w:space="0" w:color="auto"/>
      </w:divBdr>
    </w:div>
    <w:div w:id="1058016353">
      <w:bodyDiv w:val="1"/>
      <w:marLeft w:val="0"/>
      <w:marRight w:val="0"/>
      <w:marTop w:val="0"/>
      <w:marBottom w:val="0"/>
      <w:divBdr>
        <w:top w:val="none" w:sz="0" w:space="0" w:color="auto"/>
        <w:left w:val="none" w:sz="0" w:space="0" w:color="auto"/>
        <w:bottom w:val="none" w:sz="0" w:space="0" w:color="auto"/>
        <w:right w:val="none" w:sz="0" w:space="0" w:color="auto"/>
      </w:divBdr>
      <w:divsChild>
        <w:div w:id="70087026">
          <w:marLeft w:val="547"/>
          <w:marRight w:val="0"/>
          <w:marTop w:val="0"/>
          <w:marBottom w:val="0"/>
          <w:divBdr>
            <w:top w:val="none" w:sz="0" w:space="0" w:color="auto"/>
            <w:left w:val="none" w:sz="0" w:space="0" w:color="auto"/>
            <w:bottom w:val="none" w:sz="0" w:space="0" w:color="auto"/>
            <w:right w:val="none" w:sz="0" w:space="0" w:color="auto"/>
          </w:divBdr>
        </w:div>
        <w:div w:id="1317997976">
          <w:marLeft w:val="547"/>
          <w:marRight w:val="0"/>
          <w:marTop w:val="0"/>
          <w:marBottom w:val="0"/>
          <w:divBdr>
            <w:top w:val="none" w:sz="0" w:space="0" w:color="auto"/>
            <w:left w:val="none" w:sz="0" w:space="0" w:color="auto"/>
            <w:bottom w:val="none" w:sz="0" w:space="0" w:color="auto"/>
            <w:right w:val="none" w:sz="0" w:space="0" w:color="auto"/>
          </w:divBdr>
        </w:div>
        <w:div w:id="2098792559">
          <w:marLeft w:val="547"/>
          <w:marRight w:val="0"/>
          <w:marTop w:val="0"/>
          <w:marBottom w:val="0"/>
          <w:divBdr>
            <w:top w:val="none" w:sz="0" w:space="0" w:color="auto"/>
            <w:left w:val="none" w:sz="0" w:space="0" w:color="auto"/>
            <w:bottom w:val="none" w:sz="0" w:space="0" w:color="auto"/>
            <w:right w:val="none" w:sz="0" w:space="0" w:color="auto"/>
          </w:divBdr>
        </w:div>
      </w:divsChild>
    </w:div>
    <w:div w:id="1094475790">
      <w:bodyDiv w:val="1"/>
      <w:marLeft w:val="0"/>
      <w:marRight w:val="0"/>
      <w:marTop w:val="0"/>
      <w:marBottom w:val="0"/>
      <w:divBdr>
        <w:top w:val="none" w:sz="0" w:space="0" w:color="auto"/>
        <w:left w:val="none" w:sz="0" w:space="0" w:color="auto"/>
        <w:bottom w:val="none" w:sz="0" w:space="0" w:color="auto"/>
        <w:right w:val="none" w:sz="0" w:space="0" w:color="auto"/>
      </w:divBdr>
    </w:div>
    <w:div w:id="1141384881">
      <w:bodyDiv w:val="1"/>
      <w:marLeft w:val="0"/>
      <w:marRight w:val="0"/>
      <w:marTop w:val="0"/>
      <w:marBottom w:val="0"/>
      <w:divBdr>
        <w:top w:val="none" w:sz="0" w:space="0" w:color="auto"/>
        <w:left w:val="none" w:sz="0" w:space="0" w:color="auto"/>
        <w:bottom w:val="none" w:sz="0" w:space="0" w:color="auto"/>
        <w:right w:val="none" w:sz="0" w:space="0" w:color="auto"/>
      </w:divBdr>
    </w:div>
    <w:div w:id="1145779918">
      <w:bodyDiv w:val="1"/>
      <w:marLeft w:val="0"/>
      <w:marRight w:val="0"/>
      <w:marTop w:val="0"/>
      <w:marBottom w:val="0"/>
      <w:divBdr>
        <w:top w:val="none" w:sz="0" w:space="0" w:color="auto"/>
        <w:left w:val="none" w:sz="0" w:space="0" w:color="auto"/>
        <w:bottom w:val="none" w:sz="0" w:space="0" w:color="auto"/>
        <w:right w:val="none" w:sz="0" w:space="0" w:color="auto"/>
      </w:divBdr>
    </w:div>
    <w:div w:id="1170217204">
      <w:bodyDiv w:val="1"/>
      <w:marLeft w:val="0"/>
      <w:marRight w:val="0"/>
      <w:marTop w:val="0"/>
      <w:marBottom w:val="0"/>
      <w:divBdr>
        <w:top w:val="none" w:sz="0" w:space="0" w:color="auto"/>
        <w:left w:val="none" w:sz="0" w:space="0" w:color="auto"/>
        <w:bottom w:val="none" w:sz="0" w:space="0" w:color="auto"/>
        <w:right w:val="none" w:sz="0" w:space="0" w:color="auto"/>
      </w:divBdr>
    </w:div>
    <w:div w:id="1171332041">
      <w:bodyDiv w:val="1"/>
      <w:marLeft w:val="0"/>
      <w:marRight w:val="0"/>
      <w:marTop w:val="0"/>
      <w:marBottom w:val="0"/>
      <w:divBdr>
        <w:top w:val="none" w:sz="0" w:space="0" w:color="auto"/>
        <w:left w:val="none" w:sz="0" w:space="0" w:color="auto"/>
        <w:bottom w:val="none" w:sz="0" w:space="0" w:color="auto"/>
        <w:right w:val="none" w:sz="0" w:space="0" w:color="auto"/>
      </w:divBdr>
    </w:div>
    <w:div w:id="1195535873">
      <w:bodyDiv w:val="1"/>
      <w:marLeft w:val="0"/>
      <w:marRight w:val="0"/>
      <w:marTop w:val="0"/>
      <w:marBottom w:val="0"/>
      <w:divBdr>
        <w:top w:val="none" w:sz="0" w:space="0" w:color="auto"/>
        <w:left w:val="none" w:sz="0" w:space="0" w:color="auto"/>
        <w:bottom w:val="none" w:sz="0" w:space="0" w:color="auto"/>
        <w:right w:val="none" w:sz="0" w:space="0" w:color="auto"/>
      </w:divBdr>
    </w:div>
    <w:div w:id="1220480121">
      <w:bodyDiv w:val="1"/>
      <w:marLeft w:val="0"/>
      <w:marRight w:val="0"/>
      <w:marTop w:val="0"/>
      <w:marBottom w:val="0"/>
      <w:divBdr>
        <w:top w:val="none" w:sz="0" w:space="0" w:color="auto"/>
        <w:left w:val="none" w:sz="0" w:space="0" w:color="auto"/>
        <w:bottom w:val="none" w:sz="0" w:space="0" w:color="auto"/>
        <w:right w:val="none" w:sz="0" w:space="0" w:color="auto"/>
      </w:divBdr>
    </w:div>
    <w:div w:id="1221401616">
      <w:bodyDiv w:val="1"/>
      <w:marLeft w:val="0"/>
      <w:marRight w:val="0"/>
      <w:marTop w:val="0"/>
      <w:marBottom w:val="0"/>
      <w:divBdr>
        <w:top w:val="none" w:sz="0" w:space="0" w:color="auto"/>
        <w:left w:val="none" w:sz="0" w:space="0" w:color="auto"/>
        <w:bottom w:val="none" w:sz="0" w:space="0" w:color="auto"/>
        <w:right w:val="none" w:sz="0" w:space="0" w:color="auto"/>
      </w:divBdr>
    </w:div>
    <w:div w:id="1230798740">
      <w:bodyDiv w:val="1"/>
      <w:marLeft w:val="0"/>
      <w:marRight w:val="0"/>
      <w:marTop w:val="0"/>
      <w:marBottom w:val="0"/>
      <w:divBdr>
        <w:top w:val="none" w:sz="0" w:space="0" w:color="auto"/>
        <w:left w:val="none" w:sz="0" w:space="0" w:color="auto"/>
        <w:bottom w:val="none" w:sz="0" w:space="0" w:color="auto"/>
        <w:right w:val="none" w:sz="0" w:space="0" w:color="auto"/>
      </w:divBdr>
    </w:div>
    <w:div w:id="1231767377">
      <w:bodyDiv w:val="1"/>
      <w:marLeft w:val="0"/>
      <w:marRight w:val="0"/>
      <w:marTop w:val="0"/>
      <w:marBottom w:val="0"/>
      <w:divBdr>
        <w:top w:val="none" w:sz="0" w:space="0" w:color="auto"/>
        <w:left w:val="none" w:sz="0" w:space="0" w:color="auto"/>
        <w:bottom w:val="none" w:sz="0" w:space="0" w:color="auto"/>
        <w:right w:val="none" w:sz="0" w:space="0" w:color="auto"/>
      </w:divBdr>
      <w:divsChild>
        <w:div w:id="1453939550">
          <w:marLeft w:val="0"/>
          <w:marRight w:val="0"/>
          <w:marTop w:val="0"/>
          <w:marBottom w:val="75"/>
          <w:divBdr>
            <w:top w:val="none" w:sz="0" w:space="0" w:color="auto"/>
            <w:left w:val="none" w:sz="0" w:space="0" w:color="auto"/>
            <w:bottom w:val="none" w:sz="0" w:space="0" w:color="auto"/>
            <w:right w:val="none" w:sz="0" w:space="0" w:color="auto"/>
          </w:divBdr>
        </w:div>
      </w:divsChild>
    </w:div>
    <w:div w:id="1260142190">
      <w:bodyDiv w:val="1"/>
      <w:marLeft w:val="0"/>
      <w:marRight w:val="0"/>
      <w:marTop w:val="0"/>
      <w:marBottom w:val="0"/>
      <w:divBdr>
        <w:top w:val="none" w:sz="0" w:space="0" w:color="auto"/>
        <w:left w:val="none" w:sz="0" w:space="0" w:color="auto"/>
        <w:bottom w:val="none" w:sz="0" w:space="0" w:color="auto"/>
        <w:right w:val="none" w:sz="0" w:space="0" w:color="auto"/>
      </w:divBdr>
    </w:div>
    <w:div w:id="1262184631">
      <w:bodyDiv w:val="1"/>
      <w:marLeft w:val="0"/>
      <w:marRight w:val="0"/>
      <w:marTop w:val="0"/>
      <w:marBottom w:val="0"/>
      <w:divBdr>
        <w:top w:val="none" w:sz="0" w:space="0" w:color="auto"/>
        <w:left w:val="none" w:sz="0" w:space="0" w:color="auto"/>
        <w:bottom w:val="none" w:sz="0" w:space="0" w:color="auto"/>
        <w:right w:val="none" w:sz="0" w:space="0" w:color="auto"/>
      </w:divBdr>
    </w:div>
    <w:div w:id="1280381243">
      <w:bodyDiv w:val="1"/>
      <w:marLeft w:val="0"/>
      <w:marRight w:val="0"/>
      <w:marTop w:val="0"/>
      <w:marBottom w:val="0"/>
      <w:divBdr>
        <w:top w:val="none" w:sz="0" w:space="0" w:color="auto"/>
        <w:left w:val="none" w:sz="0" w:space="0" w:color="auto"/>
        <w:bottom w:val="none" w:sz="0" w:space="0" w:color="auto"/>
        <w:right w:val="none" w:sz="0" w:space="0" w:color="auto"/>
      </w:divBdr>
    </w:div>
    <w:div w:id="1299801035">
      <w:bodyDiv w:val="1"/>
      <w:marLeft w:val="0"/>
      <w:marRight w:val="0"/>
      <w:marTop w:val="0"/>
      <w:marBottom w:val="0"/>
      <w:divBdr>
        <w:top w:val="none" w:sz="0" w:space="0" w:color="auto"/>
        <w:left w:val="none" w:sz="0" w:space="0" w:color="auto"/>
        <w:bottom w:val="none" w:sz="0" w:space="0" w:color="auto"/>
        <w:right w:val="none" w:sz="0" w:space="0" w:color="auto"/>
      </w:divBdr>
    </w:div>
    <w:div w:id="1300723167">
      <w:bodyDiv w:val="1"/>
      <w:marLeft w:val="0"/>
      <w:marRight w:val="0"/>
      <w:marTop w:val="0"/>
      <w:marBottom w:val="0"/>
      <w:divBdr>
        <w:top w:val="none" w:sz="0" w:space="0" w:color="auto"/>
        <w:left w:val="none" w:sz="0" w:space="0" w:color="auto"/>
        <w:bottom w:val="none" w:sz="0" w:space="0" w:color="auto"/>
        <w:right w:val="none" w:sz="0" w:space="0" w:color="auto"/>
      </w:divBdr>
      <w:divsChild>
        <w:div w:id="2066752630">
          <w:marLeft w:val="0"/>
          <w:marRight w:val="0"/>
          <w:marTop w:val="0"/>
          <w:marBottom w:val="0"/>
          <w:divBdr>
            <w:top w:val="none" w:sz="0" w:space="0" w:color="auto"/>
            <w:left w:val="none" w:sz="0" w:space="0" w:color="auto"/>
            <w:bottom w:val="none" w:sz="0" w:space="0" w:color="auto"/>
            <w:right w:val="none" w:sz="0" w:space="0" w:color="auto"/>
          </w:divBdr>
          <w:divsChild>
            <w:div w:id="1928418340">
              <w:marLeft w:val="0"/>
              <w:marRight w:val="0"/>
              <w:marTop w:val="0"/>
              <w:marBottom w:val="0"/>
              <w:divBdr>
                <w:top w:val="none" w:sz="0" w:space="0" w:color="auto"/>
                <w:left w:val="none" w:sz="0" w:space="0" w:color="auto"/>
                <w:bottom w:val="none" w:sz="0" w:space="0" w:color="auto"/>
                <w:right w:val="none" w:sz="0" w:space="0" w:color="auto"/>
              </w:divBdr>
              <w:divsChild>
                <w:div w:id="1228489332">
                  <w:marLeft w:val="0"/>
                  <w:marRight w:val="0"/>
                  <w:marTop w:val="0"/>
                  <w:marBottom w:val="0"/>
                  <w:divBdr>
                    <w:top w:val="none" w:sz="0" w:space="0" w:color="auto"/>
                    <w:left w:val="none" w:sz="0" w:space="0" w:color="auto"/>
                    <w:bottom w:val="none" w:sz="0" w:space="0" w:color="auto"/>
                    <w:right w:val="none" w:sz="0" w:space="0" w:color="auto"/>
                  </w:divBdr>
                  <w:divsChild>
                    <w:div w:id="169365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4409">
      <w:bodyDiv w:val="1"/>
      <w:marLeft w:val="0"/>
      <w:marRight w:val="0"/>
      <w:marTop w:val="0"/>
      <w:marBottom w:val="0"/>
      <w:divBdr>
        <w:top w:val="none" w:sz="0" w:space="0" w:color="auto"/>
        <w:left w:val="none" w:sz="0" w:space="0" w:color="auto"/>
        <w:bottom w:val="none" w:sz="0" w:space="0" w:color="auto"/>
        <w:right w:val="none" w:sz="0" w:space="0" w:color="auto"/>
      </w:divBdr>
    </w:div>
    <w:div w:id="1306622081">
      <w:bodyDiv w:val="1"/>
      <w:marLeft w:val="0"/>
      <w:marRight w:val="0"/>
      <w:marTop w:val="0"/>
      <w:marBottom w:val="0"/>
      <w:divBdr>
        <w:top w:val="none" w:sz="0" w:space="0" w:color="auto"/>
        <w:left w:val="none" w:sz="0" w:space="0" w:color="auto"/>
        <w:bottom w:val="none" w:sz="0" w:space="0" w:color="auto"/>
        <w:right w:val="none" w:sz="0" w:space="0" w:color="auto"/>
      </w:divBdr>
    </w:div>
    <w:div w:id="1316226366">
      <w:bodyDiv w:val="1"/>
      <w:marLeft w:val="0"/>
      <w:marRight w:val="0"/>
      <w:marTop w:val="0"/>
      <w:marBottom w:val="0"/>
      <w:divBdr>
        <w:top w:val="none" w:sz="0" w:space="0" w:color="auto"/>
        <w:left w:val="none" w:sz="0" w:space="0" w:color="auto"/>
        <w:bottom w:val="none" w:sz="0" w:space="0" w:color="auto"/>
        <w:right w:val="none" w:sz="0" w:space="0" w:color="auto"/>
      </w:divBdr>
    </w:div>
    <w:div w:id="1318152041">
      <w:bodyDiv w:val="1"/>
      <w:marLeft w:val="0"/>
      <w:marRight w:val="0"/>
      <w:marTop w:val="0"/>
      <w:marBottom w:val="0"/>
      <w:divBdr>
        <w:top w:val="none" w:sz="0" w:space="0" w:color="auto"/>
        <w:left w:val="none" w:sz="0" w:space="0" w:color="auto"/>
        <w:bottom w:val="none" w:sz="0" w:space="0" w:color="auto"/>
        <w:right w:val="none" w:sz="0" w:space="0" w:color="auto"/>
      </w:divBdr>
    </w:div>
    <w:div w:id="1327829571">
      <w:bodyDiv w:val="1"/>
      <w:marLeft w:val="0"/>
      <w:marRight w:val="0"/>
      <w:marTop w:val="0"/>
      <w:marBottom w:val="0"/>
      <w:divBdr>
        <w:top w:val="none" w:sz="0" w:space="0" w:color="auto"/>
        <w:left w:val="none" w:sz="0" w:space="0" w:color="auto"/>
        <w:bottom w:val="none" w:sz="0" w:space="0" w:color="auto"/>
        <w:right w:val="none" w:sz="0" w:space="0" w:color="auto"/>
      </w:divBdr>
    </w:div>
    <w:div w:id="1331056714">
      <w:bodyDiv w:val="1"/>
      <w:marLeft w:val="0"/>
      <w:marRight w:val="0"/>
      <w:marTop w:val="0"/>
      <w:marBottom w:val="0"/>
      <w:divBdr>
        <w:top w:val="none" w:sz="0" w:space="0" w:color="auto"/>
        <w:left w:val="none" w:sz="0" w:space="0" w:color="auto"/>
        <w:bottom w:val="none" w:sz="0" w:space="0" w:color="auto"/>
        <w:right w:val="none" w:sz="0" w:space="0" w:color="auto"/>
      </w:divBdr>
    </w:div>
    <w:div w:id="1348286484">
      <w:bodyDiv w:val="1"/>
      <w:marLeft w:val="0"/>
      <w:marRight w:val="0"/>
      <w:marTop w:val="0"/>
      <w:marBottom w:val="0"/>
      <w:divBdr>
        <w:top w:val="none" w:sz="0" w:space="0" w:color="auto"/>
        <w:left w:val="none" w:sz="0" w:space="0" w:color="auto"/>
        <w:bottom w:val="none" w:sz="0" w:space="0" w:color="auto"/>
        <w:right w:val="none" w:sz="0" w:space="0" w:color="auto"/>
      </w:divBdr>
      <w:divsChild>
        <w:div w:id="2145929783">
          <w:marLeft w:val="0"/>
          <w:marRight w:val="0"/>
          <w:marTop w:val="0"/>
          <w:marBottom w:val="0"/>
          <w:divBdr>
            <w:top w:val="none" w:sz="0" w:space="0" w:color="auto"/>
            <w:left w:val="none" w:sz="0" w:space="0" w:color="auto"/>
            <w:bottom w:val="none" w:sz="0" w:space="0" w:color="auto"/>
            <w:right w:val="none" w:sz="0" w:space="0" w:color="auto"/>
          </w:divBdr>
          <w:divsChild>
            <w:div w:id="693002897">
              <w:marLeft w:val="0"/>
              <w:marRight w:val="0"/>
              <w:marTop w:val="0"/>
              <w:marBottom w:val="0"/>
              <w:divBdr>
                <w:top w:val="none" w:sz="0" w:space="0" w:color="auto"/>
                <w:left w:val="none" w:sz="0" w:space="0" w:color="auto"/>
                <w:bottom w:val="none" w:sz="0" w:space="0" w:color="auto"/>
                <w:right w:val="none" w:sz="0" w:space="0" w:color="auto"/>
              </w:divBdr>
              <w:divsChild>
                <w:div w:id="2141722657">
                  <w:marLeft w:val="0"/>
                  <w:marRight w:val="0"/>
                  <w:marTop w:val="0"/>
                  <w:marBottom w:val="0"/>
                  <w:divBdr>
                    <w:top w:val="none" w:sz="0" w:space="0" w:color="auto"/>
                    <w:left w:val="none" w:sz="0" w:space="0" w:color="auto"/>
                    <w:bottom w:val="none" w:sz="0" w:space="0" w:color="auto"/>
                    <w:right w:val="none" w:sz="0" w:space="0" w:color="auto"/>
                  </w:divBdr>
                  <w:divsChild>
                    <w:div w:id="14575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7885">
      <w:bodyDiv w:val="1"/>
      <w:marLeft w:val="0"/>
      <w:marRight w:val="0"/>
      <w:marTop w:val="0"/>
      <w:marBottom w:val="0"/>
      <w:divBdr>
        <w:top w:val="none" w:sz="0" w:space="0" w:color="auto"/>
        <w:left w:val="none" w:sz="0" w:space="0" w:color="auto"/>
        <w:bottom w:val="none" w:sz="0" w:space="0" w:color="auto"/>
        <w:right w:val="none" w:sz="0" w:space="0" w:color="auto"/>
      </w:divBdr>
      <w:divsChild>
        <w:div w:id="1086612806">
          <w:marLeft w:val="0"/>
          <w:marRight w:val="0"/>
          <w:marTop w:val="0"/>
          <w:marBottom w:val="0"/>
          <w:divBdr>
            <w:top w:val="none" w:sz="0" w:space="0" w:color="auto"/>
            <w:left w:val="none" w:sz="0" w:space="0" w:color="auto"/>
            <w:bottom w:val="none" w:sz="0" w:space="0" w:color="auto"/>
            <w:right w:val="none" w:sz="0" w:space="0" w:color="auto"/>
          </w:divBdr>
          <w:divsChild>
            <w:div w:id="460223204">
              <w:marLeft w:val="0"/>
              <w:marRight w:val="0"/>
              <w:marTop w:val="0"/>
              <w:marBottom w:val="0"/>
              <w:divBdr>
                <w:top w:val="none" w:sz="0" w:space="0" w:color="auto"/>
                <w:left w:val="none" w:sz="0" w:space="0" w:color="auto"/>
                <w:bottom w:val="none" w:sz="0" w:space="0" w:color="auto"/>
                <w:right w:val="none" w:sz="0" w:space="0" w:color="auto"/>
              </w:divBdr>
              <w:divsChild>
                <w:div w:id="828525655">
                  <w:marLeft w:val="0"/>
                  <w:marRight w:val="0"/>
                  <w:marTop w:val="0"/>
                  <w:marBottom w:val="0"/>
                  <w:divBdr>
                    <w:top w:val="none" w:sz="0" w:space="0" w:color="auto"/>
                    <w:left w:val="none" w:sz="0" w:space="0" w:color="auto"/>
                    <w:bottom w:val="none" w:sz="0" w:space="0" w:color="auto"/>
                    <w:right w:val="none" w:sz="0" w:space="0" w:color="auto"/>
                  </w:divBdr>
                </w:div>
                <w:div w:id="10843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4443">
      <w:bodyDiv w:val="1"/>
      <w:marLeft w:val="0"/>
      <w:marRight w:val="0"/>
      <w:marTop w:val="0"/>
      <w:marBottom w:val="0"/>
      <w:divBdr>
        <w:top w:val="none" w:sz="0" w:space="0" w:color="auto"/>
        <w:left w:val="none" w:sz="0" w:space="0" w:color="auto"/>
        <w:bottom w:val="none" w:sz="0" w:space="0" w:color="auto"/>
        <w:right w:val="none" w:sz="0" w:space="0" w:color="auto"/>
      </w:divBdr>
    </w:div>
    <w:div w:id="1383990323">
      <w:bodyDiv w:val="1"/>
      <w:marLeft w:val="0"/>
      <w:marRight w:val="0"/>
      <w:marTop w:val="0"/>
      <w:marBottom w:val="0"/>
      <w:divBdr>
        <w:top w:val="none" w:sz="0" w:space="0" w:color="auto"/>
        <w:left w:val="none" w:sz="0" w:space="0" w:color="auto"/>
        <w:bottom w:val="none" w:sz="0" w:space="0" w:color="auto"/>
        <w:right w:val="none" w:sz="0" w:space="0" w:color="auto"/>
      </w:divBdr>
    </w:div>
    <w:div w:id="1389186080">
      <w:bodyDiv w:val="1"/>
      <w:marLeft w:val="0"/>
      <w:marRight w:val="0"/>
      <w:marTop w:val="0"/>
      <w:marBottom w:val="0"/>
      <w:divBdr>
        <w:top w:val="none" w:sz="0" w:space="0" w:color="auto"/>
        <w:left w:val="none" w:sz="0" w:space="0" w:color="auto"/>
        <w:bottom w:val="none" w:sz="0" w:space="0" w:color="auto"/>
        <w:right w:val="none" w:sz="0" w:space="0" w:color="auto"/>
      </w:divBdr>
    </w:div>
    <w:div w:id="1391921518">
      <w:bodyDiv w:val="1"/>
      <w:marLeft w:val="0"/>
      <w:marRight w:val="0"/>
      <w:marTop w:val="0"/>
      <w:marBottom w:val="0"/>
      <w:divBdr>
        <w:top w:val="none" w:sz="0" w:space="0" w:color="auto"/>
        <w:left w:val="none" w:sz="0" w:space="0" w:color="auto"/>
        <w:bottom w:val="none" w:sz="0" w:space="0" w:color="auto"/>
        <w:right w:val="none" w:sz="0" w:space="0" w:color="auto"/>
      </w:divBdr>
    </w:div>
    <w:div w:id="1399013644">
      <w:bodyDiv w:val="1"/>
      <w:marLeft w:val="0"/>
      <w:marRight w:val="0"/>
      <w:marTop w:val="0"/>
      <w:marBottom w:val="0"/>
      <w:divBdr>
        <w:top w:val="none" w:sz="0" w:space="0" w:color="auto"/>
        <w:left w:val="none" w:sz="0" w:space="0" w:color="auto"/>
        <w:bottom w:val="none" w:sz="0" w:space="0" w:color="auto"/>
        <w:right w:val="none" w:sz="0" w:space="0" w:color="auto"/>
      </w:divBdr>
    </w:div>
    <w:div w:id="1423450075">
      <w:bodyDiv w:val="1"/>
      <w:marLeft w:val="0"/>
      <w:marRight w:val="0"/>
      <w:marTop w:val="0"/>
      <w:marBottom w:val="0"/>
      <w:divBdr>
        <w:top w:val="none" w:sz="0" w:space="0" w:color="auto"/>
        <w:left w:val="none" w:sz="0" w:space="0" w:color="auto"/>
        <w:bottom w:val="none" w:sz="0" w:space="0" w:color="auto"/>
        <w:right w:val="none" w:sz="0" w:space="0" w:color="auto"/>
      </w:divBdr>
    </w:div>
    <w:div w:id="1428114947">
      <w:bodyDiv w:val="1"/>
      <w:marLeft w:val="0"/>
      <w:marRight w:val="0"/>
      <w:marTop w:val="0"/>
      <w:marBottom w:val="0"/>
      <w:divBdr>
        <w:top w:val="none" w:sz="0" w:space="0" w:color="auto"/>
        <w:left w:val="none" w:sz="0" w:space="0" w:color="auto"/>
        <w:bottom w:val="none" w:sz="0" w:space="0" w:color="auto"/>
        <w:right w:val="none" w:sz="0" w:space="0" w:color="auto"/>
      </w:divBdr>
    </w:div>
    <w:div w:id="1428884012">
      <w:bodyDiv w:val="1"/>
      <w:marLeft w:val="0"/>
      <w:marRight w:val="0"/>
      <w:marTop w:val="0"/>
      <w:marBottom w:val="0"/>
      <w:divBdr>
        <w:top w:val="none" w:sz="0" w:space="0" w:color="auto"/>
        <w:left w:val="none" w:sz="0" w:space="0" w:color="auto"/>
        <w:bottom w:val="none" w:sz="0" w:space="0" w:color="auto"/>
        <w:right w:val="none" w:sz="0" w:space="0" w:color="auto"/>
      </w:divBdr>
    </w:div>
    <w:div w:id="1438521458">
      <w:bodyDiv w:val="1"/>
      <w:marLeft w:val="0"/>
      <w:marRight w:val="0"/>
      <w:marTop w:val="0"/>
      <w:marBottom w:val="0"/>
      <w:divBdr>
        <w:top w:val="none" w:sz="0" w:space="0" w:color="auto"/>
        <w:left w:val="none" w:sz="0" w:space="0" w:color="auto"/>
        <w:bottom w:val="none" w:sz="0" w:space="0" w:color="auto"/>
        <w:right w:val="none" w:sz="0" w:space="0" w:color="auto"/>
      </w:divBdr>
    </w:div>
    <w:div w:id="1475216677">
      <w:bodyDiv w:val="1"/>
      <w:marLeft w:val="0"/>
      <w:marRight w:val="0"/>
      <w:marTop w:val="0"/>
      <w:marBottom w:val="0"/>
      <w:divBdr>
        <w:top w:val="none" w:sz="0" w:space="0" w:color="auto"/>
        <w:left w:val="none" w:sz="0" w:space="0" w:color="auto"/>
        <w:bottom w:val="none" w:sz="0" w:space="0" w:color="auto"/>
        <w:right w:val="none" w:sz="0" w:space="0" w:color="auto"/>
      </w:divBdr>
    </w:div>
    <w:div w:id="1478454888">
      <w:bodyDiv w:val="1"/>
      <w:marLeft w:val="0"/>
      <w:marRight w:val="0"/>
      <w:marTop w:val="0"/>
      <w:marBottom w:val="0"/>
      <w:divBdr>
        <w:top w:val="none" w:sz="0" w:space="0" w:color="auto"/>
        <w:left w:val="none" w:sz="0" w:space="0" w:color="auto"/>
        <w:bottom w:val="none" w:sz="0" w:space="0" w:color="auto"/>
        <w:right w:val="none" w:sz="0" w:space="0" w:color="auto"/>
      </w:divBdr>
      <w:divsChild>
        <w:div w:id="614798263">
          <w:marLeft w:val="0"/>
          <w:marRight w:val="0"/>
          <w:marTop w:val="0"/>
          <w:marBottom w:val="0"/>
          <w:divBdr>
            <w:top w:val="none" w:sz="0" w:space="0" w:color="auto"/>
            <w:left w:val="none" w:sz="0" w:space="0" w:color="auto"/>
            <w:bottom w:val="none" w:sz="0" w:space="0" w:color="auto"/>
            <w:right w:val="none" w:sz="0" w:space="0" w:color="auto"/>
          </w:divBdr>
          <w:divsChild>
            <w:div w:id="1112699703">
              <w:marLeft w:val="0"/>
              <w:marRight w:val="0"/>
              <w:marTop w:val="0"/>
              <w:marBottom w:val="0"/>
              <w:divBdr>
                <w:top w:val="none" w:sz="0" w:space="0" w:color="auto"/>
                <w:left w:val="none" w:sz="0" w:space="0" w:color="auto"/>
                <w:bottom w:val="none" w:sz="0" w:space="0" w:color="auto"/>
                <w:right w:val="none" w:sz="0" w:space="0" w:color="auto"/>
              </w:divBdr>
              <w:divsChild>
                <w:div w:id="1909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7395">
      <w:bodyDiv w:val="1"/>
      <w:marLeft w:val="0"/>
      <w:marRight w:val="0"/>
      <w:marTop w:val="0"/>
      <w:marBottom w:val="0"/>
      <w:divBdr>
        <w:top w:val="none" w:sz="0" w:space="0" w:color="auto"/>
        <w:left w:val="none" w:sz="0" w:space="0" w:color="auto"/>
        <w:bottom w:val="none" w:sz="0" w:space="0" w:color="auto"/>
        <w:right w:val="none" w:sz="0" w:space="0" w:color="auto"/>
      </w:divBdr>
      <w:divsChild>
        <w:div w:id="1982343416">
          <w:marLeft w:val="0"/>
          <w:marRight w:val="0"/>
          <w:marTop w:val="0"/>
          <w:marBottom w:val="0"/>
          <w:divBdr>
            <w:top w:val="none" w:sz="0" w:space="0" w:color="auto"/>
            <w:left w:val="none" w:sz="0" w:space="0" w:color="auto"/>
            <w:bottom w:val="none" w:sz="0" w:space="0" w:color="auto"/>
            <w:right w:val="none" w:sz="0" w:space="0" w:color="auto"/>
          </w:divBdr>
          <w:divsChild>
            <w:div w:id="1276330642">
              <w:marLeft w:val="0"/>
              <w:marRight w:val="0"/>
              <w:marTop w:val="0"/>
              <w:marBottom w:val="0"/>
              <w:divBdr>
                <w:top w:val="none" w:sz="0" w:space="0" w:color="auto"/>
                <w:left w:val="none" w:sz="0" w:space="0" w:color="auto"/>
                <w:bottom w:val="none" w:sz="0" w:space="0" w:color="auto"/>
                <w:right w:val="none" w:sz="0" w:space="0" w:color="auto"/>
              </w:divBdr>
              <w:divsChild>
                <w:div w:id="7122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1007">
      <w:bodyDiv w:val="1"/>
      <w:marLeft w:val="0"/>
      <w:marRight w:val="0"/>
      <w:marTop w:val="0"/>
      <w:marBottom w:val="0"/>
      <w:divBdr>
        <w:top w:val="none" w:sz="0" w:space="0" w:color="auto"/>
        <w:left w:val="none" w:sz="0" w:space="0" w:color="auto"/>
        <w:bottom w:val="none" w:sz="0" w:space="0" w:color="auto"/>
        <w:right w:val="none" w:sz="0" w:space="0" w:color="auto"/>
      </w:divBdr>
    </w:div>
    <w:div w:id="1522473283">
      <w:bodyDiv w:val="1"/>
      <w:marLeft w:val="0"/>
      <w:marRight w:val="0"/>
      <w:marTop w:val="0"/>
      <w:marBottom w:val="0"/>
      <w:divBdr>
        <w:top w:val="none" w:sz="0" w:space="0" w:color="auto"/>
        <w:left w:val="none" w:sz="0" w:space="0" w:color="auto"/>
        <w:bottom w:val="none" w:sz="0" w:space="0" w:color="auto"/>
        <w:right w:val="none" w:sz="0" w:space="0" w:color="auto"/>
      </w:divBdr>
    </w:div>
    <w:div w:id="1524318090">
      <w:bodyDiv w:val="1"/>
      <w:marLeft w:val="0"/>
      <w:marRight w:val="0"/>
      <w:marTop w:val="0"/>
      <w:marBottom w:val="0"/>
      <w:divBdr>
        <w:top w:val="none" w:sz="0" w:space="0" w:color="auto"/>
        <w:left w:val="none" w:sz="0" w:space="0" w:color="auto"/>
        <w:bottom w:val="none" w:sz="0" w:space="0" w:color="auto"/>
        <w:right w:val="none" w:sz="0" w:space="0" w:color="auto"/>
      </w:divBdr>
    </w:div>
    <w:div w:id="1535460405">
      <w:bodyDiv w:val="1"/>
      <w:marLeft w:val="0"/>
      <w:marRight w:val="0"/>
      <w:marTop w:val="0"/>
      <w:marBottom w:val="0"/>
      <w:divBdr>
        <w:top w:val="none" w:sz="0" w:space="0" w:color="auto"/>
        <w:left w:val="none" w:sz="0" w:space="0" w:color="auto"/>
        <w:bottom w:val="none" w:sz="0" w:space="0" w:color="auto"/>
        <w:right w:val="none" w:sz="0" w:space="0" w:color="auto"/>
      </w:divBdr>
      <w:divsChild>
        <w:div w:id="2004772810">
          <w:marLeft w:val="0"/>
          <w:marRight w:val="0"/>
          <w:marTop w:val="0"/>
          <w:marBottom w:val="0"/>
          <w:divBdr>
            <w:top w:val="none" w:sz="0" w:space="0" w:color="auto"/>
            <w:left w:val="none" w:sz="0" w:space="0" w:color="auto"/>
            <w:bottom w:val="none" w:sz="0" w:space="0" w:color="auto"/>
            <w:right w:val="none" w:sz="0" w:space="0" w:color="auto"/>
          </w:divBdr>
          <w:divsChild>
            <w:div w:id="1164781851">
              <w:marLeft w:val="0"/>
              <w:marRight w:val="0"/>
              <w:marTop w:val="0"/>
              <w:marBottom w:val="0"/>
              <w:divBdr>
                <w:top w:val="none" w:sz="0" w:space="0" w:color="auto"/>
                <w:left w:val="none" w:sz="0" w:space="0" w:color="auto"/>
                <w:bottom w:val="none" w:sz="0" w:space="0" w:color="auto"/>
                <w:right w:val="none" w:sz="0" w:space="0" w:color="auto"/>
              </w:divBdr>
              <w:divsChild>
                <w:div w:id="112014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2221">
      <w:bodyDiv w:val="1"/>
      <w:marLeft w:val="0"/>
      <w:marRight w:val="0"/>
      <w:marTop w:val="0"/>
      <w:marBottom w:val="0"/>
      <w:divBdr>
        <w:top w:val="none" w:sz="0" w:space="0" w:color="auto"/>
        <w:left w:val="none" w:sz="0" w:space="0" w:color="auto"/>
        <w:bottom w:val="none" w:sz="0" w:space="0" w:color="auto"/>
        <w:right w:val="none" w:sz="0" w:space="0" w:color="auto"/>
      </w:divBdr>
    </w:div>
    <w:div w:id="1544177098">
      <w:bodyDiv w:val="1"/>
      <w:marLeft w:val="0"/>
      <w:marRight w:val="0"/>
      <w:marTop w:val="0"/>
      <w:marBottom w:val="0"/>
      <w:divBdr>
        <w:top w:val="none" w:sz="0" w:space="0" w:color="auto"/>
        <w:left w:val="none" w:sz="0" w:space="0" w:color="auto"/>
        <w:bottom w:val="none" w:sz="0" w:space="0" w:color="auto"/>
        <w:right w:val="none" w:sz="0" w:space="0" w:color="auto"/>
      </w:divBdr>
    </w:div>
    <w:div w:id="1545827872">
      <w:bodyDiv w:val="1"/>
      <w:marLeft w:val="0"/>
      <w:marRight w:val="0"/>
      <w:marTop w:val="0"/>
      <w:marBottom w:val="0"/>
      <w:divBdr>
        <w:top w:val="none" w:sz="0" w:space="0" w:color="auto"/>
        <w:left w:val="none" w:sz="0" w:space="0" w:color="auto"/>
        <w:bottom w:val="none" w:sz="0" w:space="0" w:color="auto"/>
        <w:right w:val="none" w:sz="0" w:space="0" w:color="auto"/>
      </w:divBdr>
    </w:div>
    <w:div w:id="1578443955">
      <w:bodyDiv w:val="1"/>
      <w:marLeft w:val="0"/>
      <w:marRight w:val="0"/>
      <w:marTop w:val="0"/>
      <w:marBottom w:val="0"/>
      <w:divBdr>
        <w:top w:val="none" w:sz="0" w:space="0" w:color="auto"/>
        <w:left w:val="none" w:sz="0" w:space="0" w:color="auto"/>
        <w:bottom w:val="none" w:sz="0" w:space="0" w:color="auto"/>
        <w:right w:val="none" w:sz="0" w:space="0" w:color="auto"/>
      </w:divBdr>
    </w:div>
    <w:div w:id="1591354317">
      <w:bodyDiv w:val="1"/>
      <w:marLeft w:val="0"/>
      <w:marRight w:val="0"/>
      <w:marTop w:val="0"/>
      <w:marBottom w:val="0"/>
      <w:divBdr>
        <w:top w:val="none" w:sz="0" w:space="0" w:color="auto"/>
        <w:left w:val="none" w:sz="0" w:space="0" w:color="auto"/>
        <w:bottom w:val="none" w:sz="0" w:space="0" w:color="auto"/>
        <w:right w:val="none" w:sz="0" w:space="0" w:color="auto"/>
      </w:divBdr>
    </w:div>
    <w:div w:id="1599174617">
      <w:bodyDiv w:val="1"/>
      <w:marLeft w:val="0"/>
      <w:marRight w:val="0"/>
      <w:marTop w:val="0"/>
      <w:marBottom w:val="0"/>
      <w:divBdr>
        <w:top w:val="none" w:sz="0" w:space="0" w:color="auto"/>
        <w:left w:val="none" w:sz="0" w:space="0" w:color="auto"/>
        <w:bottom w:val="none" w:sz="0" w:space="0" w:color="auto"/>
        <w:right w:val="none" w:sz="0" w:space="0" w:color="auto"/>
      </w:divBdr>
      <w:divsChild>
        <w:div w:id="606695211">
          <w:marLeft w:val="547"/>
          <w:marRight w:val="0"/>
          <w:marTop w:val="0"/>
          <w:marBottom w:val="0"/>
          <w:divBdr>
            <w:top w:val="none" w:sz="0" w:space="0" w:color="auto"/>
            <w:left w:val="none" w:sz="0" w:space="0" w:color="auto"/>
            <w:bottom w:val="none" w:sz="0" w:space="0" w:color="auto"/>
            <w:right w:val="none" w:sz="0" w:space="0" w:color="auto"/>
          </w:divBdr>
        </w:div>
        <w:div w:id="709305493">
          <w:marLeft w:val="547"/>
          <w:marRight w:val="0"/>
          <w:marTop w:val="0"/>
          <w:marBottom w:val="0"/>
          <w:divBdr>
            <w:top w:val="none" w:sz="0" w:space="0" w:color="auto"/>
            <w:left w:val="none" w:sz="0" w:space="0" w:color="auto"/>
            <w:bottom w:val="none" w:sz="0" w:space="0" w:color="auto"/>
            <w:right w:val="none" w:sz="0" w:space="0" w:color="auto"/>
          </w:divBdr>
        </w:div>
        <w:div w:id="1016738243">
          <w:marLeft w:val="547"/>
          <w:marRight w:val="0"/>
          <w:marTop w:val="0"/>
          <w:marBottom w:val="0"/>
          <w:divBdr>
            <w:top w:val="none" w:sz="0" w:space="0" w:color="auto"/>
            <w:left w:val="none" w:sz="0" w:space="0" w:color="auto"/>
            <w:bottom w:val="none" w:sz="0" w:space="0" w:color="auto"/>
            <w:right w:val="none" w:sz="0" w:space="0" w:color="auto"/>
          </w:divBdr>
        </w:div>
        <w:div w:id="1486162070">
          <w:marLeft w:val="547"/>
          <w:marRight w:val="0"/>
          <w:marTop w:val="0"/>
          <w:marBottom w:val="0"/>
          <w:divBdr>
            <w:top w:val="none" w:sz="0" w:space="0" w:color="auto"/>
            <w:left w:val="none" w:sz="0" w:space="0" w:color="auto"/>
            <w:bottom w:val="none" w:sz="0" w:space="0" w:color="auto"/>
            <w:right w:val="none" w:sz="0" w:space="0" w:color="auto"/>
          </w:divBdr>
        </w:div>
      </w:divsChild>
    </w:div>
    <w:div w:id="1611469420">
      <w:bodyDiv w:val="1"/>
      <w:marLeft w:val="0"/>
      <w:marRight w:val="0"/>
      <w:marTop w:val="0"/>
      <w:marBottom w:val="0"/>
      <w:divBdr>
        <w:top w:val="none" w:sz="0" w:space="0" w:color="auto"/>
        <w:left w:val="none" w:sz="0" w:space="0" w:color="auto"/>
        <w:bottom w:val="none" w:sz="0" w:space="0" w:color="auto"/>
        <w:right w:val="none" w:sz="0" w:space="0" w:color="auto"/>
      </w:divBdr>
      <w:divsChild>
        <w:div w:id="2122995871">
          <w:marLeft w:val="0"/>
          <w:marRight w:val="0"/>
          <w:marTop w:val="0"/>
          <w:marBottom w:val="0"/>
          <w:divBdr>
            <w:top w:val="none" w:sz="0" w:space="0" w:color="auto"/>
            <w:left w:val="none" w:sz="0" w:space="0" w:color="auto"/>
            <w:bottom w:val="none" w:sz="0" w:space="0" w:color="auto"/>
            <w:right w:val="none" w:sz="0" w:space="0" w:color="auto"/>
          </w:divBdr>
          <w:divsChild>
            <w:div w:id="466433247">
              <w:marLeft w:val="0"/>
              <w:marRight w:val="0"/>
              <w:marTop w:val="0"/>
              <w:marBottom w:val="0"/>
              <w:divBdr>
                <w:top w:val="none" w:sz="0" w:space="0" w:color="auto"/>
                <w:left w:val="none" w:sz="0" w:space="0" w:color="auto"/>
                <w:bottom w:val="none" w:sz="0" w:space="0" w:color="auto"/>
                <w:right w:val="none" w:sz="0" w:space="0" w:color="auto"/>
              </w:divBdr>
              <w:divsChild>
                <w:div w:id="1886869180">
                  <w:marLeft w:val="0"/>
                  <w:marRight w:val="0"/>
                  <w:marTop w:val="0"/>
                  <w:marBottom w:val="0"/>
                  <w:divBdr>
                    <w:top w:val="none" w:sz="0" w:space="0" w:color="auto"/>
                    <w:left w:val="none" w:sz="0" w:space="0" w:color="auto"/>
                    <w:bottom w:val="none" w:sz="0" w:space="0" w:color="auto"/>
                    <w:right w:val="none" w:sz="0" w:space="0" w:color="auto"/>
                  </w:divBdr>
                </w:div>
              </w:divsChild>
            </w:div>
            <w:div w:id="486288207">
              <w:marLeft w:val="0"/>
              <w:marRight w:val="0"/>
              <w:marTop w:val="0"/>
              <w:marBottom w:val="0"/>
              <w:divBdr>
                <w:top w:val="none" w:sz="0" w:space="0" w:color="auto"/>
                <w:left w:val="none" w:sz="0" w:space="0" w:color="auto"/>
                <w:bottom w:val="none" w:sz="0" w:space="0" w:color="auto"/>
                <w:right w:val="none" w:sz="0" w:space="0" w:color="auto"/>
              </w:divBdr>
              <w:divsChild>
                <w:div w:id="1468158165">
                  <w:marLeft w:val="0"/>
                  <w:marRight w:val="0"/>
                  <w:marTop w:val="0"/>
                  <w:marBottom w:val="0"/>
                  <w:divBdr>
                    <w:top w:val="none" w:sz="0" w:space="0" w:color="auto"/>
                    <w:left w:val="none" w:sz="0" w:space="0" w:color="auto"/>
                    <w:bottom w:val="none" w:sz="0" w:space="0" w:color="auto"/>
                    <w:right w:val="none" w:sz="0" w:space="0" w:color="auto"/>
                  </w:divBdr>
                </w:div>
              </w:divsChild>
            </w:div>
            <w:div w:id="673647450">
              <w:marLeft w:val="0"/>
              <w:marRight w:val="0"/>
              <w:marTop w:val="0"/>
              <w:marBottom w:val="0"/>
              <w:divBdr>
                <w:top w:val="none" w:sz="0" w:space="0" w:color="auto"/>
                <w:left w:val="none" w:sz="0" w:space="0" w:color="auto"/>
                <w:bottom w:val="none" w:sz="0" w:space="0" w:color="auto"/>
                <w:right w:val="none" w:sz="0" w:space="0" w:color="auto"/>
              </w:divBdr>
              <w:divsChild>
                <w:div w:id="510340367">
                  <w:marLeft w:val="0"/>
                  <w:marRight w:val="0"/>
                  <w:marTop w:val="0"/>
                  <w:marBottom w:val="0"/>
                  <w:divBdr>
                    <w:top w:val="none" w:sz="0" w:space="0" w:color="auto"/>
                    <w:left w:val="none" w:sz="0" w:space="0" w:color="auto"/>
                    <w:bottom w:val="none" w:sz="0" w:space="0" w:color="auto"/>
                    <w:right w:val="none" w:sz="0" w:space="0" w:color="auto"/>
                  </w:divBdr>
                </w:div>
              </w:divsChild>
            </w:div>
            <w:div w:id="940527794">
              <w:marLeft w:val="0"/>
              <w:marRight w:val="0"/>
              <w:marTop w:val="0"/>
              <w:marBottom w:val="0"/>
              <w:divBdr>
                <w:top w:val="none" w:sz="0" w:space="0" w:color="auto"/>
                <w:left w:val="none" w:sz="0" w:space="0" w:color="auto"/>
                <w:bottom w:val="none" w:sz="0" w:space="0" w:color="auto"/>
                <w:right w:val="none" w:sz="0" w:space="0" w:color="auto"/>
              </w:divBdr>
              <w:divsChild>
                <w:div w:id="1751077238">
                  <w:marLeft w:val="0"/>
                  <w:marRight w:val="0"/>
                  <w:marTop w:val="0"/>
                  <w:marBottom w:val="0"/>
                  <w:divBdr>
                    <w:top w:val="none" w:sz="0" w:space="0" w:color="auto"/>
                    <w:left w:val="none" w:sz="0" w:space="0" w:color="auto"/>
                    <w:bottom w:val="none" w:sz="0" w:space="0" w:color="auto"/>
                    <w:right w:val="none" w:sz="0" w:space="0" w:color="auto"/>
                  </w:divBdr>
                </w:div>
              </w:divsChild>
            </w:div>
            <w:div w:id="1259171597">
              <w:marLeft w:val="0"/>
              <w:marRight w:val="0"/>
              <w:marTop w:val="0"/>
              <w:marBottom w:val="0"/>
              <w:divBdr>
                <w:top w:val="none" w:sz="0" w:space="0" w:color="auto"/>
                <w:left w:val="none" w:sz="0" w:space="0" w:color="auto"/>
                <w:bottom w:val="none" w:sz="0" w:space="0" w:color="auto"/>
                <w:right w:val="none" w:sz="0" w:space="0" w:color="auto"/>
              </w:divBdr>
              <w:divsChild>
                <w:div w:id="1580291503">
                  <w:marLeft w:val="0"/>
                  <w:marRight w:val="0"/>
                  <w:marTop w:val="0"/>
                  <w:marBottom w:val="0"/>
                  <w:divBdr>
                    <w:top w:val="none" w:sz="0" w:space="0" w:color="auto"/>
                    <w:left w:val="none" w:sz="0" w:space="0" w:color="auto"/>
                    <w:bottom w:val="none" w:sz="0" w:space="0" w:color="auto"/>
                    <w:right w:val="none" w:sz="0" w:space="0" w:color="auto"/>
                  </w:divBdr>
                </w:div>
              </w:divsChild>
            </w:div>
            <w:div w:id="1533345934">
              <w:marLeft w:val="0"/>
              <w:marRight w:val="0"/>
              <w:marTop w:val="0"/>
              <w:marBottom w:val="0"/>
              <w:divBdr>
                <w:top w:val="none" w:sz="0" w:space="0" w:color="auto"/>
                <w:left w:val="none" w:sz="0" w:space="0" w:color="auto"/>
                <w:bottom w:val="none" w:sz="0" w:space="0" w:color="auto"/>
                <w:right w:val="none" w:sz="0" w:space="0" w:color="auto"/>
              </w:divBdr>
              <w:divsChild>
                <w:div w:id="391079912">
                  <w:marLeft w:val="0"/>
                  <w:marRight w:val="0"/>
                  <w:marTop w:val="0"/>
                  <w:marBottom w:val="0"/>
                  <w:divBdr>
                    <w:top w:val="none" w:sz="0" w:space="0" w:color="auto"/>
                    <w:left w:val="none" w:sz="0" w:space="0" w:color="auto"/>
                    <w:bottom w:val="none" w:sz="0" w:space="0" w:color="auto"/>
                    <w:right w:val="none" w:sz="0" w:space="0" w:color="auto"/>
                  </w:divBdr>
                </w:div>
              </w:divsChild>
            </w:div>
            <w:div w:id="1645085148">
              <w:marLeft w:val="0"/>
              <w:marRight w:val="0"/>
              <w:marTop w:val="0"/>
              <w:marBottom w:val="0"/>
              <w:divBdr>
                <w:top w:val="none" w:sz="0" w:space="0" w:color="auto"/>
                <w:left w:val="none" w:sz="0" w:space="0" w:color="auto"/>
                <w:bottom w:val="none" w:sz="0" w:space="0" w:color="auto"/>
                <w:right w:val="none" w:sz="0" w:space="0" w:color="auto"/>
              </w:divBdr>
              <w:divsChild>
                <w:div w:id="1428694865">
                  <w:marLeft w:val="0"/>
                  <w:marRight w:val="0"/>
                  <w:marTop w:val="0"/>
                  <w:marBottom w:val="0"/>
                  <w:divBdr>
                    <w:top w:val="none" w:sz="0" w:space="0" w:color="auto"/>
                    <w:left w:val="none" w:sz="0" w:space="0" w:color="auto"/>
                    <w:bottom w:val="none" w:sz="0" w:space="0" w:color="auto"/>
                    <w:right w:val="none" w:sz="0" w:space="0" w:color="auto"/>
                  </w:divBdr>
                </w:div>
              </w:divsChild>
            </w:div>
            <w:div w:id="1691223072">
              <w:marLeft w:val="0"/>
              <w:marRight w:val="0"/>
              <w:marTop w:val="0"/>
              <w:marBottom w:val="0"/>
              <w:divBdr>
                <w:top w:val="none" w:sz="0" w:space="0" w:color="auto"/>
                <w:left w:val="none" w:sz="0" w:space="0" w:color="auto"/>
                <w:bottom w:val="none" w:sz="0" w:space="0" w:color="auto"/>
                <w:right w:val="none" w:sz="0" w:space="0" w:color="auto"/>
              </w:divBdr>
              <w:divsChild>
                <w:div w:id="1695226567">
                  <w:marLeft w:val="0"/>
                  <w:marRight w:val="0"/>
                  <w:marTop w:val="0"/>
                  <w:marBottom w:val="0"/>
                  <w:divBdr>
                    <w:top w:val="none" w:sz="0" w:space="0" w:color="auto"/>
                    <w:left w:val="none" w:sz="0" w:space="0" w:color="auto"/>
                    <w:bottom w:val="none" w:sz="0" w:space="0" w:color="auto"/>
                    <w:right w:val="none" w:sz="0" w:space="0" w:color="auto"/>
                  </w:divBdr>
                </w:div>
              </w:divsChild>
            </w:div>
            <w:div w:id="1742829635">
              <w:marLeft w:val="0"/>
              <w:marRight w:val="0"/>
              <w:marTop w:val="0"/>
              <w:marBottom w:val="0"/>
              <w:divBdr>
                <w:top w:val="none" w:sz="0" w:space="0" w:color="auto"/>
                <w:left w:val="none" w:sz="0" w:space="0" w:color="auto"/>
                <w:bottom w:val="none" w:sz="0" w:space="0" w:color="auto"/>
                <w:right w:val="none" w:sz="0" w:space="0" w:color="auto"/>
              </w:divBdr>
              <w:divsChild>
                <w:div w:id="1802116134">
                  <w:marLeft w:val="0"/>
                  <w:marRight w:val="0"/>
                  <w:marTop w:val="0"/>
                  <w:marBottom w:val="0"/>
                  <w:divBdr>
                    <w:top w:val="none" w:sz="0" w:space="0" w:color="auto"/>
                    <w:left w:val="none" w:sz="0" w:space="0" w:color="auto"/>
                    <w:bottom w:val="none" w:sz="0" w:space="0" w:color="auto"/>
                    <w:right w:val="none" w:sz="0" w:space="0" w:color="auto"/>
                  </w:divBdr>
                </w:div>
              </w:divsChild>
            </w:div>
            <w:div w:id="1979459804">
              <w:marLeft w:val="0"/>
              <w:marRight w:val="0"/>
              <w:marTop w:val="0"/>
              <w:marBottom w:val="0"/>
              <w:divBdr>
                <w:top w:val="none" w:sz="0" w:space="0" w:color="auto"/>
                <w:left w:val="none" w:sz="0" w:space="0" w:color="auto"/>
                <w:bottom w:val="none" w:sz="0" w:space="0" w:color="auto"/>
                <w:right w:val="none" w:sz="0" w:space="0" w:color="auto"/>
              </w:divBdr>
              <w:divsChild>
                <w:div w:id="14532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92166">
      <w:bodyDiv w:val="1"/>
      <w:marLeft w:val="0"/>
      <w:marRight w:val="0"/>
      <w:marTop w:val="0"/>
      <w:marBottom w:val="0"/>
      <w:divBdr>
        <w:top w:val="none" w:sz="0" w:space="0" w:color="auto"/>
        <w:left w:val="none" w:sz="0" w:space="0" w:color="auto"/>
        <w:bottom w:val="none" w:sz="0" w:space="0" w:color="auto"/>
        <w:right w:val="none" w:sz="0" w:space="0" w:color="auto"/>
      </w:divBdr>
    </w:div>
    <w:div w:id="1648392271">
      <w:bodyDiv w:val="1"/>
      <w:marLeft w:val="0"/>
      <w:marRight w:val="0"/>
      <w:marTop w:val="0"/>
      <w:marBottom w:val="0"/>
      <w:divBdr>
        <w:top w:val="none" w:sz="0" w:space="0" w:color="auto"/>
        <w:left w:val="none" w:sz="0" w:space="0" w:color="auto"/>
        <w:bottom w:val="none" w:sz="0" w:space="0" w:color="auto"/>
        <w:right w:val="none" w:sz="0" w:space="0" w:color="auto"/>
      </w:divBdr>
    </w:div>
    <w:div w:id="1674185539">
      <w:bodyDiv w:val="1"/>
      <w:marLeft w:val="0"/>
      <w:marRight w:val="0"/>
      <w:marTop w:val="0"/>
      <w:marBottom w:val="0"/>
      <w:divBdr>
        <w:top w:val="none" w:sz="0" w:space="0" w:color="auto"/>
        <w:left w:val="none" w:sz="0" w:space="0" w:color="auto"/>
        <w:bottom w:val="none" w:sz="0" w:space="0" w:color="auto"/>
        <w:right w:val="none" w:sz="0" w:space="0" w:color="auto"/>
      </w:divBdr>
    </w:div>
    <w:div w:id="1677077578">
      <w:bodyDiv w:val="1"/>
      <w:marLeft w:val="0"/>
      <w:marRight w:val="0"/>
      <w:marTop w:val="0"/>
      <w:marBottom w:val="0"/>
      <w:divBdr>
        <w:top w:val="none" w:sz="0" w:space="0" w:color="auto"/>
        <w:left w:val="none" w:sz="0" w:space="0" w:color="auto"/>
        <w:bottom w:val="none" w:sz="0" w:space="0" w:color="auto"/>
        <w:right w:val="none" w:sz="0" w:space="0" w:color="auto"/>
      </w:divBdr>
    </w:div>
    <w:div w:id="1686398181">
      <w:bodyDiv w:val="1"/>
      <w:marLeft w:val="0"/>
      <w:marRight w:val="0"/>
      <w:marTop w:val="0"/>
      <w:marBottom w:val="0"/>
      <w:divBdr>
        <w:top w:val="none" w:sz="0" w:space="0" w:color="auto"/>
        <w:left w:val="none" w:sz="0" w:space="0" w:color="auto"/>
        <w:bottom w:val="none" w:sz="0" w:space="0" w:color="auto"/>
        <w:right w:val="none" w:sz="0" w:space="0" w:color="auto"/>
      </w:divBdr>
      <w:divsChild>
        <w:div w:id="426928720">
          <w:marLeft w:val="0"/>
          <w:marRight w:val="0"/>
          <w:marTop w:val="0"/>
          <w:marBottom w:val="0"/>
          <w:divBdr>
            <w:top w:val="none" w:sz="0" w:space="0" w:color="auto"/>
            <w:left w:val="none" w:sz="0" w:space="0" w:color="auto"/>
            <w:bottom w:val="none" w:sz="0" w:space="0" w:color="auto"/>
            <w:right w:val="none" w:sz="0" w:space="0" w:color="auto"/>
          </w:divBdr>
        </w:div>
        <w:div w:id="960889619">
          <w:marLeft w:val="0"/>
          <w:marRight w:val="0"/>
          <w:marTop w:val="0"/>
          <w:marBottom w:val="0"/>
          <w:divBdr>
            <w:top w:val="none" w:sz="0" w:space="0" w:color="auto"/>
            <w:left w:val="none" w:sz="0" w:space="0" w:color="auto"/>
            <w:bottom w:val="none" w:sz="0" w:space="0" w:color="auto"/>
            <w:right w:val="none" w:sz="0" w:space="0" w:color="auto"/>
          </w:divBdr>
        </w:div>
        <w:div w:id="1129665426">
          <w:marLeft w:val="0"/>
          <w:marRight w:val="0"/>
          <w:marTop w:val="0"/>
          <w:marBottom w:val="0"/>
          <w:divBdr>
            <w:top w:val="none" w:sz="0" w:space="0" w:color="auto"/>
            <w:left w:val="none" w:sz="0" w:space="0" w:color="auto"/>
            <w:bottom w:val="none" w:sz="0" w:space="0" w:color="auto"/>
            <w:right w:val="none" w:sz="0" w:space="0" w:color="auto"/>
          </w:divBdr>
        </w:div>
        <w:div w:id="1727600945">
          <w:marLeft w:val="0"/>
          <w:marRight w:val="0"/>
          <w:marTop w:val="0"/>
          <w:marBottom w:val="0"/>
          <w:divBdr>
            <w:top w:val="none" w:sz="0" w:space="0" w:color="auto"/>
            <w:left w:val="none" w:sz="0" w:space="0" w:color="auto"/>
            <w:bottom w:val="none" w:sz="0" w:space="0" w:color="auto"/>
            <w:right w:val="none" w:sz="0" w:space="0" w:color="auto"/>
          </w:divBdr>
        </w:div>
        <w:div w:id="1767729762">
          <w:marLeft w:val="0"/>
          <w:marRight w:val="0"/>
          <w:marTop w:val="0"/>
          <w:marBottom w:val="0"/>
          <w:divBdr>
            <w:top w:val="none" w:sz="0" w:space="0" w:color="auto"/>
            <w:left w:val="none" w:sz="0" w:space="0" w:color="auto"/>
            <w:bottom w:val="none" w:sz="0" w:space="0" w:color="auto"/>
            <w:right w:val="none" w:sz="0" w:space="0" w:color="auto"/>
          </w:divBdr>
        </w:div>
      </w:divsChild>
    </w:div>
    <w:div w:id="1700931683">
      <w:bodyDiv w:val="1"/>
      <w:marLeft w:val="0"/>
      <w:marRight w:val="0"/>
      <w:marTop w:val="0"/>
      <w:marBottom w:val="0"/>
      <w:divBdr>
        <w:top w:val="none" w:sz="0" w:space="0" w:color="auto"/>
        <w:left w:val="none" w:sz="0" w:space="0" w:color="auto"/>
        <w:bottom w:val="none" w:sz="0" w:space="0" w:color="auto"/>
        <w:right w:val="none" w:sz="0" w:space="0" w:color="auto"/>
      </w:divBdr>
      <w:divsChild>
        <w:div w:id="1367635909">
          <w:marLeft w:val="0"/>
          <w:marRight w:val="0"/>
          <w:marTop w:val="0"/>
          <w:marBottom w:val="0"/>
          <w:divBdr>
            <w:top w:val="none" w:sz="0" w:space="0" w:color="auto"/>
            <w:left w:val="none" w:sz="0" w:space="0" w:color="auto"/>
            <w:bottom w:val="none" w:sz="0" w:space="0" w:color="auto"/>
            <w:right w:val="none" w:sz="0" w:space="0" w:color="auto"/>
          </w:divBdr>
          <w:divsChild>
            <w:div w:id="195316036">
              <w:marLeft w:val="0"/>
              <w:marRight w:val="0"/>
              <w:marTop w:val="0"/>
              <w:marBottom w:val="0"/>
              <w:divBdr>
                <w:top w:val="none" w:sz="0" w:space="0" w:color="auto"/>
                <w:left w:val="none" w:sz="0" w:space="0" w:color="auto"/>
                <w:bottom w:val="none" w:sz="0" w:space="0" w:color="auto"/>
                <w:right w:val="none" w:sz="0" w:space="0" w:color="auto"/>
              </w:divBdr>
              <w:divsChild>
                <w:div w:id="789862173">
                  <w:marLeft w:val="0"/>
                  <w:marRight w:val="0"/>
                  <w:marTop w:val="0"/>
                  <w:marBottom w:val="0"/>
                  <w:divBdr>
                    <w:top w:val="none" w:sz="0" w:space="0" w:color="auto"/>
                    <w:left w:val="none" w:sz="0" w:space="0" w:color="auto"/>
                    <w:bottom w:val="none" w:sz="0" w:space="0" w:color="auto"/>
                    <w:right w:val="none" w:sz="0" w:space="0" w:color="auto"/>
                  </w:divBdr>
                  <w:divsChild>
                    <w:div w:id="9449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8349">
      <w:bodyDiv w:val="1"/>
      <w:marLeft w:val="0"/>
      <w:marRight w:val="0"/>
      <w:marTop w:val="0"/>
      <w:marBottom w:val="0"/>
      <w:divBdr>
        <w:top w:val="none" w:sz="0" w:space="0" w:color="auto"/>
        <w:left w:val="none" w:sz="0" w:space="0" w:color="auto"/>
        <w:bottom w:val="none" w:sz="0" w:space="0" w:color="auto"/>
        <w:right w:val="none" w:sz="0" w:space="0" w:color="auto"/>
      </w:divBdr>
    </w:div>
    <w:div w:id="1755200828">
      <w:bodyDiv w:val="1"/>
      <w:marLeft w:val="0"/>
      <w:marRight w:val="0"/>
      <w:marTop w:val="0"/>
      <w:marBottom w:val="0"/>
      <w:divBdr>
        <w:top w:val="none" w:sz="0" w:space="0" w:color="auto"/>
        <w:left w:val="none" w:sz="0" w:space="0" w:color="auto"/>
        <w:bottom w:val="none" w:sz="0" w:space="0" w:color="auto"/>
        <w:right w:val="none" w:sz="0" w:space="0" w:color="auto"/>
      </w:divBdr>
    </w:div>
    <w:div w:id="1760442184">
      <w:bodyDiv w:val="1"/>
      <w:marLeft w:val="0"/>
      <w:marRight w:val="0"/>
      <w:marTop w:val="0"/>
      <w:marBottom w:val="0"/>
      <w:divBdr>
        <w:top w:val="none" w:sz="0" w:space="0" w:color="auto"/>
        <w:left w:val="none" w:sz="0" w:space="0" w:color="auto"/>
        <w:bottom w:val="none" w:sz="0" w:space="0" w:color="auto"/>
        <w:right w:val="none" w:sz="0" w:space="0" w:color="auto"/>
      </w:divBdr>
    </w:div>
    <w:div w:id="1808014023">
      <w:bodyDiv w:val="1"/>
      <w:marLeft w:val="0"/>
      <w:marRight w:val="0"/>
      <w:marTop w:val="0"/>
      <w:marBottom w:val="0"/>
      <w:divBdr>
        <w:top w:val="none" w:sz="0" w:space="0" w:color="auto"/>
        <w:left w:val="none" w:sz="0" w:space="0" w:color="auto"/>
        <w:bottom w:val="none" w:sz="0" w:space="0" w:color="auto"/>
        <w:right w:val="none" w:sz="0" w:space="0" w:color="auto"/>
      </w:divBdr>
    </w:div>
    <w:div w:id="1815367995">
      <w:bodyDiv w:val="1"/>
      <w:marLeft w:val="0"/>
      <w:marRight w:val="0"/>
      <w:marTop w:val="0"/>
      <w:marBottom w:val="0"/>
      <w:divBdr>
        <w:top w:val="none" w:sz="0" w:space="0" w:color="auto"/>
        <w:left w:val="none" w:sz="0" w:space="0" w:color="auto"/>
        <w:bottom w:val="none" w:sz="0" w:space="0" w:color="auto"/>
        <w:right w:val="none" w:sz="0" w:space="0" w:color="auto"/>
      </w:divBdr>
    </w:div>
    <w:div w:id="1841895957">
      <w:bodyDiv w:val="1"/>
      <w:marLeft w:val="0"/>
      <w:marRight w:val="0"/>
      <w:marTop w:val="0"/>
      <w:marBottom w:val="0"/>
      <w:divBdr>
        <w:top w:val="none" w:sz="0" w:space="0" w:color="auto"/>
        <w:left w:val="none" w:sz="0" w:space="0" w:color="auto"/>
        <w:bottom w:val="none" w:sz="0" w:space="0" w:color="auto"/>
        <w:right w:val="none" w:sz="0" w:space="0" w:color="auto"/>
      </w:divBdr>
    </w:div>
    <w:div w:id="1852335490">
      <w:bodyDiv w:val="1"/>
      <w:marLeft w:val="0"/>
      <w:marRight w:val="0"/>
      <w:marTop w:val="0"/>
      <w:marBottom w:val="0"/>
      <w:divBdr>
        <w:top w:val="none" w:sz="0" w:space="0" w:color="auto"/>
        <w:left w:val="none" w:sz="0" w:space="0" w:color="auto"/>
        <w:bottom w:val="none" w:sz="0" w:space="0" w:color="auto"/>
        <w:right w:val="none" w:sz="0" w:space="0" w:color="auto"/>
      </w:divBdr>
    </w:div>
    <w:div w:id="1858811582">
      <w:bodyDiv w:val="1"/>
      <w:marLeft w:val="0"/>
      <w:marRight w:val="0"/>
      <w:marTop w:val="0"/>
      <w:marBottom w:val="0"/>
      <w:divBdr>
        <w:top w:val="none" w:sz="0" w:space="0" w:color="auto"/>
        <w:left w:val="none" w:sz="0" w:space="0" w:color="auto"/>
        <w:bottom w:val="none" w:sz="0" w:space="0" w:color="auto"/>
        <w:right w:val="none" w:sz="0" w:space="0" w:color="auto"/>
      </w:divBdr>
    </w:div>
    <w:div w:id="1881277893">
      <w:bodyDiv w:val="1"/>
      <w:marLeft w:val="0"/>
      <w:marRight w:val="0"/>
      <w:marTop w:val="0"/>
      <w:marBottom w:val="0"/>
      <w:divBdr>
        <w:top w:val="none" w:sz="0" w:space="0" w:color="auto"/>
        <w:left w:val="none" w:sz="0" w:space="0" w:color="auto"/>
        <w:bottom w:val="none" w:sz="0" w:space="0" w:color="auto"/>
        <w:right w:val="none" w:sz="0" w:space="0" w:color="auto"/>
      </w:divBdr>
    </w:div>
    <w:div w:id="1894004826">
      <w:bodyDiv w:val="1"/>
      <w:marLeft w:val="0"/>
      <w:marRight w:val="0"/>
      <w:marTop w:val="0"/>
      <w:marBottom w:val="0"/>
      <w:divBdr>
        <w:top w:val="none" w:sz="0" w:space="0" w:color="auto"/>
        <w:left w:val="none" w:sz="0" w:space="0" w:color="auto"/>
        <w:bottom w:val="none" w:sz="0" w:space="0" w:color="auto"/>
        <w:right w:val="none" w:sz="0" w:space="0" w:color="auto"/>
      </w:divBdr>
    </w:div>
    <w:div w:id="1899629987">
      <w:bodyDiv w:val="1"/>
      <w:marLeft w:val="0"/>
      <w:marRight w:val="0"/>
      <w:marTop w:val="0"/>
      <w:marBottom w:val="0"/>
      <w:divBdr>
        <w:top w:val="none" w:sz="0" w:space="0" w:color="auto"/>
        <w:left w:val="none" w:sz="0" w:space="0" w:color="auto"/>
        <w:bottom w:val="none" w:sz="0" w:space="0" w:color="auto"/>
        <w:right w:val="none" w:sz="0" w:space="0" w:color="auto"/>
      </w:divBdr>
    </w:div>
    <w:div w:id="1901207166">
      <w:bodyDiv w:val="1"/>
      <w:marLeft w:val="0"/>
      <w:marRight w:val="0"/>
      <w:marTop w:val="0"/>
      <w:marBottom w:val="0"/>
      <w:divBdr>
        <w:top w:val="none" w:sz="0" w:space="0" w:color="auto"/>
        <w:left w:val="none" w:sz="0" w:space="0" w:color="auto"/>
        <w:bottom w:val="none" w:sz="0" w:space="0" w:color="auto"/>
        <w:right w:val="none" w:sz="0" w:space="0" w:color="auto"/>
      </w:divBdr>
    </w:div>
    <w:div w:id="1958414925">
      <w:bodyDiv w:val="1"/>
      <w:marLeft w:val="0"/>
      <w:marRight w:val="0"/>
      <w:marTop w:val="0"/>
      <w:marBottom w:val="0"/>
      <w:divBdr>
        <w:top w:val="none" w:sz="0" w:space="0" w:color="auto"/>
        <w:left w:val="none" w:sz="0" w:space="0" w:color="auto"/>
        <w:bottom w:val="none" w:sz="0" w:space="0" w:color="auto"/>
        <w:right w:val="none" w:sz="0" w:space="0" w:color="auto"/>
      </w:divBdr>
      <w:divsChild>
        <w:div w:id="492334893">
          <w:marLeft w:val="547"/>
          <w:marRight w:val="0"/>
          <w:marTop w:val="0"/>
          <w:marBottom w:val="0"/>
          <w:divBdr>
            <w:top w:val="none" w:sz="0" w:space="0" w:color="auto"/>
            <w:left w:val="none" w:sz="0" w:space="0" w:color="auto"/>
            <w:bottom w:val="none" w:sz="0" w:space="0" w:color="auto"/>
            <w:right w:val="none" w:sz="0" w:space="0" w:color="auto"/>
          </w:divBdr>
        </w:div>
        <w:div w:id="929119257">
          <w:marLeft w:val="547"/>
          <w:marRight w:val="0"/>
          <w:marTop w:val="0"/>
          <w:marBottom w:val="0"/>
          <w:divBdr>
            <w:top w:val="none" w:sz="0" w:space="0" w:color="auto"/>
            <w:left w:val="none" w:sz="0" w:space="0" w:color="auto"/>
            <w:bottom w:val="none" w:sz="0" w:space="0" w:color="auto"/>
            <w:right w:val="none" w:sz="0" w:space="0" w:color="auto"/>
          </w:divBdr>
        </w:div>
        <w:div w:id="1767581758">
          <w:marLeft w:val="547"/>
          <w:marRight w:val="0"/>
          <w:marTop w:val="0"/>
          <w:marBottom w:val="0"/>
          <w:divBdr>
            <w:top w:val="none" w:sz="0" w:space="0" w:color="auto"/>
            <w:left w:val="none" w:sz="0" w:space="0" w:color="auto"/>
            <w:bottom w:val="none" w:sz="0" w:space="0" w:color="auto"/>
            <w:right w:val="none" w:sz="0" w:space="0" w:color="auto"/>
          </w:divBdr>
        </w:div>
        <w:div w:id="2000038634">
          <w:marLeft w:val="547"/>
          <w:marRight w:val="0"/>
          <w:marTop w:val="0"/>
          <w:marBottom w:val="0"/>
          <w:divBdr>
            <w:top w:val="none" w:sz="0" w:space="0" w:color="auto"/>
            <w:left w:val="none" w:sz="0" w:space="0" w:color="auto"/>
            <w:bottom w:val="none" w:sz="0" w:space="0" w:color="auto"/>
            <w:right w:val="none" w:sz="0" w:space="0" w:color="auto"/>
          </w:divBdr>
        </w:div>
      </w:divsChild>
    </w:div>
    <w:div w:id="1968660570">
      <w:bodyDiv w:val="1"/>
      <w:marLeft w:val="0"/>
      <w:marRight w:val="0"/>
      <w:marTop w:val="0"/>
      <w:marBottom w:val="0"/>
      <w:divBdr>
        <w:top w:val="none" w:sz="0" w:space="0" w:color="auto"/>
        <w:left w:val="none" w:sz="0" w:space="0" w:color="auto"/>
        <w:bottom w:val="none" w:sz="0" w:space="0" w:color="auto"/>
        <w:right w:val="none" w:sz="0" w:space="0" w:color="auto"/>
      </w:divBdr>
    </w:div>
    <w:div w:id="1969968551">
      <w:bodyDiv w:val="1"/>
      <w:marLeft w:val="0"/>
      <w:marRight w:val="0"/>
      <w:marTop w:val="0"/>
      <w:marBottom w:val="0"/>
      <w:divBdr>
        <w:top w:val="none" w:sz="0" w:space="0" w:color="auto"/>
        <w:left w:val="none" w:sz="0" w:space="0" w:color="auto"/>
        <w:bottom w:val="none" w:sz="0" w:space="0" w:color="auto"/>
        <w:right w:val="none" w:sz="0" w:space="0" w:color="auto"/>
      </w:divBdr>
    </w:div>
    <w:div w:id="1977442390">
      <w:bodyDiv w:val="1"/>
      <w:marLeft w:val="0"/>
      <w:marRight w:val="0"/>
      <w:marTop w:val="0"/>
      <w:marBottom w:val="0"/>
      <w:divBdr>
        <w:top w:val="none" w:sz="0" w:space="0" w:color="auto"/>
        <w:left w:val="none" w:sz="0" w:space="0" w:color="auto"/>
        <w:bottom w:val="none" w:sz="0" w:space="0" w:color="auto"/>
        <w:right w:val="none" w:sz="0" w:space="0" w:color="auto"/>
      </w:divBdr>
    </w:div>
    <w:div w:id="2033607103">
      <w:bodyDiv w:val="1"/>
      <w:marLeft w:val="0"/>
      <w:marRight w:val="0"/>
      <w:marTop w:val="0"/>
      <w:marBottom w:val="0"/>
      <w:divBdr>
        <w:top w:val="none" w:sz="0" w:space="0" w:color="auto"/>
        <w:left w:val="none" w:sz="0" w:space="0" w:color="auto"/>
        <w:bottom w:val="none" w:sz="0" w:space="0" w:color="auto"/>
        <w:right w:val="none" w:sz="0" w:space="0" w:color="auto"/>
      </w:divBdr>
      <w:divsChild>
        <w:div w:id="1151288802">
          <w:marLeft w:val="0"/>
          <w:marRight w:val="0"/>
          <w:marTop w:val="0"/>
          <w:marBottom w:val="0"/>
          <w:divBdr>
            <w:top w:val="none" w:sz="0" w:space="0" w:color="auto"/>
            <w:left w:val="none" w:sz="0" w:space="0" w:color="auto"/>
            <w:bottom w:val="none" w:sz="0" w:space="0" w:color="auto"/>
            <w:right w:val="none" w:sz="0" w:space="0" w:color="auto"/>
          </w:divBdr>
          <w:divsChild>
            <w:div w:id="994845520">
              <w:marLeft w:val="0"/>
              <w:marRight w:val="0"/>
              <w:marTop w:val="0"/>
              <w:marBottom w:val="0"/>
              <w:divBdr>
                <w:top w:val="none" w:sz="0" w:space="0" w:color="auto"/>
                <w:left w:val="none" w:sz="0" w:space="0" w:color="auto"/>
                <w:bottom w:val="none" w:sz="0" w:space="0" w:color="auto"/>
                <w:right w:val="none" w:sz="0" w:space="0" w:color="auto"/>
              </w:divBdr>
              <w:divsChild>
                <w:div w:id="1251693879">
                  <w:marLeft w:val="0"/>
                  <w:marRight w:val="0"/>
                  <w:marTop w:val="0"/>
                  <w:marBottom w:val="0"/>
                  <w:divBdr>
                    <w:top w:val="none" w:sz="0" w:space="0" w:color="auto"/>
                    <w:left w:val="none" w:sz="0" w:space="0" w:color="auto"/>
                    <w:bottom w:val="none" w:sz="0" w:space="0" w:color="auto"/>
                    <w:right w:val="none" w:sz="0" w:space="0" w:color="auto"/>
                  </w:divBdr>
                </w:div>
              </w:divsChild>
            </w:div>
            <w:div w:id="13734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3574">
      <w:bodyDiv w:val="1"/>
      <w:marLeft w:val="0"/>
      <w:marRight w:val="0"/>
      <w:marTop w:val="0"/>
      <w:marBottom w:val="0"/>
      <w:divBdr>
        <w:top w:val="none" w:sz="0" w:space="0" w:color="auto"/>
        <w:left w:val="none" w:sz="0" w:space="0" w:color="auto"/>
        <w:bottom w:val="none" w:sz="0" w:space="0" w:color="auto"/>
        <w:right w:val="none" w:sz="0" w:space="0" w:color="auto"/>
      </w:divBdr>
    </w:div>
    <w:div w:id="2048481592">
      <w:bodyDiv w:val="1"/>
      <w:marLeft w:val="0"/>
      <w:marRight w:val="0"/>
      <w:marTop w:val="0"/>
      <w:marBottom w:val="0"/>
      <w:divBdr>
        <w:top w:val="none" w:sz="0" w:space="0" w:color="auto"/>
        <w:left w:val="none" w:sz="0" w:space="0" w:color="auto"/>
        <w:bottom w:val="none" w:sz="0" w:space="0" w:color="auto"/>
        <w:right w:val="none" w:sz="0" w:space="0" w:color="auto"/>
      </w:divBdr>
    </w:div>
    <w:div w:id="2071076636">
      <w:bodyDiv w:val="1"/>
      <w:marLeft w:val="0"/>
      <w:marRight w:val="0"/>
      <w:marTop w:val="0"/>
      <w:marBottom w:val="0"/>
      <w:divBdr>
        <w:top w:val="none" w:sz="0" w:space="0" w:color="auto"/>
        <w:left w:val="none" w:sz="0" w:space="0" w:color="auto"/>
        <w:bottom w:val="none" w:sz="0" w:space="0" w:color="auto"/>
        <w:right w:val="none" w:sz="0" w:space="0" w:color="auto"/>
      </w:divBdr>
      <w:divsChild>
        <w:div w:id="227612153">
          <w:marLeft w:val="0"/>
          <w:marRight w:val="0"/>
          <w:marTop w:val="0"/>
          <w:marBottom w:val="0"/>
          <w:divBdr>
            <w:top w:val="none" w:sz="0" w:space="0" w:color="auto"/>
            <w:left w:val="none" w:sz="0" w:space="0" w:color="auto"/>
            <w:bottom w:val="none" w:sz="0" w:space="0" w:color="auto"/>
            <w:right w:val="none" w:sz="0" w:space="0" w:color="auto"/>
          </w:divBdr>
        </w:div>
        <w:div w:id="461075991">
          <w:marLeft w:val="0"/>
          <w:marRight w:val="0"/>
          <w:marTop w:val="0"/>
          <w:marBottom w:val="0"/>
          <w:divBdr>
            <w:top w:val="none" w:sz="0" w:space="0" w:color="auto"/>
            <w:left w:val="none" w:sz="0" w:space="0" w:color="auto"/>
            <w:bottom w:val="none" w:sz="0" w:space="0" w:color="auto"/>
            <w:right w:val="none" w:sz="0" w:space="0" w:color="auto"/>
          </w:divBdr>
        </w:div>
        <w:div w:id="1326974753">
          <w:marLeft w:val="0"/>
          <w:marRight w:val="0"/>
          <w:marTop w:val="0"/>
          <w:marBottom w:val="0"/>
          <w:divBdr>
            <w:top w:val="none" w:sz="0" w:space="0" w:color="auto"/>
            <w:left w:val="none" w:sz="0" w:space="0" w:color="auto"/>
            <w:bottom w:val="none" w:sz="0" w:space="0" w:color="auto"/>
            <w:right w:val="none" w:sz="0" w:space="0" w:color="auto"/>
          </w:divBdr>
        </w:div>
        <w:div w:id="1557161515">
          <w:marLeft w:val="0"/>
          <w:marRight w:val="0"/>
          <w:marTop w:val="0"/>
          <w:marBottom w:val="0"/>
          <w:divBdr>
            <w:top w:val="none" w:sz="0" w:space="0" w:color="auto"/>
            <w:left w:val="none" w:sz="0" w:space="0" w:color="auto"/>
            <w:bottom w:val="none" w:sz="0" w:space="0" w:color="auto"/>
            <w:right w:val="none" w:sz="0" w:space="0" w:color="auto"/>
          </w:divBdr>
        </w:div>
        <w:div w:id="1809085283">
          <w:marLeft w:val="0"/>
          <w:marRight w:val="0"/>
          <w:marTop w:val="0"/>
          <w:marBottom w:val="0"/>
          <w:divBdr>
            <w:top w:val="none" w:sz="0" w:space="0" w:color="auto"/>
            <w:left w:val="none" w:sz="0" w:space="0" w:color="auto"/>
            <w:bottom w:val="none" w:sz="0" w:space="0" w:color="auto"/>
            <w:right w:val="none" w:sz="0" w:space="0" w:color="auto"/>
          </w:divBdr>
        </w:div>
      </w:divsChild>
    </w:div>
    <w:div w:id="2081444609">
      <w:bodyDiv w:val="1"/>
      <w:marLeft w:val="0"/>
      <w:marRight w:val="0"/>
      <w:marTop w:val="0"/>
      <w:marBottom w:val="0"/>
      <w:divBdr>
        <w:top w:val="none" w:sz="0" w:space="0" w:color="auto"/>
        <w:left w:val="none" w:sz="0" w:space="0" w:color="auto"/>
        <w:bottom w:val="none" w:sz="0" w:space="0" w:color="auto"/>
        <w:right w:val="none" w:sz="0" w:space="0" w:color="auto"/>
      </w:divBdr>
    </w:div>
    <w:div w:id="2098013010">
      <w:bodyDiv w:val="1"/>
      <w:marLeft w:val="0"/>
      <w:marRight w:val="0"/>
      <w:marTop w:val="0"/>
      <w:marBottom w:val="0"/>
      <w:divBdr>
        <w:top w:val="none" w:sz="0" w:space="0" w:color="auto"/>
        <w:left w:val="none" w:sz="0" w:space="0" w:color="auto"/>
        <w:bottom w:val="none" w:sz="0" w:space="0" w:color="auto"/>
        <w:right w:val="none" w:sz="0" w:space="0" w:color="auto"/>
      </w:divBdr>
    </w:div>
    <w:div w:id="2122722585">
      <w:bodyDiv w:val="1"/>
      <w:marLeft w:val="0"/>
      <w:marRight w:val="0"/>
      <w:marTop w:val="0"/>
      <w:marBottom w:val="0"/>
      <w:divBdr>
        <w:top w:val="none" w:sz="0" w:space="0" w:color="auto"/>
        <w:left w:val="none" w:sz="0" w:space="0" w:color="auto"/>
        <w:bottom w:val="none" w:sz="0" w:space="0" w:color="auto"/>
        <w:right w:val="none" w:sz="0" w:space="0" w:color="auto"/>
      </w:divBdr>
    </w:div>
    <w:div w:id="2132242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communications@humanrights.gov.au" TargetMode="External"/><Relationship Id="rId26" Type="http://schemas.microsoft.com/office/2007/relationships/diagramDrawing" Target="diagrams/drawing1.xml"/><Relationship Id="rId39" Type="http://schemas.microsoft.com/office/2007/relationships/diagramDrawing" Target="diagrams/drawing3.xml"/><Relationship Id="rId21" Type="http://schemas.openxmlformats.org/officeDocument/2006/relationships/image" Target="media/image5.jpeg"/><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diagramLayout" Target="diagrams/layout5.xml"/><Relationship Id="rId50" Type="http://schemas.microsoft.com/office/2007/relationships/diagramDrawing" Target="diagrams/drawing5.xm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hyperlink" Target="https://www.oneplanetnetwork.org/programmes/sustainable-tourism/glasgow-declaration" TargetMode="External"/><Relationship Id="rId11" Type="http://schemas.openxmlformats.org/officeDocument/2006/relationships/webSettings" Target="webSettings.xml"/><Relationship Id="rId24" Type="http://schemas.openxmlformats.org/officeDocument/2006/relationships/diagramQuickStyle" Target="diagrams/quickStyle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hyperlink" Target="http://www.UNGPreporting.org" TargetMode="External"/><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diagramData" Target="diagrams/data1.xml"/><Relationship Id="rId27" Type="http://schemas.openxmlformats.org/officeDocument/2006/relationships/hyperlink" Target="https://apps.apple.com/au/app/rightsapp/id1175228227" TargetMode="Externa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QuickStyle" Target="diagrams/quickStyle5.xml"/><Relationship Id="rId8" Type="http://schemas.openxmlformats.org/officeDocument/2006/relationships/numbering" Target="numbering.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humanrights.gov.au/our-work/publications" TargetMode="External"/><Relationship Id="rId25" Type="http://schemas.openxmlformats.org/officeDocument/2006/relationships/diagramColors" Target="diagrams/colors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Data" Target="diagrams/data5.xml"/><Relationship Id="rId20" Type="http://schemas.openxmlformats.org/officeDocument/2006/relationships/image" Target="media/image4.emf"/><Relationship Id="rId41" Type="http://schemas.openxmlformats.org/officeDocument/2006/relationships/diagramLayout" Target="diagrams/layout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diagramLayout" Target="diagrams/layout1.xml"/><Relationship Id="rId28" Type="http://schemas.openxmlformats.org/officeDocument/2006/relationships/image" Target="media/image6.png"/><Relationship Id="rId36" Type="http://schemas.openxmlformats.org/officeDocument/2006/relationships/diagramLayout" Target="diagrams/layout3.xml"/><Relationship Id="rId49" Type="http://schemas.openxmlformats.org/officeDocument/2006/relationships/diagramColors" Target="diagrams/colors5.xml"/></Relationships>
</file>

<file path=word/_rels/endnotes.xml.rels><?xml version="1.0" encoding="UTF-8" standalone="yes"?>
<Relationships xmlns="http://schemas.openxmlformats.org/package/2006/relationships"><Relationship Id="rId26" Type="http://schemas.openxmlformats.org/officeDocument/2006/relationships/hyperlink" Target="https://sustainabledevelopment.un.org/post2015/transformingourworld/publication" TargetMode="External"/><Relationship Id="rId21" Type="http://schemas.openxmlformats.org/officeDocument/2006/relationships/hyperlink" Target="https://www.ilo.org/sector/actiilities/searies-meetings/WCMS_546337/lang--en/index.htm%20" TargetMode="External"/><Relationship Id="rId42" Type="http://schemas.openxmlformats.org/officeDocument/2006/relationships/hyperlink" Target="https://www.iata.org/en/pressroom/pr/2018-06-05-03/" TargetMode="External"/><Relationship Id="rId47" Type="http://schemas.openxmlformats.org/officeDocument/2006/relationships/hyperlink" Target="https://press.un.org/en/2022/ga12437.doc.htm" TargetMode="External"/><Relationship Id="rId63" Type="http://schemas.openxmlformats.org/officeDocument/2006/relationships/hyperlink" Target="https://media.business-humanrights.org/media/documents/IHG_2021_BHRRC_Qatar_%20Hotels_survey_response_12.03.21.pdf" TargetMode="External"/><Relationship Id="rId68" Type="http://schemas.openxmlformats.org/officeDocument/2006/relationships/hyperlink" Target="https://d306pr3pise04h.cloudfront.net/docs/issues_doc%2Fhuman_rights%2FResources%20%2FHR_Policy_Guide_2nd_Edition.pdf" TargetMode="External"/><Relationship Id="rId84" Type="http://schemas.openxmlformats.org/officeDocument/2006/relationships/hyperlink" Target="https://www.ohchr.org/Documents/Publications/FAQ_PrinciplesBussinessHR.pdf" TargetMode="External"/><Relationship Id="rId89" Type="http://schemas.openxmlformats.org/officeDocument/2006/relationships/hyperlink" Target="https://sustainablehospitalityalliance.org/about-us/members/" TargetMode="External"/><Relationship Id="rId16" Type="http://schemas.openxmlformats.org/officeDocument/2006/relationships/hyperlink" Target="https://www.ilo.org/global/about-the-ilo/mission-and-objectives/lang--en/index.htm%3e." TargetMode="External"/><Relationship Id="rId11" Type="http://schemas.openxmlformats.org/officeDocument/2006/relationships/hyperlink" Target="https://www.vn.undp.org/content/vietnam/en/home/library/democratic_governance/preliminary-assessment-of-the-regulatory-framework-on-responsible-business-practice-in-viet-nam.html" TargetMode="External"/><Relationship Id="rId32" Type="http://schemas.openxmlformats.org/officeDocument/2006/relationships/hyperlink" Target="https://www.ihrb.org/employerpays/the-employer-pays-principle" TargetMode="External"/><Relationship Id="rId37" Type="http://schemas.openxmlformats.org/officeDocument/2006/relationships/hyperlink" Target="https://sustainablehospitalityalliance.org/our-work/human-rights/principles-on-forced-labour/" TargetMode="External"/><Relationship Id="rId53" Type="http://schemas.openxmlformats.org/officeDocument/2006/relationships/hyperlink" Target="https://unesdoc.unesco.org/ark:/48223/pf0000182646" TargetMode="External"/><Relationship Id="rId58" Type="http://schemas.openxmlformats.org/officeDocument/2006/relationships/hyperlink" Target="https://www.ohchr.org/documents/publications/guidingprinciplesbusinesshr_en.pdf" TargetMode="External"/><Relationship Id="rId74" Type="http://schemas.openxmlformats.org/officeDocument/2006/relationships/hyperlink" Target="https://www.ohchr.org/documents/publications/hr.pub.12.2_en.pdf" TargetMode="External"/><Relationship Id="rId79" Type="http://schemas.openxmlformats.org/officeDocument/2006/relationships/hyperlink" Target="https://www.tuigroup.com/damfiles/default/%20tuigroup-15/en/sustainability/msa/Modern-Slavery-Statement-2021_TUI-Group.pdf-d359e81285d84fb4441d9cb883ae23b5.pdf" TargetMode="External"/><Relationship Id="rId5" Type="http://schemas.openxmlformats.org/officeDocument/2006/relationships/hyperlink" Target="https://knoema.com/atlas/Viet-Nam/topics/Tourism/Travel-and-Tourism-Direct-Contribution-to-Employment/Direct-contribution-of-travel-and-tourism-to-employment" TargetMode="External"/><Relationship Id="rId14" Type="http://schemas.openxmlformats.org/officeDocument/2006/relationships/hyperlink" Target="https://www.humanrights.gov.au/our-work/rights-and-freedoms/right-work-and-rights-work" TargetMode="External"/><Relationship Id="rId22" Type="http://schemas.openxmlformats.org/officeDocument/2006/relationships/hyperlink" Target="https://www.icar.ngo/wp-content/uploads/2020/01/GoodBusinessReport_Dec18-2018.pdf" TargetMode="External"/><Relationship Id="rId27" Type="http://schemas.openxmlformats.org/officeDocument/2006/relationships/hyperlink" Target="https://sustainabledevelopment.un.org/post2015/transformingourworld/publication" TargetMode="External"/><Relationship Id="rId30" Type="http://schemas.openxmlformats.org/officeDocument/2006/relationships/hyperlink" Target="https://www.ilo.org/wcmsp5/groups/public/---ed_dialogue/---sector/documents/normativeinstrument/wcms_546337.pdf" TargetMode="External"/><Relationship Id="rId35" Type="http://schemas.openxmlformats.org/officeDocument/2006/relationships/hyperlink" Target="https://data.unicef.org/resources/covid-19-and-child-labour-a-time-of-crisis-a-time-to-act/" TargetMode="External"/><Relationship Id="rId43" Type="http://schemas.openxmlformats.org/officeDocument/2006/relationships/hyperlink" Target="https://www.iata.org/en/policy/consumer-pax-rights/human-trafficking/" TargetMode="External"/><Relationship Id="rId48" Type="http://schemas.openxmlformats.org/officeDocument/2006/relationships/hyperlink" Target="https://www.unwto.org/sustainable-development" TargetMode="External"/><Relationship Id="rId56" Type="http://schemas.openxmlformats.org/officeDocument/2006/relationships/hyperlink" Target="https://news.mongabay.com/2018/10/new-climate-change-report-highlights-grave-dangers-for-vietnam/" TargetMode="External"/><Relationship Id="rId64" Type="http://schemas.openxmlformats.org/officeDocument/2006/relationships/hyperlink" Target="https://www.ihgplc.com/en/-/media/ihg/files/pdf/policies/policies-2019/en_ihg_human_rights_policy_september_2019.pdf?la=en&amp;hash=B42BBB9610597BB5FFDBC8A5788AAA71" TargetMode="External"/><Relationship Id="rId69" Type="http://schemas.openxmlformats.org/officeDocument/2006/relationships/hyperlink" Target="https://www.oecd.org/daf/inv/mne/48004323.pdf" TargetMode="External"/><Relationship Id="rId77" Type="http://schemas.openxmlformats.org/officeDocument/2006/relationships/hyperlink" Target="https://www.ohchr.org/documents/publications/hr.pub.12.2_en.pdf" TargetMode="External"/><Relationship Id="rId8" Type="http://schemas.openxmlformats.org/officeDocument/2006/relationships/hyperlink" Target="https://www.europarl.europa.eu/RegData/etudes/BRIE/2017/595897/EPRS_BRI(2017)595897_EN.pdf" TargetMode="External"/><Relationship Id="rId51" Type="http://schemas.openxmlformats.org/officeDocument/2006/relationships/hyperlink" Target="https://www.tourism-watch.de/system/files/document/Neef_Tourism_Land_Grab_Study.pdf" TargetMode="External"/><Relationship Id="rId72" Type="http://schemas.openxmlformats.org/officeDocument/2006/relationships/hyperlink" Target="https://www.articleoneadvisors.com/starwoodfdt" TargetMode="External"/><Relationship Id="rId80" Type="http://schemas.openxmlformats.org/officeDocument/2006/relationships/hyperlink" Target="https://www.tuigroup.com/en-en/responsibility/tui-care-foundation/vietnam?donate-to-the-tui-care-foundation/spende" TargetMode="External"/><Relationship Id="rId85" Type="http://schemas.openxmlformats.org/officeDocument/2006/relationships/hyperlink" Target="https://secure.ethicspoint.com/domain/media/en/gui/20831/index.html" TargetMode="External"/><Relationship Id="rId3" Type="http://schemas.openxmlformats.org/officeDocument/2006/relationships/hyperlink" Target="https://documents1.worldbank.org/curated/vi/821801561652657954/pdf/Taking-Stock-Recent-Economic-Developments-of-Vietnam-Special-Focus-Vietnams-Tourism-%20Ph&#225;t%20tri&#7875;n-B&#432;&#7899;c%20&#273;i-Tr&#7903;%20l&#7841;i-T&#7915;-&#272;&#7881;nh-&#272;i&#7875;m-Vi&#7879;t%20Nam-Du%20l&#7883;ch-Xu%20h&#432;&#7899;ng-Th&#225;ch%20th&#7913;c-v&#224;-Ch&#237;nh%20s&#225;ch-&#431;u%20ti&#234;n.pdf" TargetMode="External"/><Relationship Id="rId12" Type="http://schemas.openxmlformats.org/officeDocument/2006/relationships/hyperlink" Target="https://humanrights.gov.au/sites/default/files/vcci_apparel_and_footwear_guidance_2021_eng_web_7.pdf" TargetMode="External"/><Relationship Id="rId17" Type="http://schemas.openxmlformats.org/officeDocument/2006/relationships/hyperlink" Target="https://www.ilo.org/hanoi/Aboutus/lang--en/index.htm" TargetMode="External"/><Relationship Id="rId25" Type="http://schemas.openxmlformats.org/officeDocument/2006/relationships/hyperlink" Target="https://www.un.org/sustainabledevelopment/sustainable-development-goals/" TargetMode="External"/><Relationship Id="rId33" Type="http://schemas.openxmlformats.org/officeDocument/2006/relationships/hyperlink" Target="https://sustainablehospitalityalliance.org/wp-content/uploads/2022/02/Guidance-note-for-hospitality-sector-on-ethical-recruitment_FINAL.pdf" TargetMode="External"/><Relationship Id="rId38" Type="http://schemas.openxmlformats.org/officeDocument/2006/relationships/hyperlink" Target="https://sustainablehospitalityalliance.org/courses/risks-of-modern-slavery-in-labour-sourcing/" TargetMode="External"/><Relationship Id="rId46" Type="http://schemas.openxmlformats.org/officeDocument/2006/relationships/hyperlink" Target="https://documents-dds-ny.un.org/doc/UNDOC/GEN/G21/289/50/PDF/G2128950.pdf?OpenElement" TargetMode="External"/><Relationship Id="rId59" Type="http://schemas.openxmlformats.org/officeDocument/2006/relationships/hyperlink" Target="https://d306pr3pise04h.cloudfront.net/docs/issues_doc%2Fhuman_rights%20%2FResources%2FHR_Policy_Guide_2nd_Edition.pdf" TargetMode="External"/><Relationship Id="rId67" Type="http://schemas.openxmlformats.org/officeDocument/2006/relationships/hyperlink" Target="https://d306pr3pise04h.cloudfront.net/docs/%20issues_doc%2Fhuman_rights%2FResources%2FHR_Policy_Guide_2nd_Edition.pdf" TargetMode="External"/><Relationship Id="rId20" Type="http://schemas.openxmlformats.org/officeDocument/2006/relationships/hyperlink" Target="https://www.ilo.org/dyn/normlex/%20en%20/%20f?%20P%20=%20NORMLEXPUB:%2011200:%200%20::%20NO%20::%20P11200_COUNTRY_ID:%20103004%20" TargetMode="External"/><Relationship Id="rId41" Type="http://schemas.openxmlformats.org/officeDocument/2006/relationships/hyperlink" Target="https://ecpat.org/wp-content/uploads/2021/05/ECPAT-Summary-paper-on-Sexual-Exploitation-of-Children-in-Travel-and-Tourism-2020.pdf" TargetMode="External"/><Relationship Id="rId54" Type="http://schemas.openxmlformats.org/officeDocument/2006/relationships/hyperlink" Target="https://sustainablehospitalityalliance.org/our-work/human-rights/" TargetMode="External"/><Relationship Id="rId62" Type="http://schemas.openxmlformats.org/officeDocument/2006/relationships/hyperlink" Target="https://www.ihgplc.com/vi/news-and-media/news-releases/2021/ihg-continue-growth-in-vietnam-with-sign-of-crowne-plaza-vinh-yen-city-center" TargetMode="External"/><Relationship Id="rId70" Type="http://schemas.openxmlformats.org/officeDocument/2006/relationships/hyperlink" Target="https://www.humanrights-in-tourism.net/value-chain/travel-organisation-booking" TargetMode="External"/><Relationship Id="rId75" Type="http://schemas.openxmlformats.org/officeDocument/2006/relationships/hyperlink" Target="https://www.ungpreporting.org/glossary/severe-human-rights-impact/" TargetMode="External"/><Relationship Id="rId83" Type="http://schemas.openxmlformats.org/officeDocument/2006/relationships/hyperlink" Target="https://acsi.org.au/wp-content/uploads/2021/07/ACSI_%20ModernSlavery_July2021.pdf" TargetMode="External"/><Relationship Id="rId88" Type="http://schemas.openxmlformats.org/officeDocument/2006/relationships/hyperlink" Target="https://www.humanrights-in-tourism.net/" TargetMode="External"/><Relationship Id="rId1" Type="http://schemas.openxmlformats.org/officeDocument/2006/relationships/hyperlink" Target="https://www.worldbank.org/en/country/vietnam/overview" TargetMode="External"/><Relationship Id="rId6" Type="http://schemas.openxmlformats.org/officeDocument/2006/relationships/hyperlink" Target="https://www.gso.gov.vn/en/data-and-statistics/2021/03/vietnam-tourism-2021-needs-determination-and-effort-to-overcome-difficulties/" TargetMode="External"/><Relationship Id="rId15" Type="http://schemas.openxmlformats.org/officeDocument/2006/relationships/hyperlink" Target="https://www.ilo.org/global/about-the-ilo/mission-and-objectives/lang--en/index.htm%3e." TargetMode="External"/><Relationship Id="rId23" Type="http://schemas.openxmlformats.org/officeDocument/2006/relationships/hyperlink" Target="https://www.ohchr.org/Documents/Publications/FAQ_PrinciplesBussinessHR.pdf%20" TargetMode="External"/><Relationship Id="rId28" Type="http://schemas.openxmlformats.org/officeDocument/2006/relationships/hyperlink" Target="https://globalnaps.org/issue/tourism-sector/" TargetMode="External"/><Relationship Id="rId36" Type="http://schemas.openxmlformats.org/officeDocument/2006/relationships/hyperlink" Target="https://www.ohchr.org/sites&#8217;%20/default/files/Documents/Publications/FS36_en.pdf" TargetMode="External"/><Relationship Id="rId49" Type="http://schemas.openxmlformats.org/officeDocument/2006/relationships/hyperlink" Target="http://www.transforming-tourism.org/goal-6-clean-water-and-sanitation.html" TargetMode="External"/><Relationship Id="rId57" Type="http://schemas.openxmlformats.org/officeDocument/2006/relationships/hyperlink" Target="https://www.ohchr.org/en/statements/2020/04/ensuring-business-respects-human-rights-during-covid-19-crisis-and-beyond" TargetMode="External"/><Relationship Id="rId10" Type="http://schemas.openxmlformats.org/officeDocument/2006/relationships/hyperlink" Target="http://asemconnectvietnam.gov.vn/default.aspx?ZID1=14&amp;ID8=95695&amp;ID1=2" TargetMode="External"/><Relationship Id="rId31" Type="http://schemas.openxmlformats.org/officeDocument/2006/relationships/hyperlink" Target="https://www.ihrb.org/focus-areas/migrant-workers/briefing-recruitment-fees" TargetMode="External"/><Relationship Id="rId44" Type="http://schemas.openxmlformats.org/officeDocument/2006/relationships/hyperlink" Target="https://thecode.org/ourmembers/" TargetMode="External"/><Relationship Id="rId52" Type="http://schemas.openxmlformats.org/officeDocument/2006/relationships/hyperlink" Target="https://www.ohchr.org/sites/default/files/Documents/Publications/Land_HR-StandardsApplications.pdf" TargetMode="External"/><Relationship Id="rId60" Type="http://schemas.openxmlformats.org/officeDocument/2006/relationships/hyperlink" Target="https://d306pr3pise04h.cloudfront.net/docs/issues_doc%2Fhuman_rights%2FResources%20%2FHR_Policy_Guide_2nd_Edition.pdf" TargetMode="External"/><Relationship Id="rId65" Type="http://schemas.openxmlformats.org/officeDocument/2006/relationships/hyperlink" Target="https://www.ihgplc.com/en/-/media/ihg/files/pdf/policies/policies-2019/en_ihg_human_rights_policy_september_2019.pdf?la=en&amp;hash=B42BBB9610597BB5FFDBC8A5788AAA71" TargetMode="External"/><Relationship Id="rId73" Type="http://schemas.openxmlformats.org/officeDocument/2006/relationships/hyperlink" Target="https://www.humanrights.dk/sites/humanrights.dk/files/media/document/Sector-wide%20impact%20assessments%20%28EN%29.PDF" TargetMode="External"/><Relationship Id="rId78" Type="http://schemas.openxmlformats.org/officeDocument/2006/relationships/hyperlink" Target="https://www.ohchr.org/Documents/Issues/Business/InterpretationGuidingPrinciples.pdf" TargetMode="External"/><Relationship Id="rId81" Type="http://schemas.openxmlformats.org/officeDocument/2006/relationships/hyperlink" Target="https://modernslaveryregister.gov.au/" TargetMode="External"/><Relationship Id="rId86" Type="http://schemas.openxmlformats.org/officeDocument/2006/relationships/hyperlink" Target="https://www.ihgplc.com/en/-/media/ihg/files/pdf/corporate-governance/march-2022/ihg-final-code-of-tests-pdf-english%20---%20external-document.pdf?%20la%20=%20vi%20&amp;%20hash%20=%20C0B600EEA20532FC15A3298E6CECAAD7%20" TargetMode="External"/><Relationship Id="rId4" Type="http://schemas.openxmlformats.org/officeDocument/2006/relationships/hyperlink" Target="https://www.statista.com/statistics/1077200/vietnam-share-tourism-sector-direct-gdp/" TargetMode="External"/><Relationship Id="rId9" Type="http://schemas.openxmlformats.org/officeDocument/2006/relationships/hyperlink" Target="https://mneguidelines.oecd.org/RBC-and-the-sustainable-development-goals.pdf" TargetMode="External"/><Relationship Id="rId13" Type="http://schemas.openxmlformats.org/officeDocument/2006/relationships/hyperlink" Target="https://www.ohchr.org/documents/publications/guidingprinciplesbusinesshr_en.pdf" TargetMode="External"/><Relationship Id="rId18" Type="http://schemas.openxmlformats.org/officeDocument/2006/relationships/hyperlink" Target="https://www.ilo.org/wcmsp5/groups/public/---ed_norm/---declaration/documents/normativeinstrument/wcms_716594.pdf" TargetMode="External"/><Relationship Id="rId39" Type="http://schemas.openxmlformats.org/officeDocument/2006/relationships/hyperlink" Target="https://www.ilo.org/wcmsp5/groups/public/---dgreports/---dcomm/documents/publication/wcms_575479.pdf" TargetMode="External"/><Relationship Id="rId34" Type="http://schemas.openxmlformats.org/officeDocument/2006/relationships/hyperlink" Target="https://media.business-humanrights.org/media/documents/2022_World_Cup_hotels.pdf" TargetMode="External"/><Relationship Id="rId50" Type="http://schemas.openxmlformats.org/officeDocument/2006/relationships/hyperlink" Target="https://ceowatermandate.org/" TargetMode="External"/><Relationship Id="rId55" Type="http://schemas.openxmlformats.org/officeDocument/2006/relationships/hyperlink" Target="https://www.unwto.org/sustainable-development/climate-action" TargetMode="External"/><Relationship Id="rId76" Type="http://schemas.openxmlformats.org/officeDocument/2006/relationships/hyperlink" Target="https://media.business-humanrights.org/media/documents/Hilton_200521.pdf" TargetMode="External"/><Relationship Id="rId7" Type="http://schemas.openxmlformats.org/officeDocument/2006/relationships/hyperlink" Target="https://doi.org/10.1080/13683500.2020.1860916" TargetMode="External"/><Relationship Id="rId71" Type="http://schemas.openxmlformats.org/officeDocument/2006/relationships/hyperlink" Target="https://www.ihgplc.com/-/media/ihg/files/responsible-business/2020-reporting/ihg-modern-slavery-statement-2020_-final.pdf" TargetMode="External"/><Relationship Id="rId2" Type="http://schemas.openxmlformats.org/officeDocument/2006/relationships/hyperlink" Target="https://humanrights.gov.au/sites/default/files/vcci_apparel_and_footwear_guidance_2021_eng_web_7.pdf" TargetMode="External"/><Relationship Id="rId29" Type="http://schemas.openxmlformats.org/officeDocument/2006/relationships/hyperlink" Target="https://www.undp.org/news/viet-nam-takes-next-steps-developing-nap-responsible-business" TargetMode="External"/><Relationship Id="rId24" Type="http://schemas.openxmlformats.org/officeDocument/2006/relationships/hyperlink" Target="http://mneguidelines.oecd.org/responsible-supply-chains-asia/" TargetMode="External"/><Relationship Id="rId40" Type="http://schemas.openxmlformats.org/officeDocument/2006/relationships/hyperlink" Target="https://www.ecpat.org/news/viet-nam-child-sexual-exploitation-present-all-over-the-country/" TargetMode="External"/><Relationship Id="rId45" Type="http://schemas.openxmlformats.org/officeDocument/2006/relationships/hyperlink" Target="https://mk0globalnapshvllfq4.kinstacdn.com/wp-content/uploads/2018/08/framework-principles-on-human-rights-and-the-environment.pdf" TargetMode="External"/><Relationship Id="rId66" Type="http://schemas.openxmlformats.org/officeDocument/2006/relationships/hyperlink" Target="https://www.ihgplc.com/en/-/media/ihg/files/pdf/policies/en_supplier_code_of_conduct_feb2020.pdf?la=en&amp;hash=7310809AF0B0142161BB75842496440D" TargetMode="External"/><Relationship Id="rId87" Type="http://schemas.openxmlformats.org/officeDocument/2006/relationships/hyperlink" Target="https://shiftproject.org/resource/making-rights-respecting-business-decisions-in-a-covid-19-%20th&#7871;%20gi&#7899;i/" TargetMode="External"/><Relationship Id="rId61" Type="http://schemas.openxmlformats.org/officeDocument/2006/relationships/hyperlink" Target="https://d306pr3pise04h.cloudfront.net/docs/issues_doc%2Fhuman_rights%2FResources%20%2FHR_Policy_Guide_2nd_Edition.pdf" TargetMode="External"/><Relationship Id="rId82" Type="http://schemas.openxmlformats.org/officeDocument/2006/relationships/hyperlink" Target="https://www.hrlc.org.au/reports/2022/2/3/paper-promises-evaluating-the-early-impact-of-australias-modern-slavery-act" TargetMode="External"/><Relationship Id="rId19" Type="http://schemas.openxmlformats.org/officeDocument/2006/relationships/hyperlink" Target="https://www.ilo.org/global/standards/introduction-to-international-labour-standards/conventions-and-recommendations/lang--en/index.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8236DC-D866-8E43-B0AA-3055D41028AE}" type="doc">
      <dgm:prSet loTypeId="urn:microsoft.com/office/officeart/2005/8/layout/radial6" loCatId="" qsTypeId="urn:microsoft.com/office/officeart/2005/8/quickstyle/simple4" qsCatId="simple" csTypeId="urn:microsoft.com/office/officeart/2005/8/colors/accent1_2" csCatId="accent1" phldr="1"/>
      <dgm:spPr/>
      <dgm:t>
        <a:bodyPr/>
        <a:lstStyle/>
        <a:p>
          <a:endParaRPr lang="en-US"/>
        </a:p>
      </dgm:t>
    </dgm:pt>
    <dgm:pt modelId="{343B80DD-872F-4C40-9E2F-33DCC9650859}">
      <dgm:prSet phldrT="[Text]"/>
      <dgm:spPr/>
      <dgm:t>
        <a:bodyPr/>
        <a:lstStyle/>
        <a:p>
          <a:r>
            <a:rPr lang="vi-VN" b="0" i="0" dirty="0">
              <a:latin typeface="Open Sans" panose="020B0606030504020204" pitchFamily="34" charset="0"/>
              <a:ea typeface="Open Sans" panose="020B0606030504020204" pitchFamily="34" charset="0"/>
              <a:cs typeface="Open Sans" panose="020B0606030504020204" pitchFamily="34" charset="0"/>
            </a:rPr>
            <a:t>Ngành </a:t>
          </a:r>
          <a:r>
            <a:rPr lang="en-US" b="0" i="0" dirty="0">
              <a:latin typeface="Open Sans" panose="020B0606030504020204" pitchFamily="34" charset="0"/>
              <a:ea typeface="Open Sans" panose="020B0606030504020204" pitchFamily="34" charset="0"/>
              <a:cs typeface="Open Sans" panose="020B0606030504020204" pitchFamily="34" charset="0"/>
            </a:rPr>
            <a:t>d</a:t>
          </a:r>
          <a:r>
            <a:rPr lang="vi-VN" b="0" i="0" dirty="0">
              <a:latin typeface="Open Sans" panose="020B0606030504020204" pitchFamily="34" charset="0"/>
              <a:ea typeface="Open Sans" panose="020B0606030504020204" pitchFamily="34" charset="0"/>
              <a:cs typeface="Open Sans" panose="020B0606030504020204" pitchFamily="34" charset="0"/>
            </a:rPr>
            <a:t>u lịch </a:t>
          </a:r>
          <a:r>
            <a:rPr lang="vi-VN" b="0" i="0">
              <a:latin typeface="Open Sans" panose="020B0606030504020204" pitchFamily="34" charset="0"/>
              <a:ea typeface="Open Sans" panose="020B0606030504020204" pitchFamily="34" charset="0"/>
              <a:cs typeface="Open Sans" panose="020B0606030504020204" pitchFamily="34" charset="0"/>
            </a:rPr>
            <a:t>và </a:t>
          </a:r>
          <a:r>
            <a:rPr lang="en-US" b="0" i="0">
              <a:latin typeface="Open Sans" panose="020B0606030504020204" pitchFamily="34" charset="0"/>
              <a:ea typeface="Open Sans" panose="020B0606030504020204" pitchFamily="34" charset="0"/>
              <a:cs typeface="Open Sans" panose="020B0606030504020204" pitchFamily="34" charset="0"/>
            </a:rPr>
            <a:t>l</a:t>
          </a:r>
          <a:r>
            <a:rPr lang="vi-VN" b="0" i="0">
              <a:latin typeface="Open Sans" panose="020B0606030504020204" pitchFamily="34" charset="0"/>
              <a:ea typeface="Open Sans" panose="020B0606030504020204" pitchFamily="34" charset="0"/>
              <a:cs typeface="Open Sans" panose="020B0606030504020204" pitchFamily="34" charset="0"/>
            </a:rPr>
            <a:t>ữ </a:t>
          </a:r>
          <a:r>
            <a:rPr lang="vi-VN" b="0" i="0" dirty="0">
              <a:latin typeface="Open Sans" panose="020B0606030504020204" pitchFamily="34" charset="0"/>
              <a:ea typeface="Open Sans" panose="020B0606030504020204" pitchFamily="34" charset="0"/>
              <a:cs typeface="Open Sans" panose="020B0606030504020204" pitchFamily="34" charset="0"/>
            </a:rPr>
            <a:t>hành</a:t>
          </a:r>
          <a:endParaRPr lang="en-US" b="0" i="0" dirty="0">
            <a:latin typeface="Open Sans" panose="020B0606030504020204" pitchFamily="34" charset="0"/>
            <a:ea typeface="Open Sans" panose="020B0606030504020204" pitchFamily="34" charset="0"/>
            <a:cs typeface="Open Sans" panose="020B0606030504020204" pitchFamily="34" charset="0"/>
          </a:endParaRPr>
        </a:p>
      </dgm:t>
    </dgm:pt>
    <dgm:pt modelId="{681636BC-1AD7-924F-951A-96CED1318AF3}" type="parTrans" cxnId="{AB6799E5-270E-1149-93D1-7B54D9E69652}">
      <dgm:prSet/>
      <dgm:spPr/>
      <dgm:t>
        <a:bodyPr/>
        <a:lstStyle/>
        <a:p>
          <a:endParaRPr lang="en-US"/>
        </a:p>
      </dgm:t>
    </dgm:pt>
    <dgm:pt modelId="{43971FCD-7548-964E-AE16-789A594898BE}" type="sibTrans" cxnId="{AB6799E5-270E-1149-93D1-7B54D9E69652}">
      <dgm:prSet/>
      <dgm:spPr/>
      <dgm:t>
        <a:bodyPr/>
        <a:lstStyle/>
        <a:p>
          <a:endParaRPr lang="en-US"/>
        </a:p>
      </dgm:t>
    </dgm:pt>
    <dgm:pt modelId="{C1C75E9E-4307-2548-91BA-C8E24848C9EA}">
      <dgm:prSet phldrT="[Text]"/>
      <dgm:spPr/>
      <dgm:t>
        <a:bodyPr/>
        <a:lstStyle/>
        <a:p>
          <a:r>
            <a:rPr lang="en-US" b="0" i="0" dirty="0" err="1">
              <a:latin typeface="Open Sans" panose="020B0606030504020204" pitchFamily="34" charset="0"/>
              <a:ea typeface="Open Sans" panose="020B0606030504020204" pitchFamily="34" charset="0"/>
              <a:cs typeface="Open Sans" panose="020B0606030504020204" pitchFamily="34" charset="0"/>
            </a:rPr>
            <a:t>Phương</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tiện</a:t>
          </a:r>
          <a:r>
            <a:rPr lang="en-US" b="0" i="0" dirty="0">
              <a:latin typeface="Open Sans" panose="020B0606030504020204" pitchFamily="34" charset="0"/>
              <a:ea typeface="Open Sans" panose="020B0606030504020204" pitchFamily="34" charset="0"/>
              <a:cs typeface="Open Sans" panose="020B0606030504020204" pitchFamily="34" charset="0"/>
            </a:rPr>
            <a:t> di </a:t>
          </a:r>
          <a:r>
            <a:rPr lang="en-US" b="0" i="0" dirty="0" err="1">
              <a:latin typeface="Open Sans" panose="020B0606030504020204" pitchFamily="34" charset="0"/>
              <a:ea typeface="Open Sans" panose="020B0606030504020204" pitchFamily="34" charset="0"/>
              <a:cs typeface="Open Sans" panose="020B0606030504020204" pitchFamily="34" charset="0"/>
            </a:rPr>
            <a:t>chuyển</a:t>
          </a:r>
          <a:endParaRPr lang="en-US" b="0" i="0" dirty="0">
            <a:latin typeface="Open Sans" panose="020B0606030504020204" pitchFamily="34" charset="0"/>
            <a:ea typeface="Open Sans" panose="020B0606030504020204" pitchFamily="34" charset="0"/>
            <a:cs typeface="Open Sans" panose="020B0606030504020204" pitchFamily="34" charset="0"/>
          </a:endParaRPr>
        </a:p>
      </dgm:t>
    </dgm:pt>
    <dgm:pt modelId="{936B6956-C8FA-5141-B5C7-7CB9AAAD1844}" type="parTrans" cxnId="{E210BEE6-4679-154D-8D08-51F3B0E79431}">
      <dgm:prSet/>
      <dgm:spPr/>
      <dgm:t>
        <a:bodyPr/>
        <a:lstStyle/>
        <a:p>
          <a:endParaRPr lang="en-US"/>
        </a:p>
      </dgm:t>
    </dgm:pt>
    <dgm:pt modelId="{4FF1048E-B626-E540-8F3E-0B5C3557388B}" type="sibTrans" cxnId="{E210BEE6-4679-154D-8D08-51F3B0E79431}">
      <dgm:prSet/>
      <dgm:spPr/>
      <dgm:t>
        <a:bodyPr/>
        <a:lstStyle/>
        <a:p>
          <a:endParaRPr lang="en-US"/>
        </a:p>
      </dgm:t>
    </dgm:pt>
    <dgm:pt modelId="{E6990E67-9C33-7A47-A2F8-043EEA66492E}">
      <dgm:prSet phldrT="[Text]"/>
      <dgm:spPr/>
      <dgm:t>
        <a:bodyPr/>
        <a:lstStyle/>
        <a:p>
          <a:r>
            <a:rPr lang="en-US" b="0" i="0" dirty="0" err="1">
              <a:latin typeface="Open Sans" panose="020B0606030504020204" pitchFamily="34" charset="0"/>
              <a:ea typeface="Open Sans" panose="020B0606030504020204" pitchFamily="34" charset="0"/>
              <a:cs typeface="Open Sans" panose="020B0606030504020204" pitchFamily="34" charset="0"/>
            </a:rPr>
            <a:t>Đồ</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ăn</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thức</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uống</a:t>
          </a:r>
          <a:endParaRPr lang="en-US" b="0" i="0" dirty="0">
            <a:latin typeface="Open Sans" panose="020B0606030504020204" pitchFamily="34" charset="0"/>
            <a:ea typeface="Open Sans" panose="020B0606030504020204" pitchFamily="34" charset="0"/>
            <a:cs typeface="Open Sans" panose="020B0606030504020204" pitchFamily="34" charset="0"/>
          </a:endParaRPr>
        </a:p>
      </dgm:t>
    </dgm:pt>
    <dgm:pt modelId="{D051FBD1-DBBA-8846-94D8-9531538156C0}" type="parTrans" cxnId="{D0548541-99BD-0D45-B26C-78096C31473A}">
      <dgm:prSet/>
      <dgm:spPr/>
      <dgm:t>
        <a:bodyPr/>
        <a:lstStyle/>
        <a:p>
          <a:endParaRPr lang="en-US"/>
        </a:p>
      </dgm:t>
    </dgm:pt>
    <dgm:pt modelId="{F6A7AE9D-B2C3-D64A-A3D3-8DC62FCF0859}" type="sibTrans" cxnId="{D0548541-99BD-0D45-B26C-78096C31473A}">
      <dgm:prSet/>
      <dgm:spPr/>
      <dgm:t>
        <a:bodyPr/>
        <a:lstStyle/>
        <a:p>
          <a:endParaRPr lang="en-US"/>
        </a:p>
      </dgm:t>
    </dgm:pt>
    <dgm:pt modelId="{D296EBE4-97EA-6A4F-A2C5-20DE293017CC}">
      <dgm:prSet phldrT="[Text]"/>
      <dgm:spPr/>
      <dgm:t>
        <a:bodyPr/>
        <a:lstStyle/>
        <a:p>
          <a:r>
            <a:rPr lang="en-US" b="0" i="0" dirty="0" err="1">
              <a:latin typeface="Open Sans" panose="020B0606030504020204" pitchFamily="34" charset="0"/>
              <a:ea typeface="Open Sans" panose="020B0606030504020204" pitchFamily="34" charset="0"/>
              <a:cs typeface="Open Sans" panose="020B0606030504020204" pitchFamily="34" charset="0"/>
            </a:rPr>
            <a:t>Văn</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hoá</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và</a:t>
          </a:r>
          <a:r>
            <a:rPr lang="en-US" b="0" i="0" dirty="0">
              <a:latin typeface="Open Sans" panose="020B0606030504020204" pitchFamily="34" charset="0"/>
              <a:ea typeface="Open Sans" panose="020B0606030504020204" pitchFamily="34" charset="0"/>
              <a:cs typeface="Open Sans" panose="020B0606030504020204" pitchFamily="34" charset="0"/>
            </a:rPr>
            <a:t> di </a:t>
          </a:r>
          <a:r>
            <a:rPr lang="en-US" b="0" i="0" dirty="0" err="1">
              <a:latin typeface="Open Sans" panose="020B0606030504020204" pitchFamily="34" charset="0"/>
              <a:ea typeface="Open Sans" panose="020B0606030504020204" pitchFamily="34" charset="0"/>
              <a:cs typeface="Open Sans" panose="020B0606030504020204" pitchFamily="34" charset="0"/>
            </a:rPr>
            <a:t>sản</a:t>
          </a:r>
          <a:endParaRPr lang="en-US" b="0" i="0" dirty="0">
            <a:latin typeface="Open Sans" panose="020B0606030504020204" pitchFamily="34" charset="0"/>
            <a:ea typeface="Open Sans" panose="020B0606030504020204" pitchFamily="34" charset="0"/>
            <a:cs typeface="Open Sans" panose="020B0606030504020204" pitchFamily="34" charset="0"/>
          </a:endParaRPr>
        </a:p>
      </dgm:t>
    </dgm:pt>
    <dgm:pt modelId="{324044F2-0165-0543-A989-4CA31AD32E2C}" type="parTrans" cxnId="{00F2C63A-89EC-5E4A-B956-39DB59C85797}">
      <dgm:prSet/>
      <dgm:spPr/>
      <dgm:t>
        <a:bodyPr/>
        <a:lstStyle/>
        <a:p>
          <a:endParaRPr lang="en-US"/>
        </a:p>
      </dgm:t>
    </dgm:pt>
    <dgm:pt modelId="{1541FFB1-7434-714D-AEBA-F4FED97ED875}" type="sibTrans" cxnId="{00F2C63A-89EC-5E4A-B956-39DB59C85797}">
      <dgm:prSet/>
      <dgm:spPr/>
      <dgm:t>
        <a:bodyPr/>
        <a:lstStyle/>
        <a:p>
          <a:endParaRPr lang="en-US"/>
        </a:p>
      </dgm:t>
    </dgm:pt>
    <dgm:pt modelId="{E2BA324A-934C-1643-998B-D04C8839B9F9}">
      <dgm:prSet phldrT="[Text]"/>
      <dgm:spPr/>
      <dgm:t>
        <a:bodyPr/>
        <a:lstStyle/>
        <a:p>
          <a:r>
            <a:rPr lang="en-US" b="0" i="0" dirty="0">
              <a:latin typeface="Open Sans" panose="020B0606030504020204" pitchFamily="34" charset="0"/>
              <a:ea typeface="Open Sans" panose="020B0606030504020204" pitchFamily="34" charset="0"/>
              <a:cs typeface="Open Sans" panose="020B0606030504020204" pitchFamily="34" charset="0"/>
            </a:rPr>
            <a:t>Chuyến du </a:t>
          </a:r>
          <a:r>
            <a:rPr lang="en-US" b="0" i="0" dirty="0" err="1">
              <a:latin typeface="Open Sans" panose="020B0606030504020204" pitchFamily="34" charset="0"/>
              <a:ea typeface="Open Sans" panose="020B0606030504020204" pitchFamily="34" charset="0"/>
              <a:cs typeface="Open Sans" panose="020B0606030504020204" pitchFamily="34" charset="0"/>
            </a:rPr>
            <a:t>lịch</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và</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điểm</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tham</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quan</a:t>
          </a:r>
          <a:endParaRPr lang="en-US" b="0" i="0" dirty="0">
            <a:latin typeface="Open Sans" panose="020B0606030504020204" pitchFamily="34" charset="0"/>
            <a:ea typeface="Open Sans" panose="020B0606030504020204" pitchFamily="34" charset="0"/>
            <a:cs typeface="Open Sans" panose="020B0606030504020204" pitchFamily="34" charset="0"/>
          </a:endParaRPr>
        </a:p>
      </dgm:t>
    </dgm:pt>
    <dgm:pt modelId="{D8AD5DBC-E055-874C-BA0C-1031A79C7788}" type="parTrans" cxnId="{1EA0F2FD-A4AF-2340-91B3-73EBDB53032A}">
      <dgm:prSet/>
      <dgm:spPr/>
      <dgm:t>
        <a:bodyPr/>
        <a:lstStyle/>
        <a:p>
          <a:endParaRPr lang="en-US"/>
        </a:p>
      </dgm:t>
    </dgm:pt>
    <dgm:pt modelId="{0142954F-56F1-D940-9963-3A9EE1F4C245}" type="sibTrans" cxnId="{1EA0F2FD-A4AF-2340-91B3-73EBDB53032A}">
      <dgm:prSet/>
      <dgm:spPr/>
      <dgm:t>
        <a:bodyPr/>
        <a:lstStyle/>
        <a:p>
          <a:endParaRPr lang="en-US"/>
        </a:p>
      </dgm:t>
    </dgm:pt>
    <dgm:pt modelId="{B83C82B1-8974-CE4D-A763-F4147F4C7BC5}">
      <dgm:prSet phldrT="[Text]"/>
      <dgm:spPr/>
      <dgm:t>
        <a:bodyPr/>
        <a:lstStyle/>
        <a:p>
          <a:r>
            <a:rPr lang="en-US" b="0" i="0" dirty="0" err="1">
              <a:latin typeface="Open Sans" panose="020B0606030504020204" pitchFamily="34" charset="0"/>
              <a:ea typeface="Open Sans" panose="020B0606030504020204" pitchFamily="34" charset="0"/>
              <a:cs typeface="Open Sans" panose="020B0606030504020204" pitchFamily="34" charset="0"/>
            </a:rPr>
            <a:t>Thể</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thao</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giải</a:t>
          </a:r>
          <a:r>
            <a:rPr lang="en-US" b="0" i="0" dirty="0">
              <a:latin typeface="Open Sans" panose="020B0606030504020204" pitchFamily="34" charset="0"/>
              <a:ea typeface="Open Sans" panose="020B0606030504020204" pitchFamily="34" charset="0"/>
              <a:cs typeface="Open Sans" panose="020B0606030504020204" pitchFamily="34" charset="0"/>
            </a:rPr>
            <a:t> </a:t>
          </a:r>
          <a:r>
            <a:rPr lang="en-US" b="0" i="0" dirty="0" err="1">
              <a:latin typeface="Open Sans" panose="020B0606030504020204" pitchFamily="34" charset="0"/>
              <a:ea typeface="Open Sans" panose="020B0606030504020204" pitchFamily="34" charset="0"/>
              <a:cs typeface="Open Sans" panose="020B0606030504020204" pitchFamily="34" charset="0"/>
            </a:rPr>
            <a:t>trí</a:t>
          </a:r>
          <a:endParaRPr lang="en-US" b="0" i="0" dirty="0">
            <a:latin typeface="Open Sans" panose="020B0606030504020204" pitchFamily="34" charset="0"/>
            <a:ea typeface="Open Sans" panose="020B0606030504020204" pitchFamily="34" charset="0"/>
            <a:cs typeface="Open Sans" panose="020B0606030504020204" pitchFamily="34" charset="0"/>
          </a:endParaRPr>
        </a:p>
      </dgm:t>
    </dgm:pt>
    <dgm:pt modelId="{C75B9EF5-31ED-1E49-B577-7FAB7E68AA2C}" type="parTrans" cxnId="{3F9F1931-2972-2D47-9063-46C92AD11F22}">
      <dgm:prSet/>
      <dgm:spPr/>
      <dgm:t>
        <a:bodyPr/>
        <a:lstStyle/>
        <a:p>
          <a:endParaRPr lang="en-US"/>
        </a:p>
      </dgm:t>
    </dgm:pt>
    <dgm:pt modelId="{B6562984-0198-6F4A-9A7E-F7FD7581E8B8}" type="sibTrans" cxnId="{3F9F1931-2972-2D47-9063-46C92AD11F22}">
      <dgm:prSet/>
      <dgm:spPr/>
      <dgm:t>
        <a:bodyPr/>
        <a:lstStyle/>
        <a:p>
          <a:endParaRPr lang="en-US"/>
        </a:p>
      </dgm:t>
    </dgm:pt>
    <dgm:pt modelId="{5EEE56E9-2483-1348-BC72-DA9D254963DF}">
      <dgm:prSet phldrT="[Text]"/>
      <dgm:spPr/>
      <dgm:t>
        <a:bodyPr/>
        <a:lstStyle/>
        <a:p>
          <a:r>
            <a:rPr lang="it-IT" b="0" i="0" dirty="0" err="1">
              <a:latin typeface="Open Sans" panose="020B0606030504020204" pitchFamily="34" charset="0"/>
              <a:ea typeface="Open Sans" panose="020B0606030504020204" pitchFamily="34" charset="0"/>
              <a:cs typeface="Open Sans" panose="020B0606030504020204" pitchFamily="34" charset="0"/>
            </a:rPr>
            <a:t>Dịch vụ lữ hành và đặt chỗ</a:t>
          </a:r>
          <a:endParaRPr lang="en-US" b="0" i="0" dirty="0">
            <a:latin typeface="Open Sans" panose="020B0606030504020204" pitchFamily="34" charset="0"/>
            <a:ea typeface="Open Sans" panose="020B0606030504020204" pitchFamily="34" charset="0"/>
            <a:cs typeface="Open Sans" panose="020B0606030504020204" pitchFamily="34" charset="0"/>
          </a:endParaRPr>
        </a:p>
      </dgm:t>
    </dgm:pt>
    <dgm:pt modelId="{0B9DEE66-4EB1-B644-B009-B424ABE5EA54}" type="parTrans" cxnId="{74325C9B-C6CD-DA47-A8FD-8E5D521BDAA4}">
      <dgm:prSet/>
      <dgm:spPr/>
      <dgm:t>
        <a:bodyPr/>
        <a:lstStyle/>
        <a:p>
          <a:endParaRPr lang="en-US"/>
        </a:p>
      </dgm:t>
    </dgm:pt>
    <dgm:pt modelId="{611AC1DC-B5D6-0244-867F-694828753E1B}" type="sibTrans" cxnId="{74325C9B-C6CD-DA47-A8FD-8E5D521BDAA4}">
      <dgm:prSet/>
      <dgm:spPr/>
      <dgm:t>
        <a:bodyPr/>
        <a:lstStyle/>
        <a:p>
          <a:endParaRPr lang="en-US"/>
        </a:p>
      </dgm:t>
    </dgm:pt>
    <dgm:pt modelId="{BF0CB448-56BA-F543-BDBA-833600EA64F2}">
      <dgm:prSet phldrT="[Text]"/>
      <dgm:spPr/>
      <dgm:t>
        <a:bodyPr/>
        <a:lstStyle/>
        <a:p>
          <a:r>
            <a:rPr lang="it-IT" b="0" i="0" dirty="0" err="1">
              <a:latin typeface="Open Sans" panose="020B0606030504020204" pitchFamily="34" charset="0"/>
              <a:ea typeface="Open Sans" panose="020B0606030504020204" pitchFamily="34" charset="0"/>
              <a:cs typeface="Open Sans" panose="020B0606030504020204" pitchFamily="34" charset="0"/>
            </a:rPr>
            <a:t>Dịch vụ hỗ trợ và mua sắm</a:t>
          </a:r>
          <a:endParaRPr lang="en-US" b="0" i="0" dirty="0">
            <a:latin typeface="Open Sans" panose="020B0606030504020204" pitchFamily="34" charset="0"/>
            <a:ea typeface="Open Sans" panose="020B0606030504020204" pitchFamily="34" charset="0"/>
            <a:cs typeface="Open Sans" panose="020B0606030504020204" pitchFamily="34" charset="0"/>
          </a:endParaRPr>
        </a:p>
      </dgm:t>
    </dgm:pt>
    <dgm:pt modelId="{C752860B-F3EA-4143-9710-48F52234EC5D}" type="parTrans" cxnId="{99DD0C96-A578-5E49-9D3B-156AED841816}">
      <dgm:prSet/>
      <dgm:spPr/>
      <dgm:t>
        <a:bodyPr/>
        <a:lstStyle/>
        <a:p>
          <a:endParaRPr lang="en-US"/>
        </a:p>
      </dgm:t>
    </dgm:pt>
    <dgm:pt modelId="{DB70E5F8-4BDE-0E43-AD78-E7BBF5EF74C3}" type="sibTrans" cxnId="{99DD0C96-A578-5E49-9D3B-156AED841816}">
      <dgm:prSet/>
      <dgm:spPr/>
      <dgm:t>
        <a:bodyPr/>
        <a:lstStyle/>
        <a:p>
          <a:endParaRPr lang="en-US"/>
        </a:p>
      </dgm:t>
    </dgm:pt>
    <dgm:pt modelId="{54CF3A38-9F23-3045-B3B0-B68DF4121C29}">
      <dgm:prSet phldrT="[Text]"/>
      <dgm:spPr/>
      <dgm:t>
        <a:bodyPr/>
        <a:lstStyle/>
        <a:p>
          <a:r>
            <a:rPr lang="en-US" b="0" i="0" dirty="0" err="1">
              <a:latin typeface="Open Sans" panose="020B0606030504020204" pitchFamily="34" charset="0"/>
              <a:ea typeface="Open Sans" panose="020B0606030504020204" pitchFamily="34" charset="0"/>
              <a:cs typeface="Open Sans" panose="020B0606030504020204" pitchFamily="34" charset="0"/>
            </a:rPr>
            <a:t>Lưu trú</a:t>
          </a:r>
          <a:endParaRPr lang="it-IT" b="0" i="0">
            <a:latin typeface="Open Sans" panose="020B0606030504020204" pitchFamily="34" charset="0"/>
            <a:ea typeface="Open Sans" panose="020B0606030504020204" pitchFamily="34" charset="0"/>
            <a:cs typeface="Open Sans" panose="020B0606030504020204" pitchFamily="34" charset="0"/>
          </a:endParaRPr>
        </a:p>
      </dgm:t>
    </dgm:pt>
    <dgm:pt modelId="{37C0982C-CE88-6045-B295-C81D4582608D}" type="parTrans" cxnId="{BA8493F1-5B80-8D44-8C28-CBDB07F73F81}">
      <dgm:prSet/>
      <dgm:spPr/>
      <dgm:t>
        <a:bodyPr/>
        <a:lstStyle/>
        <a:p>
          <a:endParaRPr lang="it-IT"/>
        </a:p>
      </dgm:t>
    </dgm:pt>
    <dgm:pt modelId="{179C9EC3-BE98-5B49-9253-30A97C68D703}" type="sibTrans" cxnId="{BA8493F1-5B80-8D44-8C28-CBDB07F73F81}">
      <dgm:prSet/>
      <dgm:spPr/>
      <dgm:t>
        <a:bodyPr/>
        <a:lstStyle/>
        <a:p>
          <a:endParaRPr lang="it-IT"/>
        </a:p>
      </dgm:t>
    </dgm:pt>
    <dgm:pt modelId="{5E55D810-59E4-CF4B-AB1E-56E84E9EA544}" type="pres">
      <dgm:prSet presAssocID="{C18236DC-D866-8E43-B0AA-3055D41028AE}" presName="Name0" presStyleCnt="0">
        <dgm:presLayoutVars>
          <dgm:chMax val="1"/>
          <dgm:dir/>
          <dgm:animLvl val="ctr"/>
          <dgm:resizeHandles val="exact"/>
        </dgm:presLayoutVars>
      </dgm:prSet>
      <dgm:spPr/>
    </dgm:pt>
    <dgm:pt modelId="{A3AC306E-C269-2C48-82EE-06110FD3D029}" type="pres">
      <dgm:prSet presAssocID="{343B80DD-872F-4C40-9E2F-33DCC9650859}" presName="centerShape" presStyleLbl="node0" presStyleIdx="0" presStyleCnt="1"/>
      <dgm:spPr/>
    </dgm:pt>
    <dgm:pt modelId="{244CDC7A-04C8-1245-A95A-9A71BC99AE17}" type="pres">
      <dgm:prSet presAssocID="{C1C75E9E-4307-2548-91BA-C8E24848C9EA}" presName="node" presStyleLbl="node1" presStyleIdx="0" presStyleCnt="8">
        <dgm:presLayoutVars>
          <dgm:bulletEnabled val="1"/>
        </dgm:presLayoutVars>
      </dgm:prSet>
      <dgm:spPr/>
    </dgm:pt>
    <dgm:pt modelId="{638564F8-C7D9-6C49-ABBA-5AC89EFC44BA}" type="pres">
      <dgm:prSet presAssocID="{C1C75E9E-4307-2548-91BA-C8E24848C9EA}" presName="dummy" presStyleCnt="0"/>
      <dgm:spPr/>
    </dgm:pt>
    <dgm:pt modelId="{C2E97442-8B27-4647-9DBD-0F0BCA30F933}" type="pres">
      <dgm:prSet presAssocID="{4FF1048E-B626-E540-8F3E-0B5C3557388B}" presName="sibTrans" presStyleLbl="sibTrans2D1" presStyleIdx="0" presStyleCnt="8"/>
      <dgm:spPr/>
    </dgm:pt>
    <dgm:pt modelId="{B69285B8-5DCF-864C-819C-B6F8A9401E72}" type="pres">
      <dgm:prSet presAssocID="{E6990E67-9C33-7A47-A2F8-043EEA66492E}" presName="node" presStyleLbl="node1" presStyleIdx="1" presStyleCnt="8">
        <dgm:presLayoutVars>
          <dgm:bulletEnabled val="1"/>
        </dgm:presLayoutVars>
      </dgm:prSet>
      <dgm:spPr/>
    </dgm:pt>
    <dgm:pt modelId="{DE7CDA71-5055-5747-BFF2-8503B76A06B8}" type="pres">
      <dgm:prSet presAssocID="{E6990E67-9C33-7A47-A2F8-043EEA66492E}" presName="dummy" presStyleCnt="0"/>
      <dgm:spPr/>
    </dgm:pt>
    <dgm:pt modelId="{8AB4F235-C928-C24B-9A66-C610573DCD79}" type="pres">
      <dgm:prSet presAssocID="{F6A7AE9D-B2C3-D64A-A3D3-8DC62FCF0859}" presName="sibTrans" presStyleLbl="sibTrans2D1" presStyleIdx="1" presStyleCnt="8"/>
      <dgm:spPr/>
    </dgm:pt>
    <dgm:pt modelId="{55DDFCEA-9A51-1142-A5E7-F0E9F6DD31A0}" type="pres">
      <dgm:prSet presAssocID="{D296EBE4-97EA-6A4F-A2C5-20DE293017CC}" presName="node" presStyleLbl="node1" presStyleIdx="2" presStyleCnt="8">
        <dgm:presLayoutVars>
          <dgm:bulletEnabled val="1"/>
        </dgm:presLayoutVars>
      </dgm:prSet>
      <dgm:spPr/>
    </dgm:pt>
    <dgm:pt modelId="{174A206A-345E-D140-8849-5D2B70556E5E}" type="pres">
      <dgm:prSet presAssocID="{D296EBE4-97EA-6A4F-A2C5-20DE293017CC}" presName="dummy" presStyleCnt="0"/>
      <dgm:spPr/>
    </dgm:pt>
    <dgm:pt modelId="{ED055F82-F928-3E44-8B1F-1F65A2993C20}" type="pres">
      <dgm:prSet presAssocID="{1541FFB1-7434-714D-AEBA-F4FED97ED875}" presName="sibTrans" presStyleLbl="sibTrans2D1" presStyleIdx="2" presStyleCnt="8"/>
      <dgm:spPr/>
    </dgm:pt>
    <dgm:pt modelId="{EB500759-5B65-ED45-8E1E-849257413E29}" type="pres">
      <dgm:prSet presAssocID="{E2BA324A-934C-1643-998B-D04C8839B9F9}" presName="node" presStyleLbl="node1" presStyleIdx="3" presStyleCnt="8">
        <dgm:presLayoutVars>
          <dgm:bulletEnabled val="1"/>
        </dgm:presLayoutVars>
      </dgm:prSet>
      <dgm:spPr/>
    </dgm:pt>
    <dgm:pt modelId="{57A35018-6356-6348-AD3F-9E0458FBC57A}" type="pres">
      <dgm:prSet presAssocID="{E2BA324A-934C-1643-998B-D04C8839B9F9}" presName="dummy" presStyleCnt="0"/>
      <dgm:spPr/>
    </dgm:pt>
    <dgm:pt modelId="{859B0CE9-42A6-8F48-AA91-A123CA4C13C9}" type="pres">
      <dgm:prSet presAssocID="{0142954F-56F1-D940-9963-3A9EE1F4C245}" presName="sibTrans" presStyleLbl="sibTrans2D1" presStyleIdx="3" presStyleCnt="8"/>
      <dgm:spPr/>
    </dgm:pt>
    <dgm:pt modelId="{80BDF6C9-CA04-6F43-AC3D-648C63578236}" type="pres">
      <dgm:prSet presAssocID="{B83C82B1-8974-CE4D-A763-F4147F4C7BC5}" presName="node" presStyleLbl="node1" presStyleIdx="4" presStyleCnt="8">
        <dgm:presLayoutVars>
          <dgm:bulletEnabled val="1"/>
        </dgm:presLayoutVars>
      </dgm:prSet>
      <dgm:spPr/>
    </dgm:pt>
    <dgm:pt modelId="{C2BA81E3-2F7C-FA46-A2D5-874ACD286145}" type="pres">
      <dgm:prSet presAssocID="{B83C82B1-8974-CE4D-A763-F4147F4C7BC5}" presName="dummy" presStyleCnt="0"/>
      <dgm:spPr/>
    </dgm:pt>
    <dgm:pt modelId="{55BD5A06-CDAB-9A4D-A3C3-B1A989FDA75F}" type="pres">
      <dgm:prSet presAssocID="{B6562984-0198-6F4A-9A7E-F7FD7581E8B8}" presName="sibTrans" presStyleLbl="sibTrans2D1" presStyleIdx="4" presStyleCnt="8"/>
      <dgm:spPr/>
    </dgm:pt>
    <dgm:pt modelId="{43BB42EB-4AC4-AC4A-A1D8-32A1F2682C9F}" type="pres">
      <dgm:prSet presAssocID="{5EEE56E9-2483-1348-BC72-DA9D254963DF}" presName="node" presStyleLbl="node1" presStyleIdx="5" presStyleCnt="8">
        <dgm:presLayoutVars>
          <dgm:bulletEnabled val="1"/>
        </dgm:presLayoutVars>
      </dgm:prSet>
      <dgm:spPr/>
    </dgm:pt>
    <dgm:pt modelId="{CC2FDC22-7811-C54B-ADD8-07EE737C187E}" type="pres">
      <dgm:prSet presAssocID="{5EEE56E9-2483-1348-BC72-DA9D254963DF}" presName="dummy" presStyleCnt="0"/>
      <dgm:spPr/>
    </dgm:pt>
    <dgm:pt modelId="{E5E368FC-88F9-6D44-8DFE-EEC4EC024710}" type="pres">
      <dgm:prSet presAssocID="{611AC1DC-B5D6-0244-867F-694828753E1B}" presName="sibTrans" presStyleLbl="sibTrans2D1" presStyleIdx="5" presStyleCnt="8"/>
      <dgm:spPr/>
    </dgm:pt>
    <dgm:pt modelId="{5ADEDA6F-82D6-1441-8FB2-EE8BA3AEFE3E}" type="pres">
      <dgm:prSet presAssocID="{BF0CB448-56BA-F543-BDBA-833600EA64F2}" presName="node" presStyleLbl="node1" presStyleIdx="6" presStyleCnt="8">
        <dgm:presLayoutVars>
          <dgm:bulletEnabled val="1"/>
        </dgm:presLayoutVars>
      </dgm:prSet>
      <dgm:spPr/>
    </dgm:pt>
    <dgm:pt modelId="{B67A5D40-EBFA-7546-A1EE-ADBAC75A5A46}" type="pres">
      <dgm:prSet presAssocID="{BF0CB448-56BA-F543-BDBA-833600EA64F2}" presName="dummy" presStyleCnt="0"/>
      <dgm:spPr/>
    </dgm:pt>
    <dgm:pt modelId="{B5D4B359-8904-F247-ACD8-3CBF9CB5408D}" type="pres">
      <dgm:prSet presAssocID="{DB70E5F8-4BDE-0E43-AD78-E7BBF5EF74C3}" presName="sibTrans" presStyleLbl="sibTrans2D1" presStyleIdx="6" presStyleCnt="8"/>
      <dgm:spPr/>
    </dgm:pt>
    <dgm:pt modelId="{A3022122-7961-A949-93EC-E464D56C16D9}" type="pres">
      <dgm:prSet presAssocID="{54CF3A38-9F23-3045-B3B0-B68DF4121C29}" presName="node" presStyleLbl="node1" presStyleIdx="7" presStyleCnt="8">
        <dgm:presLayoutVars>
          <dgm:bulletEnabled val="1"/>
        </dgm:presLayoutVars>
      </dgm:prSet>
      <dgm:spPr/>
    </dgm:pt>
    <dgm:pt modelId="{B6D30BAD-19AE-3F4F-9937-A0DCD7A4D287}" type="pres">
      <dgm:prSet presAssocID="{54CF3A38-9F23-3045-B3B0-B68DF4121C29}" presName="dummy" presStyleCnt="0"/>
      <dgm:spPr/>
    </dgm:pt>
    <dgm:pt modelId="{E4476500-52E1-6841-9F95-1B8B862611D1}" type="pres">
      <dgm:prSet presAssocID="{179C9EC3-BE98-5B49-9253-30A97C68D703}" presName="sibTrans" presStyleLbl="sibTrans2D1" presStyleIdx="7" presStyleCnt="8"/>
      <dgm:spPr/>
    </dgm:pt>
  </dgm:ptLst>
  <dgm:cxnLst>
    <dgm:cxn modelId="{01A25314-1F4B-2949-82A0-98FDD2D68C24}" type="presOf" srcId="{E6990E67-9C33-7A47-A2F8-043EEA66492E}" destId="{B69285B8-5DCF-864C-819C-B6F8A9401E72}" srcOrd="0" destOrd="0" presId="urn:microsoft.com/office/officeart/2005/8/layout/radial6"/>
    <dgm:cxn modelId="{94A28918-31D2-B248-8EE9-82C13ED94A7A}" type="presOf" srcId="{C1C75E9E-4307-2548-91BA-C8E24848C9EA}" destId="{244CDC7A-04C8-1245-A95A-9A71BC99AE17}" srcOrd="0" destOrd="0" presId="urn:microsoft.com/office/officeart/2005/8/layout/radial6"/>
    <dgm:cxn modelId="{E6B4AF18-B4FD-E542-98ED-4EFFCD96362C}" type="presOf" srcId="{611AC1DC-B5D6-0244-867F-694828753E1B}" destId="{E5E368FC-88F9-6D44-8DFE-EEC4EC024710}" srcOrd="0" destOrd="0" presId="urn:microsoft.com/office/officeart/2005/8/layout/radial6"/>
    <dgm:cxn modelId="{E472AF1A-0D87-D246-8930-DF5F01196858}" type="presOf" srcId="{0142954F-56F1-D940-9963-3A9EE1F4C245}" destId="{859B0CE9-42A6-8F48-AA91-A123CA4C13C9}" srcOrd="0" destOrd="0" presId="urn:microsoft.com/office/officeart/2005/8/layout/radial6"/>
    <dgm:cxn modelId="{7B45C826-7402-FE45-BF1B-F342B54B5389}" type="presOf" srcId="{E2BA324A-934C-1643-998B-D04C8839B9F9}" destId="{EB500759-5B65-ED45-8E1E-849257413E29}" srcOrd="0" destOrd="0" presId="urn:microsoft.com/office/officeart/2005/8/layout/radial6"/>
    <dgm:cxn modelId="{3F9F1931-2972-2D47-9063-46C92AD11F22}" srcId="{343B80DD-872F-4C40-9E2F-33DCC9650859}" destId="{B83C82B1-8974-CE4D-A763-F4147F4C7BC5}" srcOrd="4" destOrd="0" parTransId="{C75B9EF5-31ED-1E49-B577-7FAB7E68AA2C}" sibTransId="{B6562984-0198-6F4A-9A7E-F7FD7581E8B8}"/>
    <dgm:cxn modelId="{5B46B133-C7FC-614A-9A70-E368AE82C004}" type="presOf" srcId="{343B80DD-872F-4C40-9E2F-33DCC9650859}" destId="{A3AC306E-C269-2C48-82EE-06110FD3D029}" srcOrd="0" destOrd="0" presId="urn:microsoft.com/office/officeart/2005/8/layout/radial6"/>
    <dgm:cxn modelId="{00F2C63A-89EC-5E4A-B956-39DB59C85797}" srcId="{343B80DD-872F-4C40-9E2F-33DCC9650859}" destId="{D296EBE4-97EA-6A4F-A2C5-20DE293017CC}" srcOrd="2" destOrd="0" parTransId="{324044F2-0165-0543-A989-4CA31AD32E2C}" sibTransId="{1541FFB1-7434-714D-AEBA-F4FED97ED875}"/>
    <dgm:cxn modelId="{8841413C-E388-694E-905F-DE7202C6CE1F}" type="presOf" srcId="{C18236DC-D866-8E43-B0AA-3055D41028AE}" destId="{5E55D810-59E4-CF4B-AB1E-56E84E9EA544}" srcOrd="0" destOrd="0" presId="urn:microsoft.com/office/officeart/2005/8/layout/radial6"/>
    <dgm:cxn modelId="{CC39243E-664A-1E4C-9A58-7C2E5CE34CBE}" type="presOf" srcId="{4FF1048E-B626-E540-8F3E-0B5C3557388B}" destId="{C2E97442-8B27-4647-9DBD-0F0BCA30F933}" srcOrd="0" destOrd="0" presId="urn:microsoft.com/office/officeart/2005/8/layout/radial6"/>
    <dgm:cxn modelId="{D0548541-99BD-0D45-B26C-78096C31473A}" srcId="{343B80DD-872F-4C40-9E2F-33DCC9650859}" destId="{E6990E67-9C33-7A47-A2F8-043EEA66492E}" srcOrd="1" destOrd="0" parTransId="{D051FBD1-DBBA-8846-94D8-9531538156C0}" sibTransId="{F6A7AE9D-B2C3-D64A-A3D3-8DC62FCF0859}"/>
    <dgm:cxn modelId="{861A497F-280E-204A-A7C0-544A88EF7C41}" type="presOf" srcId="{BF0CB448-56BA-F543-BDBA-833600EA64F2}" destId="{5ADEDA6F-82D6-1441-8FB2-EE8BA3AEFE3E}" srcOrd="0" destOrd="0" presId="urn:microsoft.com/office/officeart/2005/8/layout/radial6"/>
    <dgm:cxn modelId="{CBFCA086-B3A8-9C4A-BEA9-ADFD62D50969}" type="presOf" srcId="{1541FFB1-7434-714D-AEBA-F4FED97ED875}" destId="{ED055F82-F928-3E44-8B1F-1F65A2993C20}" srcOrd="0" destOrd="0" presId="urn:microsoft.com/office/officeart/2005/8/layout/radial6"/>
    <dgm:cxn modelId="{4EDDB68C-12C6-CA49-8DDE-5A83B470B4F5}" type="presOf" srcId="{B6562984-0198-6F4A-9A7E-F7FD7581E8B8}" destId="{55BD5A06-CDAB-9A4D-A3C3-B1A989FDA75F}" srcOrd="0" destOrd="0" presId="urn:microsoft.com/office/officeart/2005/8/layout/radial6"/>
    <dgm:cxn modelId="{99DD0C96-A578-5E49-9D3B-156AED841816}" srcId="{343B80DD-872F-4C40-9E2F-33DCC9650859}" destId="{BF0CB448-56BA-F543-BDBA-833600EA64F2}" srcOrd="6" destOrd="0" parTransId="{C752860B-F3EA-4143-9710-48F52234EC5D}" sibTransId="{DB70E5F8-4BDE-0E43-AD78-E7BBF5EF74C3}"/>
    <dgm:cxn modelId="{1D044A98-3AC9-AF4F-9C9F-09222968FC49}" type="presOf" srcId="{5EEE56E9-2483-1348-BC72-DA9D254963DF}" destId="{43BB42EB-4AC4-AC4A-A1D8-32A1F2682C9F}" srcOrd="0" destOrd="0" presId="urn:microsoft.com/office/officeart/2005/8/layout/radial6"/>
    <dgm:cxn modelId="{74325C9B-C6CD-DA47-A8FD-8E5D521BDAA4}" srcId="{343B80DD-872F-4C40-9E2F-33DCC9650859}" destId="{5EEE56E9-2483-1348-BC72-DA9D254963DF}" srcOrd="5" destOrd="0" parTransId="{0B9DEE66-4EB1-B644-B009-B424ABE5EA54}" sibTransId="{611AC1DC-B5D6-0244-867F-694828753E1B}"/>
    <dgm:cxn modelId="{FC10A89E-9F21-444B-A206-D718321F9858}" type="presOf" srcId="{D296EBE4-97EA-6A4F-A2C5-20DE293017CC}" destId="{55DDFCEA-9A51-1142-A5E7-F0E9F6DD31A0}" srcOrd="0" destOrd="0" presId="urn:microsoft.com/office/officeart/2005/8/layout/radial6"/>
    <dgm:cxn modelId="{9B3A44A1-8B15-564A-8DD2-19A5DAF59A85}" type="presOf" srcId="{179C9EC3-BE98-5B49-9253-30A97C68D703}" destId="{E4476500-52E1-6841-9F95-1B8B862611D1}" srcOrd="0" destOrd="0" presId="urn:microsoft.com/office/officeart/2005/8/layout/radial6"/>
    <dgm:cxn modelId="{164717D3-DA59-1E48-8835-43B839B26E49}" type="presOf" srcId="{B83C82B1-8974-CE4D-A763-F4147F4C7BC5}" destId="{80BDF6C9-CA04-6F43-AC3D-648C63578236}" srcOrd="0" destOrd="0" presId="urn:microsoft.com/office/officeart/2005/8/layout/radial6"/>
    <dgm:cxn modelId="{F300C5DE-3245-F64F-9C4D-8E1FB10A44E8}" type="presOf" srcId="{DB70E5F8-4BDE-0E43-AD78-E7BBF5EF74C3}" destId="{B5D4B359-8904-F247-ACD8-3CBF9CB5408D}" srcOrd="0" destOrd="0" presId="urn:microsoft.com/office/officeart/2005/8/layout/radial6"/>
    <dgm:cxn modelId="{AB6799E5-270E-1149-93D1-7B54D9E69652}" srcId="{C18236DC-D866-8E43-B0AA-3055D41028AE}" destId="{343B80DD-872F-4C40-9E2F-33DCC9650859}" srcOrd="0" destOrd="0" parTransId="{681636BC-1AD7-924F-951A-96CED1318AF3}" sibTransId="{43971FCD-7548-964E-AE16-789A594898BE}"/>
    <dgm:cxn modelId="{E210BEE6-4679-154D-8D08-51F3B0E79431}" srcId="{343B80DD-872F-4C40-9E2F-33DCC9650859}" destId="{C1C75E9E-4307-2548-91BA-C8E24848C9EA}" srcOrd="0" destOrd="0" parTransId="{936B6956-C8FA-5141-B5C7-7CB9AAAD1844}" sibTransId="{4FF1048E-B626-E540-8F3E-0B5C3557388B}"/>
    <dgm:cxn modelId="{6F56CBEE-A15E-4642-B445-97302F56E958}" type="presOf" srcId="{F6A7AE9D-B2C3-D64A-A3D3-8DC62FCF0859}" destId="{8AB4F235-C928-C24B-9A66-C610573DCD79}" srcOrd="0" destOrd="0" presId="urn:microsoft.com/office/officeart/2005/8/layout/radial6"/>
    <dgm:cxn modelId="{BA8493F1-5B80-8D44-8C28-CBDB07F73F81}" srcId="{343B80DD-872F-4C40-9E2F-33DCC9650859}" destId="{54CF3A38-9F23-3045-B3B0-B68DF4121C29}" srcOrd="7" destOrd="0" parTransId="{37C0982C-CE88-6045-B295-C81D4582608D}" sibTransId="{179C9EC3-BE98-5B49-9253-30A97C68D703}"/>
    <dgm:cxn modelId="{56C096FA-B601-1A4D-9A0C-5A9A5FD93221}" type="presOf" srcId="{54CF3A38-9F23-3045-B3B0-B68DF4121C29}" destId="{A3022122-7961-A949-93EC-E464D56C16D9}" srcOrd="0" destOrd="0" presId="urn:microsoft.com/office/officeart/2005/8/layout/radial6"/>
    <dgm:cxn modelId="{1EA0F2FD-A4AF-2340-91B3-73EBDB53032A}" srcId="{343B80DD-872F-4C40-9E2F-33DCC9650859}" destId="{E2BA324A-934C-1643-998B-D04C8839B9F9}" srcOrd="3" destOrd="0" parTransId="{D8AD5DBC-E055-874C-BA0C-1031A79C7788}" sibTransId="{0142954F-56F1-D940-9963-3A9EE1F4C245}"/>
    <dgm:cxn modelId="{642921CE-DFC2-B443-91B5-0898B17CA2AA}" type="presParOf" srcId="{5E55D810-59E4-CF4B-AB1E-56E84E9EA544}" destId="{A3AC306E-C269-2C48-82EE-06110FD3D029}" srcOrd="0" destOrd="0" presId="urn:microsoft.com/office/officeart/2005/8/layout/radial6"/>
    <dgm:cxn modelId="{21BEA84A-7B11-664A-A527-9D2651B38BE1}" type="presParOf" srcId="{5E55D810-59E4-CF4B-AB1E-56E84E9EA544}" destId="{244CDC7A-04C8-1245-A95A-9A71BC99AE17}" srcOrd="1" destOrd="0" presId="urn:microsoft.com/office/officeart/2005/8/layout/radial6"/>
    <dgm:cxn modelId="{2B08ADCA-1877-6C42-BD05-74446A0D68BF}" type="presParOf" srcId="{5E55D810-59E4-CF4B-AB1E-56E84E9EA544}" destId="{638564F8-C7D9-6C49-ABBA-5AC89EFC44BA}" srcOrd="2" destOrd="0" presId="urn:microsoft.com/office/officeart/2005/8/layout/radial6"/>
    <dgm:cxn modelId="{A81D2AC3-90B1-C24B-A3EB-2F3778538632}" type="presParOf" srcId="{5E55D810-59E4-CF4B-AB1E-56E84E9EA544}" destId="{C2E97442-8B27-4647-9DBD-0F0BCA30F933}" srcOrd="3" destOrd="0" presId="urn:microsoft.com/office/officeart/2005/8/layout/radial6"/>
    <dgm:cxn modelId="{1D067ADD-D2CA-9A4E-AEB4-FB50763D487B}" type="presParOf" srcId="{5E55D810-59E4-CF4B-AB1E-56E84E9EA544}" destId="{B69285B8-5DCF-864C-819C-B6F8A9401E72}" srcOrd="4" destOrd="0" presId="urn:microsoft.com/office/officeart/2005/8/layout/radial6"/>
    <dgm:cxn modelId="{BD50D1DC-C3A8-A442-968C-9219CB30EDB6}" type="presParOf" srcId="{5E55D810-59E4-CF4B-AB1E-56E84E9EA544}" destId="{DE7CDA71-5055-5747-BFF2-8503B76A06B8}" srcOrd="5" destOrd="0" presId="urn:microsoft.com/office/officeart/2005/8/layout/radial6"/>
    <dgm:cxn modelId="{8E15ADA2-DBD1-0E44-92AB-15034C676CF4}" type="presParOf" srcId="{5E55D810-59E4-CF4B-AB1E-56E84E9EA544}" destId="{8AB4F235-C928-C24B-9A66-C610573DCD79}" srcOrd="6" destOrd="0" presId="urn:microsoft.com/office/officeart/2005/8/layout/radial6"/>
    <dgm:cxn modelId="{8E84FB92-7991-7548-9AC6-296D9434C5BA}" type="presParOf" srcId="{5E55D810-59E4-CF4B-AB1E-56E84E9EA544}" destId="{55DDFCEA-9A51-1142-A5E7-F0E9F6DD31A0}" srcOrd="7" destOrd="0" presId="urn:microsoft.com/office/officeart/2005/8/layout/radial6"/>
    <dgm:cxn modelId="{714671EC-EF03-BA49-AF77-ED542C3B6682}" type="presParOf" srcId="{5E55D810-59E4-CF4B-AB1E-56E84E9EA544}" destId="{174A206A-345E-D140-8849-5D2B70556E5E}" srcOrd="8" destOrd="0" presId="urn:microsoft.com/office/officeart/2005/8/layout/radial6"/>
    <dgm:cxn modelId="{630F4BE3-63EC-FA4C-A8C0-AF6281BCB187}" type="presParOf" srcId="{5E55D810-59E4-CF4B-AB1E-56E84E9EA544}" destId="{ED055F82-F928-3E44-8B1F-1F65A2993C20}" srcOrd="9" destOrd="0" presId="urn:microsoft.com/office/officeart/2005/8/layout/radial6"/>
    <dgm:cxn modelId="{71C46F77-4A1A-114E-9BCE-597408760D50}" type="presParOf" srcId="{5E55D810-59E4-CF4B-AB1E-56E84E9EA544}" destId="{EB500759-5B65-ED45-8E1E-849257413E29}" srcOrd="10" destOrd="0" presId="urn:microsoft.com/office/officeart/2005/8/layout/radial6"/>
    <dgm:cxn modelId="{A1DE8D88-9C41-B945-9D99-363AE42488E5}" type="presParOf" srcId="{5E55D810-59E4-CF4B-AB1E-56E84E9EA544}" destId="{57A35018-6356-6348-AD3F-9E0458FBC57A}" srcOrd="11" destOrd="0" presId="urn:microsoft.com/office/officeart/2005/8/layout/radial6"/>
    <dgm:cxn modelId="{3A9112CF-BC88-6E44-98E3-D1068C06A3CF}" type="presParOf" srcId="{5E55D810-59E4-CF4B-AB1E-56E84E9EA544}" destId="{859B0CE9-42A6-8F48-AA91-A123CA4C13C9}" srcOrd="12" destOrd="0" presId="urn:microsoft.com/office/officeart/2005/8/layout/radial6"/>
    <dgm:cxn modelId="{67604265-0D9B-344F-A2FF-29ECC435FBF9}" type="presParOf" srcId="{5E55D810-59E4-CF4B-AB1E-56E84E9EA544}" destId="{80BDF6C9-CA04-6F43-AC3D-648C63578236}" srcOrd="13" destOrd="0" presId="urn:microsoft.com/office/officeart/2005/8/layout/radial6"/>
    <dgm:cxn modelId="{CA5F16D7-2D3F-0B42-A866-EE301AA1FF55}" type="presParOf" srcId="{5E55D810-59E4-CF4B-AB1E-56E84E9EA544}" destId="{C2BA81E3-2F7C-FA46-A2D5-874ACD286145}" srcOrd="14" destOrd="0" presId="urn:microsoft.com/office/officeart/2005/8/layout/radial6"/>
    <dgm:cxn modelId="{B5E48F21-0E46-1246-BB5D-6B4D49A9468E}" type="presParOf" srcId="{5E55D810-59E4-CF4B-AB1E-56E84E9EA544}" destId="{55BD5A06-CDAB-9A4D-A3C3-B1A989FDA75F}" srcOrd="15" destOrd="0" presId="urn:microsoft.com/office/officeart/2005/8/layout/radial6"/>
    <dgm:cxn modelId="{AC9BC35F-525E-B743-8503-3005D4403438}" type="presParOf" srcId="{5E55D810-59E4-CF4B-AB1E-56E84E9EA544}" destId="{43BB42EB-4AC4-AC4A-A1D8-32A1F2682C9F}" srcOrd="16" destOrd="0" presId="urn:microsoft.com/office/officeart/2005/8/layout/radial6"/>
    <dgm:cxn modelId="{9F05D4DA-0762-2D4C-948F-62F897FF4239}" type="presParOf" srcId="{5E55D810-59E4-CF4B-AB1E-56E84E9EA544}" destId="{CC2FDC22-7811-C54B-ADD8-07EE737C187E}" srcOrd="17" destOrd="0" presId="urn:microsoft.com/office/officeart/2005/8/layout/radial6"/>
    <dgm:cxn modelId="{9CC95B6E-D7B9-9740-9179-DA0982ECA1BA}" type="presParOf" srcId="{5E55D810-59E4-CF4B-AB1E-56E84E9EA544}" destId="{E5E368FC-88F9-6D44-8DFE-EEC4EC024710}" srcOrd="18" destOrd="0" presId="urn:microsoft.com/office/officeart/2005/8/layout/radial6"/>
    <dgm:cxn modelId="{8ECE09CB-5B78-3D47-AA12-006AC88D20C3}" type="presParOf" srcId="{5E55D810-59E4-CF4B-AB1E-56E84E9EA544}" destId="{5ADEDA6F-82D6-1441-8FB2-EE8BA3AEFE3E}" srcOrd="19" destOrd="0" presId="urn:microsoft.com/office/officeart/2005/8/layout/radial6"/>
    <dgm:cxn modelId="{90610C2F-7DEC-EA48-BB98-E29FA7F7AC27}" type="presParOf" srcId="{5E55D810-59E4-CF4B-AB1E-56E84E9EA544}" destId="{B67A5D40-EBFA-7546-A1EE-ADBAC75A5A46}" srcOrd="20" destOrd="0" presId="urn:microsoft.com/office/officeart/2005/8/layout/radial6"/>
    <dgm:cxn modelId="{AF5EF3F9-8286-BD4C-AB3D-089DEC5A570C}" type="presParOf" srcId="{5E55D810-59E4-CF4B-AB1E-56E84E9EA544}" destId="{B5D4B359-8904-F247-ACD8-3CBF9CB5408D}" srcOrd="21" destOrd="0" presId="urn:microsoft.com/office/officeart/2005/8/layout/radial6"/>
    <dgm:cxn modelId="{E02E5CC7-7E26-4E46-9C84-6B27DC0B03AA}" type="presParOf" srcId="{5E55D810-59E4-CF4B-AB1E-56E84E9EA544}" destId="{A3022122-7961-A949-93EC-E464D56C16D9}" srcOrd="22" destOrd="0" presId="urn:microsoft.com/office/officeart/2005/8/layout/radial6"/>
    <dgm:cxn modelId="{B3825C6A-E9B3-2445-83D6-5B269BE39BDE}" type="presParOf" srcId="{5E55D810-59E4-CF4B-AB1E-56E84E9EA544}" destId="{B6D30BAD-19AE-3F4F-9937-A0DCD7A4D287}" srcOrd="23" destOrd="0" presId="urn:microsoft.com/office/officeart/2005/8/layout/radial6"/>
    <dgm:cxn modelId="{423EB664-8939-7D4F-A5E2-9F6470142661}" type="presParOf" srcId="{5E55D810-59E4-CF4B-AB1E-56E84E9EA544}" destId="{E4476500-52E1-6841-9F95-1B8B862611D1}" srcOrd="24"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5974B9-6BDA-43C5-A403-9E1CFDE9893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AU"/>
        </a:p>
      </dgm:t>
    </dgm:pt>
    <dgm:pt modelId="{473745A2-987A-4427-812F-44DE1D42D918}">
      <dgm:prSet phldrT="[Text]" custT="1"/>
      <dgm:spPr>
        <a:xfrm>
          <a:off x="0" y="0"/>
          <a:ext cx="2381250" cy="97631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240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Cam kết chính sách</a:t>
          </a:r>
        </a:p>
      </dgm:t>
    </dgm:pt>
    <dgm:pt modelId="{C78A2C2B-21C5-4DB3-A101-984354B3A55C}" type="parTrans" cxnId="{757CE879-F41A-48F5-9CD0-9C159A53C691}">
      <dgm:prSet/>
      <dgm:spPr/>
      <dgm:t>
        <a:bodyPr/>
        <a:lstStyle/>
        <a:p>
          <a:endParaRPr lang="en-AU"/>
        </a:p>
      </dgm:t>
    </dgm:pt>
    <dgm:pt modelId="{08358F74-E114-4013-9DAD-61CC13B369D1}" type="sibTrans" cxnId="{757CE879-F41A-48F5-9CD0-9C159A53C691}">
      <dgm:prSet/>
      <dgm:spPr/>
      <dgm:t>
        <a:bodyPr/>
        <a:lstStyle/>
        <a:p>
          <a:endParaRPr lang="en-AU"/>
        </a:p>
      </dgm:t>
    </dgm:pt>
    <dgm:pt modelId="{58D13358-4F4A-45E3-9B2A-B837C1FAEEE7}">
      <dgm:prSet phldrT="[Text]"/>
      <dgm:spPr>
        <a:xfrm>
          <a:off x="2381250" y="0"/>
          <a:ext cx="3571875" cy="976312"/>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AU" b="0" i="0">
              <a:solidFill>
                <a:sysClr val="windowText" lastClr="000000">
                  <a:hueOff val="0"/>
                  <a:satOff val="0"/>
                  <a:lumOff val="0"/>
                  <a:alphaOff val="0"/>
                </a:sysClr>
              </a:solidFill>
              <a:latin typeface="Open Sans" panose="020B0606030504020204" pitchFamily="34" charset="0"/>
              <a:ea typeface="Open Sans" panose="020B0606030504020204" pitchFamily="34" charset="0"/>
              <a:cs typeface="Open Sans" panose="020B0606030504020204" pitchFamily="34" charset="0"/>
            </a:rPr>
            <a:t>Xây dựng và thực hiện chính sách về quyền con người</a:t>
          </a:r>
        </a:p>
      </dgm:t>
    </dgm:pt>
    <dgm:pt modelId="{0465438F-281C-4840-A995-FD84E14ABB18}" type="parTrans" cxnId="{94A8D3BD-4589-4200-99D5-B1207296F9BF}">
      <dgm:prSet/>
      <dgm:spPr/>
      <dgm:t>
        <a:bodyPr/>
        <a:lstStyle/>
        <a:p>
          <a:endParaRPr lang="en-AU"/>
        </a:p>
      </dgm:t>
    </dgm:pt>
    <dgm:pt modelId="{936B18BF-526A-4555-ACF9-2D2695122571}" type="sibTrans" cxnId="{94A8D3BD-4589-4200-99D5-B1207296F9BF}">
      <dgm:prSet/>
      <dgm:spPr/>
      <dgm:t>
        <a:bodyPr/>
        <a:lstStyle/>
        <a:p>
          <a:endParaRPr lang="en-AU"/>
        </a:p>
      </dgm:t>
    </dgm:pt>
    <dgm:pt modelId="{5D4ADBA1-F699-4EC5-B4CD-4958D3F83D56}">
      <dgm:prSet phldrT="[Text]"/>
      <dgm:spPr>
        <a:xfrm>
          <a:off x="0" y="1073943"/>
          <a:ext cx="2381250" cy="97631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Tra soát quyền con người</a:t>
          </a:r>
        </a:p>
      </dgm:t>
    </dgm:pt>
    <dgm:pt modelId="{BC7783E2-E7D8-4429-BDBC-CF33B6F1B0ED}" type="parTrans" cxnId="{8C539885-4550-45E8-88D3-A0076ED172AC}">
      <dgm:prSet/>
      <dgm:spPr/>
      <dgm:t>
        <a:bodyPr/>
        <a:lstStyle/>
        <a:p>
          <a:endParaRPr lang="en-AU"/>
        </a:p>
      </dgm:t>
    </dgm:pt>
    <dgm:pt modelId="{8932D653-35CC-4FFA-9F24-7ADFB97E90D6}" type="sibTrans" cxnId="{8C539885-4550-45E8-88D3-A0076ED172AC}">
      <dgm:prSet/>
      <dgm:spPr/>
      <dgm:t>
        <a:bodyPr/>
        <a:lstStyle/>
        <a:p>
          <a:endParaRPr lang="en-AU"/>
        </a:p>
      </dgm:t>
    </dgm:pt>
    <dgm:pt modelId="{E562B1E0-8435-468B-AE6A-5416D4ED8690}">
      <dgm:prSet phldrT="[Text]"/>
      <dgm:spPr>
        <a:xfrm>
          <a:off x="2381250" y="1073943"/>
          <a:ext cx="3571875" cy="976312"/>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AU" b="0" i="0">
              <a:solidFill>
                <a:sysClr val="windowText" lastClr="000000">
                  <a:hueOff val="0"/>
                  <a:satOff val="0"/>
                  <a:lumOff val="0"/>
                  <a:alphaOff val="0"/>
                </a:sysClr>
              </a:solidFill>
              <a:latin typeface="Open Sans" panose="020B0606030504020204" pitchFamily="34" charset="0"/>
              <a:ea typeface="Open Sans" panose="020B0606030504020204" pitchFamily="34" charset="0"/>
              <a:cs typeface="Open Sans" panose="020B0606030504020204" pitchFamily="34" charset="0"/>
            </a:rPr>
            <a:t>Xây dựng và thực hiện quy trình tra soát quyền con người nhằm xác định, ngăn ngừa, giảm thiểu và chịu trách nhiệm giải quyết các rủi ro và tác động tiêu cực về quyền con người.</a:t>
          </a:r>
        </a:p>
      </dgm:t>
    </dgm:pt>
    <dgm:pt modelId="{60F928B5-93ED-45FA-A242-4DEE12543B09}" type="parTrans" cxnId="{9569DE05-924F-4A24-8702-3DA53B04614F}">
      <dgm:prSet/>
      <dgm:spPr/>
      <dgm:t>
        <a:bodyPr/>
        <a:lstStyle/>
        <a:p>
          <a:endParaRPr lang="en-AU"/>
        </a:p>
      </dgm:t>
    </dgm:pt>
    <dgm:pt modelId="{03450A05-7F38-492E-A8AF-9610E1E72222}" type="sibTrans" cxnId="{9569DE05-924F-4A24-8702-3DA53B04614F}">
      <dgm:prSet/>
      <dgm:spPr/>
      <dgm:t>
        <a:bodyPr/>
        <a:lstStyle/>
        <a:p>
          <a:endParaRPr lang="en-AU"/>
        </a:p>
      </dgm:t>
    </dgm:pt>
    <dgm:pt modelId="{6FB0310A-209E-4045-B5BD-C1543D018FD2}">
      <dgm:prSet/>
      <dgm:spPr>
        <a:xfrm>
          <a:off x="0" y="2147887"/>
          <a:ext cx="2381250" cy="97631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0" i="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Khắc phục, bồi thường</a:t>
          </a:r>
        </a:p>
      </dgm:t>
    </dgm:pt>
    <dgm:pt modelId="{CC21E27A-782D-4080-95CC-DE99D34C12AB}" type="parTrans" cxnId="{78F632E4-64B1-4387-9D8B-DE3AEA10ED9E}">
      <dgm:prSet/>
      <dgm:spPr/>
      <dgm:t>
        <a:bodyPr/>
        <a:lstStyle/>
        <a:p>
          <a:endParaRPr lang="en-AU"/>
        </a:p>
      </dgm:t>
    </dgm:pt>
    <dgm:pt modelId="{BE880BD2-3E20-4AF1-9F66-56156302A090}" type="sibTrans" cxnId="{78F632E4-64B1-4387-9D8B-DE3AEA10ED9E}">
      <dgm:prSet/>
      <dgm:spPr/>
      <dgm:t>
        <a:bodyPr/>
        <a:lstStyle/>
        <a:p>
          <a:endParaRPr lang="en-AU"/>
        </a:p>
      </dgm:t>
    </dgm:pt>
    <dgm:pt modelId="{210CD3FE-F8ED-41C4-9200-A6C13B96417D}">
      <dgm:prSet/>
      <dgm:spPr>
        <a:xfrm>
          <a:off x="2381250" y="2147887"/>
          <a:ext cx="3571875" cy="976312"/>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en-AU" b="0" i="0">
              <a:solidFill>
                <a:sysClr val="windowText" lastClr="000000">
                  <a:hueOff val="0"/>
                  <a:satOff val="0"/>
                  <a:lumOff val="0"/>
                  <a:alphaOff val="0"/>
                </a:sysClr>
              </a:solidFill>
              <a:latin typeface="Open Sans" panose="020B0606030504020204" pitchFamily="34" charset="0"/>
              <a:ea typeface="Open Sans" panose="020B0606030504020204" pitchFamily="34" charset="0"/>
              <a:cs typeface="Open Sans" panose="020B0606030504020204" pitchFamily="34" charset="0"/>
            </a:rPr>
            <a:t>Xây dựng và thực hiện cơ chế xử lý khiếu nại để đảm bảo việc tiếp cận các biện pháp khắc phục. Ngoài ra cũng cần phải kết hợp với các quy trình khắc phục khác. </a:t>
          </a:r>
        </a:p>
      </dgm:t>
    </dgm:pt>
    <dgm:pt modelId="{CBEB0159-61DB-467D-88D7-F69CBBCE835A}" type="parTrans" cxnId="{FE63A0DF-3E30-44C4-9532-E2AB29269207}">
      <dgm:prSet/>
      <dgm:spPr/>
      <dgm:t>
        <a:bodyPr/>
        <a:lstStyle/>
        <a:p>
          <a:endParaRPr lang="en-AU"/>
        </a:p>
      </dgm:t>
    </dgm:pt>
    <dgm:pt modelId="{410EABCD-5EFA-4C7D-B802-763533B49CF5}" type="sibTrans" cxnId="{FE63A0DF-3E30-44C4-9532-E2AB29269207}">
      <dgm:prSet/>
      <dgm:spPr/>
      <dgm:t>
        <a:bodyPr/>
        <a:lstStyle/>
        <a:p>
          <a:endParaRPr lang="en-AU"/>
        </a:p>
      </dgm:t>
    </dgm:pt>
    <dgm:pt modelId="{D8F3BCED-D6D7-4933-AD41-CEC0208C888E}" type="pres">
      <dgm:prSet presAssocID="{B75974B9-6BDA-43C5-A403-9E1CFDE9893B}" presName="Name0" presStyleCnt="0">
        <dgm:presLayoutVars>
          <dgm:dir/>
          <dgm:animLvl val="lvl"/>
          <dgm:resizeHandles/>
        </dgm:presLayoutVars>
      </dgm:prSet>
      <dgm:spPr/>
    </dgm:pt>
    <dgm:pt modelId="{F1F103FE-E822-42AD-B5C6-88841D805F82}" type="pres">
      <dgm:prSet presAssocID="{473745A2-987A-4427-812F-44DE1D42D918}" presName="linNode" presStyleCnt="0"/>
      <dgm:spPr/>
    </dgm:pt>
    <dgm:pt modelId="{AABBCF81-B38D-490E-9BC0-CB44FDABF57A}" type="pres">
      <dgm:prSet presAssocID="{473745A2-987A-4427-812F-44DE1D42D918}" presName="parentShp" presStyleLbl="node1" presStyleIdx="0" presStyleCnt="3">
        <dgm:presLayoutVars>
          <dgm:bulletEnabled val="1"/>
        </dgm:presLayoutVars>
      </dgm:prSet>
      <dgm:spPr/>
    </dgm:pt>
    <dgm:pt modelId="{BF78D58D-61FB-4B68-B092-EB8595E67B22}" type="pres">
      <dgm:prSet presAssocID="{473745A2-987A-4427-812F-44DE1D42D918}" presName="childShp" presStyleLbl="bgAccFollowNode1" presStyleIdx="0" presStyleCnt="3">
        <dgm:presLayoutVars>
          <dgm:bulletEnabled val="1"/>
        </dgm:presLayoutVars>
      </dgm:prSet>
      <dgm:spPr/>
    </dgm:pt>
    <dgm:pt modelId="{8904856C-EEE1-435C-8B86-55B9FFDF8685}" type="pres">
      <dgm:prSet presAssocID="{08358F74-E114-4013-9DAD-61CC13B369D1}" presName="spacing" presStyleCnt="0"/>
      <dgm:spPr/>
    </dgm:pt>
    <dgm:pt modelId="{613433F7-9083-4887-907D-B3B3DB72765E}" type="pres">
      <dgm:prSet presAssocID="{5D4ADBA1-F699-4EC5-B4CD-4958D3F83D56}" presName="linNode" presStyleCnt="0"/>
      <dgm:spPr/>
    </dgm:pt>
    <dgm:pt modelId="{D6612F52-897F-4BEF-ADFB-6A461A3D5772}" type="pres">
      <dgm:prSet presAssocID="{5D4ADBA1-F699-4EC5-B4CD-4958D3F83D56}" presName="parentShp" presStyleLbl="node1" presStyleIdx="1" presStyleCnt="3">
        <dgm:presLayoutVars>
          <dgm:bulletEnabled val="1"/>
        </dgm:presLayoutVars>
      </dgm:prSet>
      <dgm:spPr/>
    </dgm:pt>
    <dgm:pt modelId="{9E34E2F5-4F6D-42A4-AC65-F5F443E48F9B}" type="pres">
      <dgm:prSet presAssocID="{5D4ADBA1-F699-4EC5-B4CD-4958D3F83D56}" presName="childShp" presStyleLbl="bgAccFollowNode1" presStyleIdx="1" presStyleCnt="3">
        <dgm:presLayoutVars>
          <dgm:bulletEnabled val="1"/>
        </dgm:presLayoutVars>
      </dgm:prSet>
      <dgm:spPr/>
    </dgm:pt>
    <dgm:pt modelId="{1B114EFC-8C82-484A-B47D-6F5CD0411F1D}" type="pres">
      <dgm:prSet presAssocID="{8932D653-35CC-4FFA-9F24-7ADFB97E90D6}" presName="spacing" presStyleCnt="0"/>
      <dgm:spPr/>
    </dgm:pt>
    <dgm:pt modelId="{76F373C7-6FB3-45F4-BDA0-1973FF98F258}" type="pres">
      <dgm:prSet presAssocID="{6FB0310A-209E-4045-B5BD-C1543D018FD2}" presName="linNode" presStyleCnt="0"/>
      <dgm:spPr/>
    </dgm:pt>
    <dgm:pt modelId="{94B541DD-F1C4-4DB8-B13C-D335D6820B69}" type="pres">
      <dgm:prSet presAssocID="{6FB0310A-209E-4045-B5BD-C1543D018FD2}" presName="parentShp" presStyleLbl="node1" presStyleIdx="2" presStyleCnt="3">
        <dgm:presLayoutVars>
          <dgm:bulletEnabled val="1"/>
        </dgm:presLayoutVars>
      </dgm:prSet>
      <dgm:spPr/>
    </dgm:pt>
    <dgm:pt modelId="{E08E6DB6-29AF-44E3-99D6-DEFEA055A0B5}" type="pres">
      <dgm:prSet presAssocID="{6FB0310A-209E-4045-B5BD-C1543D018FD2}" presName="childShp" presStyleLbl="bgAccFollowNode1" presStyleIdx="2" presStyleCnt="3">
        <dgm:presLayoutVars>
          <dgm:bulletEnabled val="1"/>
        </dgm:presLayoutVars>
      </dgm:prSet>
      <dgm:spPr/>
    </dgm:pt>
  </dgm:ptLst>
  <dgm:cxnLst>
    <dgm:cxn modelId="{9569DE05-924F-4A24-8702-3DA53B04614F}" srcId="{5D4ADBA1-F699-4EC5-B4CD-4958D3F83D56}" destId="{E562B1E0-8435-468B-AE6A-5416D4ED8690}" srcOrd="0" destOrd="0" parTransId="{60F928B5-93ED-45FA-A242-4DEE12543B09}" sibTransId="{03450A05-7F38-492E-A8AF-9610E1E72222}"/>
    <dgm:cxn modelId="{C3C6850B-D29C-4D6B-B4A2-3AE5CA5A55F3}" type="presOf" srcId="{210CD3FE-F8ED-41C4-9200-A6C13B96417D}" destId="{E08E6DB6-29AF-44E3-99D6-DEFEA055A0B5}" srcOrd="0" destOrd="0" presId="urn:microsoft.com/office/officeart/2005/8/layout/vList6"/>
    <dgm:cxn modelId="{85164339-28D9-4D50-B2A8-1A21D3350B25}" type="presOf" srcId="{E562B1E0-8435-468B-AE6A-5416D4ED8690}" destId="{9E34E2F5-4F6D-42A4-AC65-F5F443E48F9B}" srcOrd="0" destOrd="0" presId="urn:microsoft.com/office/officeart/2005/8/layout/vList6"/>
    <dgm:cxn modelId="{7AECD53A-E008-4179-814F-E0C587E83A73}" type="presOf" srcId="{6FB0310A-209E-4045-B5BD-C1543D018FD2}" destId="{94B541DD-F1C4-4DB8-B13C-D335D6820B69}" srcOrd="0" destOrd="0" presId="urn:microsoft.com/office/officeart/2005/8/layout/vList6"/>
    <dgm:cxn modelId="{1D186461-97FE-4160-B111-E69A3FFFEB72}" type="presOf" srcId="{5D4ADBA1-F699-4EC5-B4CD-4958D3F83D56}" destId="{D6612F52-897F-4BEF-ADFB-6A461A3D5772}" srcOrd="0" destOrd="0" presId="urn:microsoft.com/office/officeart/2005/8/layout/vList6"/>
    <dgm:cxn modelId="{757CE879-F41A-48F5-9CD0-9C159A53C691}" srcId="{B75974B9-6BDA-43C5-A403-9E1CFDE9893B}" destId="{473745A2-987A-4427-812F-44DE1D42D918}" srcOrd="0" destOrd="0" parTransId="{C78A2C2B-21C5-4DB3-A101-984354B3A55C}" sibTransId="{08358F74-E114-4013-9DAD-61CC13B369D1}"/>
    <dgm:cxn modelId="{8C539885-4550-45E8-88D3-A0076ED172AC}" srcId="{B75974B9-6BDA-43C5-A403-9E1CFDE9893B}" destId="{5D4ADBA1-F699-4EC5-B4CD-4958D3F83D56}" srcOrd="1" destOrd="0" parTransId="{BC7783E2-E7D8-4429-BDBC-CF33B6F1B0ED}" sibTransId="{8932D653-35CC-4FFA-9F24-7ADFB97E90D6}"/>
    <dgm:cxn modelId="{A8B1618E-FA8F-4023-8383-8AFC27B1AF6A}" type="presOf" srcId="{B75974B9-6BDA-43C5-A403-9E1CFDE9893B}" destId="{D8F3BCED-D6D7-4933-AD41-CEC0208C888E}" srcOrd="0" destOrd="0" presId="urn:microsoft.com/office/officeart/2005/8/layout/vList6"/>
    <dgm:cxn modelId="{94A8D3BD-4589-4200-99D5-B1207296F9BF}" srcId="{473745A2-987A-4427-812F-44DE1D42D918}" destId="{58D13358-4F4A-45E3-9B2A-B837C1FAEEE7}" srcOrd="0" destOrd="0" parTransId="{0465438F-281C-4840-A995-FD84E14ABB18}" sibTransId="{936B18BF-526A-4555-ACF9-2D2695122571}"/>
    <dgm:cxn modelId="{DD235CCC-EB45-4517-B34B-A1F9E1E5A180}" type="presOf" srcId="{58D13358-4F4A-45E3-9B2A-B837C1FAEEE7}" destId="{BF78D58D-61FB-4B68-B092-EB8595E67B22}" srcOrd="0" destOrd="0" presId="urn:microsoft.com/office/officeart/2005/8/layout/vList6"/>
    <dgm:cxn modelId="{FE63A0DF-3E30-44C4-9532-E2AB29269207}" srcId="{6FB0310A-209E-4045-B5BD-C1543D018FD2}" destId="{210CD3FE-F8ED-41C4-9200-A6C13B96417D}" srcOrd="0" destOrd="0" parTransId="{CBEB0159-61DB-467D-88D7-F69CBBCE835A}" sibTransId="{410EABCD-5EFA-4C7D-B802-763533B49CF5}"/>
    <dgm:cxn modelId="{78F632E4-64B1-4387-9D8B-DE3AEA10ED9E}" srcId="{B75974B9-6BDA-43C5-A403-9E1CFDE9893B}" destId="{6FB0310A-209E-4045-B5BD-C1543D018FD2}" srcOrd="2" destOrd="0" parTransId="{CC21E27A-782D-4080-95CC-DE99D34C12AB}" sibTransId="{BE880BD2-3E20-4AF1-9F66-56156302A090}"/>
    <dgm:cxn modelId="{8FB961ED-B4B4-48CB-86F4-BFFADE6B9EE7}" type="presOf" srcId="{473745A2-987A-4427-812F-44DE1D42D918}" destId="{AABBCF81-B38D-490E-9BC0-CB44FDABF57A}" srcOrd="0" destOrd="0" presId="urn:microsoft.com/office/officeart/2005/8/layout/vList6"/>
    <dgm:cxn modelId="{FF2B3465-D5CA-4594-9ECB-6A52BB6D75A3}" type="presParOf" srcId="{D8F3BCED-D6D7-4933-AD41-CEC0208C888E}" destId="{F1F103FE-E822-42AD-B5C6-88841D805F82}" srcOrd="0" destOrd="0" presId="urn:microsoft.com/office/officeart/2005/8/layout/vList6"/>
    <dgm:cxn modelId="{78AC40A5-3F32-40DE-BF07-7A4B70A9EBB1}" type="presParOf" srcId="{F1F103FE-E822-42AD-B5C6-88841D805F82}" destId="{AABBCF81-B38D-490E-9BC0-CB44FDABF57A}" srcOrd="0" destOrd="0" presId="urn:microsoft.com/office/officeart/2005/8/layout/vList6"/>
    <dgm:cxn modelId="{851992D9-9297-410C-86A2-8FE14228E470}" type="presParOf" srcId="{F1F103FE-E822-42AD-B5C6-88841D805F82}" destId="{BF78D58D-61FB-4B68-B092-EB8595E67B22}" srcOrd="1" destOrd="0" presId="urn:microsoft.com/office/officeart/2005/8/layout/vList6"/>
    <dgm:cxn modelId="{C0907A2C-F1D3-41CB-9384-B331BB6404E2}" type="presParOf" srcId="{D8F3BCED-D6D7-4933-AD41-CEC0208C888E}" destId="{8904856C-EEE1-435C-8B86-55B9FFDF8685}" srcOrd="1" destOrd="0" presId="urn:microsoft.com/office/officeart/2005/8/layout/vList6"/>
    <dgm:cxn modelId="{713E7CEB-2648-4FA6-AA24-F89BA3A94094}" type="presParOf" srcId="{D8F3BCED-D6D7-4933-AD41-CEC0208C888E}" destId="{613433F7-9083-4887-907D-B3B3DB72765E}" srcOrd="2" destOrd="0" presId="urn:microsoft.com/office/officeart/2005/8/layout/vList6"/>
    <dgm:cxn modelId="{B881D697-A981-4BCC-80D8-04CD0B88A78F}" type="presParOf" srcId="{613433F7-9083-4887-907D-B3B3DB72765E}" destId="{D6612F52-897F-4BEF-ADFB-6A461A3D5772}" srcOrd="0" destOrd="0" presId="urn:microsoft.com/office/officeart/2005/8/layout/vList6"/>
    <dgm:cxn modelId="{CF21D247-45DF-4B6B-92E9-A54B2E9E4C84}" type="presParOf" srcId="{613433F7-9083-4887-907D-B3B3DB72765E}" destId="{9E34E2F5-4F6D-42A4-AC65-F5F443E48F9B}" srcOrd="1" destOrd="0" presId="urn:microsoft.com/office/officeart/2005/8/layout/vList6"/>
    <dgm:cxn modelId="{79184CC6-8C75-4BE3-8A87-758A5163AFB2}" type="presParOf" srcId="{D8F3BCED-D6D7-4933-AD41-CEC0208C888E}" destId="{1B114EFC-8C82-484A-B47D-6F5CD0411F1D}" srcOrd="3" destOrd="0" presId="urn:microsoft.com/office/officeart/2005/8/layout/vList6"/>
    <dgm:cxn modelId="{6A5EAE49-536C-47D8-8495-2C07E6EC825D}" type="presParOf" srcId="{D8F3BCED-D6D7-4933-AD41-CEC0208C888E}" destId="{76F373C7-6FB3-45F4-BDA0-1973FF98F258}" srcOrd="4" destOrd="0" presId="urn:microsoft.com/office/officeart/2005/8/layout/vList6"/>
    <dgm:cxn modelId="{F5EA5349-E978-44F0-9723-8F444D139200}" type="presParOf" srcId="{76F373C7-6FB3-45F4-BDA0-1973FF98F258}" destId="{94B541DD-F1C4-4DB8-B13C-D335D6820B69}" srcOrd="0" destOrd="0" presId="urn:microsoft.com/office/officeart/2005/8/layout/vList6"/>
    <dgm:cxn modelId="{B7E19900-F085-47CC-B871-76EBA8BF9F22}" type="presParOf" srcId="{76F373C7-6FB3-45F4-BDA0-1973FF98F258}" destId="{E08E6DB6-29AF-44E3-99D6-DEFEA055A0B5}" srcOrd="1" destOrd="0" presId="urn:microsoft.com/office/officeart/2005/8/layout/vList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7C2D8D-7809-49BC-83C3-F2DB935768E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AU"/>
        </a:p>
      </dgm:t>
    </dgm:pt>
    <dgm:pt modelId="{E0F5F7AF-E9F0-4079-9E2A-2202A89DE6E4}">
      <dgm:prSet phldrT="[Text]" custT="1"/>
      <dgm:spPr>
        <a:xfrm rot="5400000">
          <a:off x="-257248" y="377273"/>
          <a:ext cx="1714989" cy="120049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AU" sz="1800" b="0" i="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Quy trình</a:t>
          </a:r>
        </a:p>
      </dgm:t>
    </dgm:pt>
    <dgm:pt modelId="{B74FB7B9-CE5C-4D96-A5C8-6FD40DC02F12}" type="parTrans" cxnId="{4570F220-133C-49D9-BBFE-BEC7453B916D}">
      <dgm:prSet/>
      <dgm:spPr/>
      <dgm:t>
        <a:bodyPr/>
        <a:lstStyle/>
        <a:p>
          <a:endParaRPr lang="en-AU"/>
        </a:p>
      </dgm:t>
    </dgm:pt>
    <dgm:pt modelId="{BCDDBBF4-1229-4087-9E5F-C12743E1DC9A}" type="sibTrans" cxnId="{4570F220-133C-49D9-BBFE-BEC7453B916D}">
      <dgm:prSet/>
      <dgm:spPr/>
      <dgm:t>
        <a:bodyPr/>
        <a:lstStyle/>
        <a:p>
          <a:endParaRPr lang="en-AU"/>
        </a:p>
      </dgm:t>
    </dgm:pt>
    <dgm:pt modelId="{0E0E38D5-8330-4B65-BC49-27C231758CAF}">
      <dgm:prSet phldrT="[Text]" custT="1"/>
      <dgm:spPr>
        <a:xfrm rot="5400000">
          <a:off x="2764482" y="-1517945"/>
          <a:ext cx="1262702"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Chỉ định lãnh đạo/nhân sự cấp cao để giám sát quá trình xây dựng và ký duyệt bản cam kết chính sách quyền con người;</a:t>
          </a:r>
        </a:p>
      </dgm:t>
    </dgm:pt>
    <dgm:pt modelId="{124B9C77-01FE-40DC-BE75-2A69A815D2A6}" type="parTrans" cxnId="{2D267DB2-D583-46EB-89ED-52AD31A6D2AF}">
      <dgm:prSet/>
      <dgm:spPr/>
      <dgm:t>
        <a:bodyPr/>
        <a:lstStyle/>
        <a:p>
          <a:endParaRPr lang="en-AU"/>
        </a:p>
      </dgm:t>
    </dgm:pt>
    <dgm:pt modelId="{1B36A9B4-3B4D-4621-BDB0-DD65853BFB43}" type="sibTrans" cxnId="{2D267DB2-D583-46EB-89ED-52AD31A6D2AF}">
      <dgm:prSet/>
      <dgm:spPr/>
      <dgm:t>
        <a:bodyPr/>
        <a:lstStyle/>
        <a:p>
          <a:endParaRPr lang="en-AU"/>
        </a:p>
      </dgm:t>
    </dgm:pt>
    <dgm:pt modelId="{CE34FC23-68E0-4239-9588-F98CAB246E0A}">
      <dgm:prSet phldrT="[Text]" custT="1"/>
      <dgm:spPr>
        <a:xfrm rot="5400000">
          <a:off x="-257248" y="3719000"/>
          <a:ext cx="1714989" cy="120049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AU" sz="1800" b="0" i="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Triển khai</a:t>
          </a:r>
        </a:p>
      </dgm:t>
    </dgm:pt>
    <dgm:pt modelId="{1851E2C4-D5B4-4F50-B17A-54D8374CA1B0}" type="parTrans" cxnId="{C20FD512-5CA1-4A53-8234-F4D6AFCA92B6}">
      <dgm:prSet/>
      <dgm:spPr/>
      <dgm:t>
        <a:bodyPr/>
        <a:lstStyle/>
        <a:p>
          <a:endParaRPr lang="en-AU"/>
        </a:p>
      </dgm:t>
    </dgm:pt>
    <dgm:pt modelId="{282ADCC7-D90C-4126-A1F9-11B4F0B5E92D}" type="sibTrans" cxnId="{C20FD512-5CA1-4A53-8234-F4D6AFCA92B6}">
      <dgm:prSet/>
      <dgm:spPr/>
      <dgm:t>
        <a:bodyPr/>
        <a:lstStyle/>
        <a:p>
          <a:endParaRPr lang="en-AU"/>
        </a:p>
      </dgm:t>
    </dgm:pt>
    <dgm:pt modelId="{810FECEE-94A1-41BA-AD4E-13C8681312CA}">
      <dgm:prSet phldrT="[Text]" custT="1"/>
      <dgm:spPr>
        <a:xfrm rot="5400000">
          <a:off x="2838462" y="1823782"/>
          <a:ext cx="1114742"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Chia sẻ chính sách với toàn thể công ty và tổ chức đào tạo để đảm bảo các chính sách được tất cả người lao động hiểu và tôn trọng;</a:t>
          </a:r>
        </a:p>
      </dgm:t>
    </dgm:pt>
    <dgm:pt modelId="{1F28BA65-E09A-4780-B1FB-0C8AA3E2798C}" type="parTrans" cxnId="{9061EFF0-FCFF-4E60-B754-441D2DF3EB81}">
      <dgm:prSet/>
      <dgm:spPr/>
      <dgm:t>
        <a:bodyPr/>
        <a:lstStyle/>
        <a:p>
          <a:endParaRPr lang="en-AU"/>
        </a:p>
      </dgm:t>
    </dgm:pt>
    <dgm:pt modelId="{ABAD2F70-9494-4C3E-85C9-8818A607808B}" type="sibTrans" cxnId="{9061EFF0-FCFF-4E60-B754-441D2DF3EB81}">
      <dgm:prSet/>
      <dgm:spPr/>
      <dgm:t>
        <a:bodyPr/>
        <a:lstStyle/>
        <a:p>
          <a:endParaRPr lang="en-AU"/>
        </a:p>
      </dgm:t>
    </dgm:pt>
    <dgm:pt modelId="{43CBBE6B-7565-48A9-AE8B-0C2F918B3628}">
      <dgm:prSet phldrT="[Text]" custT="1"/>
      <dgm:spPr>
        <a:xfrm rot="5400000">
          <a:off x="-257248" y="5297064"/>
          <a:ext cx="1714989" cy="120049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AU" sz="1800" b="0" i="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Theo dõi</a:t>
          </a:r>
        </a:p>
      </dgm:t>
    </dgm:pt>
    <dgm:pt modelId="{C5C286BA-5E6C-432C-B449-DDDF2EEA5580}" type="parTrans" cxnId="{F2B281B1-31FA-4C4A-949D-7B462CB98810}">
      <dgm:prSet/>
      <dgm:spPr/>
      <dgm:t>
        <a:bodyPr/>
        <a:lstStyle/>
        <a:p>
          <a:endParaRPr lang="en-AU"/>
        </a:p>
      </dgm:t>
    </dgm:pt>
    <dgm:pt modelId="{781D05DD-870C-4052-88C1-011D69589B9D}" type="sibTrans" cxnId="{F2B281B1-31FA-4C4A-949D-7B462CB98810}">
      <dgm:prSet/>
      <dgm:spPr/>
      <dgm:t>
        <a:bodyPr/>
        <a:lstStyle/>
        <a:p>
          <a:endParaRPr lang="en-AU"/>
        </a:p>
      </dgm:t>
    </dgm:pt>
    <dgm:pt modelId="{AEF5C98E-A312-4F52-B6BE-229BD5ACB2EA}">
      <dgm:prSet phldrT="[Text]" custT="1"/>
      <dgm:spPr>
        <a:xfrm rot="5400000">
          <a:off x="2838462" y="3401846"/>
          <a:ext cx="1114742"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Tham vấn với các bên liên quan chính, trong và ngoài về việc thực thi các chính sách để đảm bảo chúng luôn liên quan và phù hợp;</a:t>
          </a:r>
        </a:p>
      </dgm:t>
    </dgm:pt>
    <dgm:pt modelId="{EF0E53E8-5BB1-4865-A4B2-309960F48164}" type="parTrans" cxnId="{C2D74421-10A9-48B5-A020-99ED4B4D89C9}">
      <dgm:prSet/>
      <dgm:spPr/>
      <dgm:t>
        <a:bodyPr/>
        <a:lstStyle/>
        <a:p>
          <a:endParaRPr lang="en-AU"/>
        </a:p>
      </dgm:t>
    </dgm:pt>
    <dgm:pt modelId="{73CFC0C6-C63A-4430-857B-CAD516488956}" type="sibTrans" cxnId="{C2D74421-10A9-48B5-A020-99ED4B4D89C9}">
      <dgm:prSet/>
      <dgm:spPr/>
      <dgm:t>
        <a:bodyPr/>
        <a:lstStyle/>
        <a:p>
          <a:endParaRPr lang="en-AU"/>
        </a:p>
      </dgm:t>
    </dgm:pt>
    <dgm:pt modelId="{1CC57A17-5ED7-4A6D-A71F-47CD17667786}">
      <dgm:prSet phldrT="[Text]" custT="1"/>
      <dgm:spPr>
        <a:xfrm rot="5400000">
          <a:off x="2764482" y="-1517945"/>
          <a:ext cx="1262702"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Có sự tham gia của các cá nhân và phòng ban chính, đồng thời thực hiện nghiên cứu để nhận thức rõ những tác động về quyền con người có tính nguy cơ và đang xảy ra trong thực tế.</a:t>
          </a:r>
        </a:p>
      </dgm:t>
    </dgm:pt>
    <dgm:pt modelId="{1F2C8CB8-F269-4AF3-BC94-96308BF47756}" type="parTrans" cxnId="{6335FECC-01FD-4140-8F1B-0C31E7119652}">
      <dgm:prSet/>
      <dgm:spPr/>
      <dgm:t>
        <a:bodyPr/>
        <a:lstStyle/>
        <a:p>
          <a:endParaRPr lang="en-AU"/>
        </a:p>
      </dgm:t>
    </dgm:pt>
    <dgm:pt modelId="{6DF68F59-D7F3-45FE-8313-7BF572B7D433}" type="sibTrans" cxnId="{6335FECC-01FD-4140-8F1B-0C31E7119652}">
      <dgm:prSet/>
      <dgm:spPr/>
      <dgm:t>
        <a:bodyPr/>
        <a:lstStyle/>
        <a:p>
          <a:endParaRPr lang="en-AU"/>
        </a:p>
      </dgm:t>
    </dgm:pt>
    <dgm:pt modelId="{BDE885A4-996A-47CB-8636-4C052BCC7945}">
      <dgm:prSet phldrT="[Text]" custT="1"/>
      <dgm:spPr>
        <a:xfrm rot="5400000">
          <a:off x="2838462" y="1823782"/>
          <a:ext cx="1114742"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Tích hợp chính sách vào vận hành, hoạt động, chiến lược và quan hệ kinh doanh;</a:t>
          </a:r>
        </a:p>
      </dgm:t>
    </dgm:pt>
    <dgm:pt modelId="{E7E8FB5C-CF7E-422B-8935-31735A16FCE3}" type="parTrans" cxnId="{21EC9EA2-A035-404F-B124-F5A9A72CBACE}">
      <dgm:prSet/>
      <dgm:spPr/>
      <dgm:t>
        <a:bodyPr/>
        <a:lstStyle/>
        <a:p>
          <a:endParaRPr lang="en-AU"/>
        </a:p>
      </dgm:t>
    </dgm:pt>
    <dgm:pt modelId="{3751B228-0331-48F7-AE04-844DD38A811C}" type="sibTrans" cxnId="{21EC9EA2-A035-404F-B124-F5A9A72CBACE}">
      <dgm:prSet/>
      <dgm:spPr/>
      <dgm:t>
        <a:bodyPr/>
        <a:lstStyle/>
        <a:p>
          <a:endParaRPr lang="en-AU"/>
        </a:p>
      </dgm:t>
    </dgm:pt>
    <dgm:pt modelId="{3EB007B7-0406-40D5-B876-2D153AE1B5E3}">
      <dgm:prSet phldrT="[Text]" custT="1"/>
      <dgm:spPr>
        <a:xfrm rot="5400000">
          <a:off x="2838462" y="1823782"/>
          <a:ext cx="1114742"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Chia sẻ chính sách công khai đối với các đối tượng liên quan bao gồm cả các đối tác và các mối quan hệ kinh doanh liên quan.</a:t>
          </a:r>
        </a:p>
      </dgm:t>
    </dgm:pt>
    <dgm:pt modelId="{53B9C773-3655-49CF-B465-27D19135EFC6}" type="parTrans" cxnId="{49BF2F83-F6EF-4FB4-894B-A4E9CC2C0423}">
      <dgm:prSet/>
      <dgm:spPr/>
      <dgm:t>
        <a:bodyPr/>
        <a:lstStyle/>
        <a:p>
          <a:endParaRPr lang="en-AU"/>
        </a:p>
      </dgm:t>
    </dgm:pt>
    <dgm:pt modelId="{FA88122D-E846-4A1A-A8C5-3A3961465830}" type="sibTrans" cxnId="{49BF2F83-F6EF-4FB4-894B-A4E9CC2C0423}">
      <dgm:prSet/>
      <dgm:spPr/>
      <dgm:t>
        <a:bodyPr/>
        <a:lstStyle/>
        <a:p>
          <a:endParaRPr lang="en-AU"/>
        </a:p>
      </dgm:t>
    </dgm:pt>
    <dgm:pt modelId="{8A6F8E49-7FAD-4AC5-B5C4-7778BEB10EA6}">
      <dgm:prSet phldrT="[Text]" custT="1"/>
      <dgm:spPr>
        <a:xfrm rot="5400000">
          <a:off x="2764482" y="-1517945"/>
          <a:ext cx="1262702"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Thiết lập một nhóm liên phòng ban để xây dựng chính sách; </a:t>
          </a:r>
        </a:p>
      </dgm:t>
    </dgm:pt>
    <dgm:pt modelId="{52600DD4-893A-43C4-9703-BED359E79A53}" type="parTrans" cxnId="{EFE409D6-ED19-483B-AC34-6086E670B7A8}">
      <dgm:prSet/>
      <dgm:spPr/>
      <dgm:t>
        <a:bodyPr/>
        <a:lstStyle/>
        <a:p>
          <a:endParaRPr lang="en-AU"/>
        </a:p>
      </dgm:t>
    </dgm:pt>
    <dgm:pt modelId="{E1A8EEC9-8B92-4E6F-8B7E-D25CA39BCF2A}" type="sibTrans" cxnId="{EFE409D6-ED19-483B-AC34-6086E670B7A8}">
      <dgm:prSet/>
      <dgm:spPr/>
      <dgm:t>
        <a:bodyPr/>
        <a:lstStyle/>
        <a:p>
          <a:endParaRPr lang="en-AU"/>
        </a:p>
      </dgm:t>
    </dgm:pt>
    <dgm:pt modelId="{3F41E8D7-A8AF-4CD9-BCC3-9A271C54B6A2}">
      <dgm:prSet custT="1"/>
      <dgm:spPr>
        <a:xfrm rot="5400000">
          <a:off x="-257248" y="2140936"/>
          <a:ext cx="1714989" cy="120049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n-AU" sz="1800" b="0" i="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Nội dung</a:t>
          </a:r>
        </a:p>
      </dgm:t>
    </dgm:pt>
    <dgm:pt modelId="{A19351FF-8518-4691-88E5-447CCB2DFCBE}" type="parTrans" cxnId="{1AEEAE82-C03E-4209-BFAD-A254A2EE4003}">
      <dgm:prSet/>
      <dgm:spPr/>
      <dgm:t>
        <a:bodyPr/>
        <a:lstStyle/>
        <a:p>
          <a:endParaRPr lang="en-AU"/>
        </a:p>
      </dgm:t>
    </dgm:pt>
    <dgm:pt modelId="{11096D61-A2B8-4021-8C9F-535B68574B01}" type="sibTrans" cxnId="{1AEEAE82-C03E-4209-BFAD-A254A2EE4003}">
      <dgm:prSet/>
      <dgm:spPr/>
      <dgm:t>
        <a:bodyPr/>
        <a:lstStyle/>
        <a:p>
          <a:endParaRPr lang="en-AU"/>
        </a:p>
      </dgm:t>
    </dgm:pt>
    <dgm:pt modelId="{4A68E0D1-08CE-4D81-9543-0B402A1032D0}">
      <dgm:prSet custT="1"/>
      <dgm:spPr>
        <a:xfrm rot="5400000">
          <a:off x="2652863" y="245718"/>
          <a:ext cx="1485941"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Xây dựng cam kết rõ ràng đối với các quyền con người và quyền lao động được quốc tế công nhận;</a:t>
          </a:r>
        </a:p>
      </dgm:t>
    </dgm:pt>
    <dgm:pt modelId="{D9467898-2786-4FAE-86C2-AF39C09839EC}" type="parTrans" cxnId="{B90E53C2-40A6-4BE6-B4F1-610DE0D11630}">
      <dgm:prSet/>
      <dgm:spPr/>
      <dgm:t>
        <a:bodyPr/>
        <a:lstStyle/>
        <a:p>
          <a:endParaRPr lang="en-AU"/>
        </a:p>
      </dgm:t>
    </dgm:pt>
    <dgm:pt modelId="{5B83D64F-4AEA-41F2-B31E-697024BB2373}" type="sibTrans" cxnId="{B90E53C2-40A6-4BE6-B4F1-610DE0D11630}">
      <dgm:prSet/>
      <dgm:spPr/>
      <dgm:t>
        <a:bodyPr/>
        <a:lstStyle/>
        <a:p>
          <a:endParaRPr lang="en-AU"/>
        </a:p>
      </dgm:t>
    </dgm:pt>
    <dgm:pt modelId="{7A8E0408-7568-41EB-8FE9-DAABABA05749}">
      <dgm:prSet custT="1"/>
      <dgm:spPr>
        <a:xfrm rot="5400000">
          <a:off x="2652863" y="245718"/>
          <a:ext cx="1485941"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Chỉ ra những vấn đề liên quan đến quyền con người nổi bật của doanh nghiệp;</a:t>
          </a:r>
        </a:p>
      </dgm:t>
    </dgm:pt>
    <dgm:pt modelId="{604E0758-9493-41D2-BB73-BC5369261222}" type="parTrans" cxnId="{815428FB-4508-40E3-803C-6BF436468767}">
      <dgm:prSet/>
      <dgm:spPr/>
      <dgm:t>
        <a:bodyPr/>
        <a:lstStyle/>
        <a:p>
          <a:endParaRPr lang="en-AU"/>
        </a:p>
      </dgm:t>
    </dgm:pt>
    <dgm:pt modelId="{9C917151-7D53-43D9-8571-BB12BFE87E35}" type="sibTrans" cxnId="{815428FB-4508-40E3-803C-6BF436468767}">
      <dgm:prSet/>
      <dgm:spPr/>
      <dgm:t>
        <a:bodyPr/>
        <a:lstStyle/>
        <a:p>
          <a:endParaRPr lang="en-AU"/>
        </a:p>
      </dgm:t>
    </dgm:pt>
    <dgm:pt modelId="{22A3431B-AD65-462E-8A45-A145B1234278}">
      <dgm:prSet phldrT="[Text]" custT="1"/>
      <dgm:spPr>
        <a:xfrm rot="5400000">
          <a:off x="2838462" y="3401846"/>
          <a:ext cx="1114742"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Rà soát lại chính sách như là một phần của quy trình tra soát quyền con người của doanh nghiệp. </a:t>
          </a:r>
        </a:p>
      </dgm:t>
    </dgm:pt>
    <dgm:pt modelId="{29F83C77-6FE0-4828-8078-B9D46B7ED588}" type="parTrans" cxnId="{1764DC33-FDCE-4C93-8E49-F0896A92D94A}">
      <dgm:prSet/>
      <dgm:spPr/>
      <dgm:t>
        <a:bodyPr/>
        <a:lstStyle/>
        <a:p>
          <a:endParaRPr lang="en-AU"/>
        </a:p>
      </dgm:t>
    </dgm:pt>
    <dgm:pt modelId="{C07AF859-79F0-430E-92D1-E0656527A16D}" type="sibTrans" cxnId="{1764DC33-FDCE-4C93-8E49-F0896A92D94A}">
      <dgm:prSet/>
      <dgm:spPr/>
      <dgm:t>
        <a:bodyPr/>
        <a:lstStyle/>
        <a:p>
          <a:endParaRPr lang="en-AU"/>
        </a:p>
      </dgm:t>
    </dgm:pt>
    <dgm:pt modelId="{5017AD6A-4B49-43E3-B00B-4B760811A281}">
      <dgm:prSet phldrT="[Text]" custT="1"/>
      <dgm:spPr>
        <a:xfrm rot="5400000">
          <a:off x="2764482" y="-1517945"/>
          <a:ext cx="1262702"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So sánh và rà soát lại các chính sách hiện tại để xác định những khoảng trống;</a:t>
          </a:r>
        </a:p>
      </dgm:t>
    </dgm:pt>
    <dgm:pt modelId="{339542F7-3BE9-436E-8FDA-57083E2EB5DA}" type="parTrans" cxnId="{7738E18D-F7A5-49CD-9C42-CD4E85C0C507}">
      <dgm:prSet/>
      <dgm:spPr/>
      <dgm:t>
        <a:bodyPr/>
        <a:lstStyle/>
        <a:p>
          <a:endParaRPr lang="en-AU"/>
        </a:p>
      </dgm:t>
    </dgm:pt>
    <dgm:pt modelId="{055DA116-19BD-4B7B-BFFF-807CC54DD1B5}" type="sibTrans" cxnId="{7738E18D-F7A5-49CD-9C42-CD4E85C0C507}">
      <dgm:prSet/>
      <dgm:spPr/>
      <dgm:t>
        <a:bodyPr/>
        <a:lstStyle/>
        <a:p>
          <a:endParaRPr lang="en-AU"/>
        </a:p>
      </dgm:t>
    </dgm:pt>
    <dgm:pt modelId="{A5B386FF-5CDF-476D-B3ED-9EBE236A55C9}">
      <dgm:prSet phldrT="[Text]" custT="1"/>
      <dgm:spPr>
        <a:xfrm rot="5400000">
          <a:off x="2838462" y="3401846"/>
          <a:ext cx="1114742"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Xây dựng bộ chỉ số để đo lường và theo dõi việc triển khai và thực thi;</a:t>
          </a:r>
        </a:p>
      </dgm:t>
    </dgm:pt>
    <dgm:pt modelId="{F2250BC2-4E75-4BE4-9EBE-D406719A4826}" type="parTrans" cxnId="{148FBC79-A8AC-4AF8-9F33-BB748D82216A}">
      <dgm:prSet/>
      <dgm:spPr/>
      <dgm:t>
        <a:bodyPr/>
        <a:lstStyle/>
        <a:p>
          <a:endParaRPr lang="en-AU"/>
        </a:p>
      </dgm:t>
    </dgm:pt>
    <dgm:pt modelId="{BA6D64C5-579D-45B9-9292-4572B79CF2B0}" type="sibTrans" cxnId="{148FBC79-A8AC-4AF8-9F33-BB748D82216A}">
      <dgm:prSet/>
      <dgm:spPr/>
      <dgm:t>
        <a:bodyPr/>
        <a:lstStyle/>
        <a:p>
          <a:endParaRPr lang="en-AU"/>
        </a:p>
      </dgm:t>
    </dgm:pt>
    <dgm:pt modelId="{8361E332-2B31-4DB2-A50C-AC56BF7A122C}">
      <dgm:prSet custT="1"/>
      <dgm:spPr>
        <a:xfrm rot="5400000">
          <a:off x="2652863" y="245718"/>
          <a:ext cx="1485941"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Nêu rõ phạm vi áp dụng (tập đoàn, nhà cung cấp, đối tác v.v...) và những mong đợi chính;</a:t>
          </a:r>
        </a:p>
      </dgm:t>
    </dgm:pt>
    <dgm:pt modelId="{18972855-CFF3-4E5F-85FE-C06B4ACC7847}" type="parTrans" cxnId="{D4075F67-CD00-4FC3-B4CD-17795DDBF69E}">
      <dgm:prSet/>
      <dgm:spPr/>
      <dgm:t>
        <a:bodyPr/>
        <a:lstStyle/>
        <a:p>
          <a:endParaRPr lang="en-US"/>
        </a:p>
      </dgm:t>
    </dgm:pt>
    <dgm:pt modelId="{2FD843CF-9846-4F4D-8A57-38EAE20B83EB}" type="sibTrans" cxnId="{D4075F67-CD00-4FC3-B4CD-17795DDBF69E}">
      <dgm:prSet/>
      <dgm:spPr/>
      <dgm:t>
        <a:bodyPr/>
        <a:lstStyle/>
        <a:p>
          <a:endParaRPr lang="en-US"/>
        </a:p>
      </dgm:t>
    </dgm:pt>
    <dgm:pt modelId="{A856189C-C8C4-46BD-903D-4C5F25C54185}">
      <dgm:prSet custT="1"/>
      <dgm:spPr>
        <a:xfrm rot="5400000">
          <a:off x="2652863" y="245718"/>
          <a:ext cx="1485941" cy="43906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AU" sz="1000" b="0" i="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Mô tả những chính sách này sẽ được áp dụng, theo dõi, kiểm tra và xem xét điều chỉnh lại như thế nào. </a:t>
          </a:r>
        </a:p>
      </dgm:t>
    </dgm:pt>
    <dgm:pt modelId="{61641E03-A3EC-447E-848D-2439E7452F2D}" type="parTrans" cxnId="{4F133D4E-8A9F-4C37-B8F1-8E98B2380956}">
      <dgm:prSet/>
      <dgm:spPr/>
      <dgm:t>
        <a:bodyPr/>
        <a:lstStyle/>
        <a:p>
          <a:endParaRPr lang="en-US"/>
        </a:p>
      </dgm:t>
    </dgm:pt>
    <dgm:pt modelId="{DEF45A08-F070-4F4E-9EA5-E5E7FC27AC0D}" type="sibTrans" cxnId="{4F133D4E-8A9F-4C37-B8F1-8E98B2380956}">
      <dgm:prSet/>
      <dgm:spPr/>
      <dgm:t>
        <a:bodyPr/>
        <a:lstStyle/>
        <a:p>
          <a:endParaRPr lang="en-US"/>
        </a:p>
      </dgm:t>
    </dgm:pt>
    <dgm:pt modelId="{67434150-D2F1-47F1-8B97-11FD74C2C698}" type="pres">
      <dgm:prSet presAssocID="{357C2D8D-7809-49BC-83C3-F2DB935768E0}" presName="linearFlow" presStyleCnt="0">
        <dgm:presLayoutVars>
          <dgm:dir/>
          <dgm:animLvl val="lvl"/>
          <dgm:resizeHandles val="exact"/>
        </dgm:presLayoutVars>
      </dgm:prSet>
      <dgm:spPr/>
    </dgm:pt>
    <dgm:pt modelId="{8FAA2791-FA23-4728-BC12-9F7DA490FA25}" type="pres">
      <dgm:prSet presAssocID="{E0F5F7AF-E9F0-4079-9E2A-2202A89DE6E4}" presName="composite" presStyleCnt="0"/>
      <dgm:spPr/>
    </dgm:pt>
    <dgm:pt modelId="{3B24C852-EF6C-4B1C-AF28-0DEC01F1978C}" type="pres">
      <dgm:prSet presAssocID="{E0F5F7AF-E9F0-4079-9E2A-2202A89DE6E4}" presName="parentText" presStyleLbl="alignNode1" presStyleIdx="0" presStyleCnt="4">
        <dgm:presLayoutVars>
          <dgm:chMax val="1"/>
          <dgm:bulletEnabled val="1"/>
        </dgm:presLayoutVars>
      </dgm:prSet>
      <dgm:spPr/>
    </dgm:pt>
    <dgm:pt modelId="{D9521B81-8F9C-417C-AD37-350CEA31A2A4}" type="pres">
      <dgm:prSet presAssocID="{E0F5F7AF-E9F0-4079-9E2A-2202A89DE6E4}" presName="descendantText" presStyleLbl="alignAcc1" presStyleIdx="0" presStyleCnt="4" custScaleY="129642">
        <dgm:presLayoutVars>
          <dgm:bulletEnabled val="1"/>
        </dgm:presLayoutVars>
      </dgm:prSet>
      <dgm:spPr/>
    </dgm:pt>
    <dgm:pt modelId="{4F519582-DE1F-457D-A2DB-2EA9000AC511}" type="pres">
      <dgm:prSet presAssocID="{BCDDBBF4-1229-4087-9E5F-C12743E1DC9A}" presName="sp" presStyleCnt="0"/>
      <dgm:spPr/>
    </dgm:pt>
    <dgm:pt modelId="{0ABF74A2-E8F2-4007-87E1-8A52C18A871F}" type="pres">
      <dgm:prSet presAssocID="{3F41E8D7-A8AF-4CD9-BCC3-9A271C54B6A2}" presName="composite" presStyleCnt="0"/>
      <dgm:spPr/>
    </dgm:pt>
    <dgm:pt modelId="{BB24CBE2-8451-4E57-B220-A1686F2C08DD}" type="pres">
      <dgm:prSet presAssocID="{3F41E8D7-A8AF-4CD9-BCC3-9A271C54B6A2}" presName="parentText" presStyleLbl="alignNode1" presStyleIdx="1" presStyleCnt="4">
        <dgm:presLayoutVars>
          <dgm:chMax val="1"/>
          <dgm:bulletEnabled val="1"/>
        </dgm:presLayoutVars>
      </dgm:prSet>
      <dgm:spPr/>
    </dgm:pt>
    <dgm:pt modelId="{BF391183-BBA7-4AAD-A26E-C0882E5562C3}" type="pres">
      <dgm:prSet presAssocID="{3F41E8D7-A8AF-4CD9-BCC3-9A271C54B6A2}" presName="descendantText" presStyleLbl="alignAcc1" presStyleIdx="1" presStyleCnt="4" custScaleY="133299">
        <dgm:presLayoutVars>
          <dgm:bulletEnabled val="1"/>
        </dgm:presLayoutVars>
      </dgm:prSet>
      <dgm:spPr/>
    </dgm:pt>
    <dgm:pt modelId="{2A147804-1FD4-4881-82B7-1AD7E450E200}" type="pres">
      <dgm:prSet presAssocID="{11096D61-A2B8-4021-8C9F-535B68574B01}" presName="sp" presStyleCnt="0"/>
      <dgm:spPr/>
    </dgm:pt>
    <dgm:pt modelId="{3558BF83-A3C4-4770-A77D-4ACE9BC3DF92}" type="pres">
      <dgm:prSet presAssocID="{CE34FC23-68E0-4239-9588-F98CAB246E0A}" presName="composite" presStyleCnt="0"/>
      <dgm:spPr/>
    </dgm:pt>
    <dgm:pt modelId="{D5176B88-7376-4724-8C78-213430B65368}" type="pres">
      <dgm:prSet presAssocID="{CE34FC23-68E0-4239-9588-F98CAB246E0A}" presName="parentText" presStyleLbl="alignNode1" presStyleIdx="2" presStyleCnt="4">
        <dgm:presLayoutVars>
          <dgm:chMax val="1"/>
          <dgm:bulletEnabled val="1"/>
        </dgm:presLayoutVars>
      </dgm:prSet>
      <dgm:spPr/>
    </dgm:pt>
    <dgm:pt modelId="{E70AF4B5-62A1-482B-AD41-7B12FEBAE967}" type="pres">
      <dgm:prSet presAssocID="{CE34FC23-68E0-4239-9588-F98CAB246E0A}" presName="descendantText" presStyleLbl="alignAcc1" presStyleIdx="2" presStyleCnt="4" custScaleY="114631">
        <dgm:presLayoutVars>
          <dgm:bulletEnabled val="1"/>
        </dgm:presLayoutVars>
      </dgm:prSet>
      <dgm:spPr/>
    </dgm:pt>
    <dgm:pt modelId="{96D3FE30-4DFD-4E8E-85E9-8C12ECAAA71D}" type="pres">
      <dgm:prSet presAssocID="{282ADCC7-D90C-4126-A1F9-11B4F0B5E92D}" presName="sp" presStyleCnt="0"/>
      <dgm:spPr/>
    </dgm:pt>
    <dgm:pt modelId="{5D424891-D87F-44B9-AD91-64D448027D9F}" type="pres">
      <dgm:prSet presAssocID="{43CBBE6B-7565-48A9-AE8B-0C2F918B3628}" presName="composite" presStyleCnt="0"/>
      <dgm:spPr/>
    </dgm:pt>
    <dgm:pt modelId="{72A89FFB-82E7-46C5-8E04-E5C103221B00}" type="pres">
      <dgm:prSet presAssocID="{43CBBE6B-7565-48A9-AE8B-0C2F918B3628}" presName="parentText" presStyleLbl="alignNode1" presStyleIdx="3" presStyleCnt="4">
        <dgm:presLayoutVars>
          <dgm:chMax val="1"/>
          <dgm:bulletEnabled val="1"/>
        </dgm:presLayoutVars>
      </dgm:prSet>
      <dgm:spPr/>
    </dgm:pt>
    <dgm:pt modelId="{0CA4CBA3-9700-41AF-881B-DEF384AF9948}" type="pres">
      <dgm:prSet presAssocID="{43CBBE6B-7565-48A9-AE8B-0C2F918B3628}" presName="descendantText" presStyleLbl="alignAcc1" presStyleIdx="3" presStyleCnt="4">
        <dgm:presLayoutVars>
          <dgm:bulletEnabled val="1"/>
        </dgm:presLayoutVars>
      </dgm:prSet>
      <dgm:spPr/>
    </dgm:pt>
  </dgm:ptLst>
  <dgm:cxnLst>
    <dgm:cxn modelId="{E54DC505-2B98-4078-A120-D9BFA7008C8C}" type="presOf" srcId="{22A3431B-AD65-462E-8A45-A145B1234278}" destId="{0CA4CBA3-9700-41AF-881B-DEF384AF9948}" srcOrd="0" destOrd="2" presId="urn:microsoft.com/office/officeart/2005/8/layout/chevron2"/>
    <dgm:cxn modelId="{9768D90C-174F-4731-ADDF-6D040829DEE0}" type="presOf" srcId="{AEF5C98E-A312-4F52-B6BE-229BD5ACB2EA}" destId="{0CA4CBA3-9700-41AF-881B-DEF384AF9948}" srcOrd="0" destOrd="0" presId="urn:microsoft.com/office/officeart/2005/8/layout/chevron2"/>
    <dgm:cxn modelId="{C20FD512-5CA1-4A53-8234-F4D6AFCA92B6}" srcId="{357C2D8D-7809-49BC-83C3-F2DB935768E0}" destId="{CE34FC23-68E0-4239-9588-F98CAB246E0A}" srcOrd="2" destOrd="0" parTransId="{1851E2C4-D5B4-4F50-B17A-54D8374CA1B0}" sibTransId="{282ADCC7-D90C-4126-A1F9-11B4F0B5E92D}"/>
    <dgm:cxn modelId="{C90C0B1B-081C-4D27-97F9-D39C66885E73}" type="presOf" srcId="{A856189C-C8C4-46BD-903D-4C5F25C54185}" destId="{BF391183-BBA7-4AAD-A26E-C0882E5562C3}" srcOrd="0" destOrd="3" presId="urn:microsoft.com/office/officeart/2005/8/layout/chevron2"/>
    <dgm:cxn modelId="{4570F220-133C-49D9-BBFE-BEC7453B916D}" srcId="{357C2D8D-7809-49BC-83C3-F2DB935768E0}" destId="{E0F5F7AF-E9F0-4079-9E2A-2202A89DE6E4}" srcOrd="0" destOrd="0" parTransId="{B74FB7B9-CE5C-4D96-A5C8-6FD40DC02F12}" sibTransId="{BCDDBBF4-1229-4087-9E5F-C12743E1DC9A}"/>
    <dgm:cxn modelId="{C2D74421-10A9-48B5-A020-99ED4B4D89C9}" srcId="{43CBBE6B-7565-48A9-AE8B-0C2F918B3628}" destId="{AEF5C98E-A312-4F52-B6BE-229BD5ACB2EA}" srcOrd="0" destOrd="0" parTransId="{EF0E53E8-5BB1-4865-A4B2-309960F48164}" sibTransId="{73CFC0C6-C63A-4430-857B-CAD516488956}"/>
    <dgm:cxn modelId="{1764DC33-FDCE-4C93-8E49-F0896A92D94A}" srcId="{43CBBE6B-7565-48A9-AE8B-0C2F918B3628}" destId="{22A3431B-AD65-462E-8A45-A145B1234278}" srcOrd="2" destOrd="0" parTransId="{29F83C77-6FE0-4828-8078-B9D46B7ED588}" sibTransId="{C07AF859-79F0-430E-92D1-E0656527A16D}"/>
    <dgm:cxn modelId="{4F133D4E-8A9F-4C37-B8F1-8E98B2380956}" srcId="{3F41E8D7-A8AF-4CD9-BCC3-9A271C54B6A2}" destId="{A856189C-C8C4-46BD-903D-4C5F25C54185}" srcOrd="3" destOrd="0" parTransId="{61641E03-A3EC-447E-848D-2439E7452F2D}" sibTransId="{DEF45A08-F070-4F4E-9EA5-E5E7FC27AC0D}"/>
    <dgm:cxn modelId="{1136C753-7992-48CB-BC8D-DECB2045CD0D}" type="presOf" srcId="{3F41E8D7-A8AF-4CD9-BCC3-9A271C54B6A2}" destId="{BB24CBE2-8451-4E57-B220-A1686F2C08DD}" srcOrd="0" destOrd="0" presId="urn:microsoft.com/office/officeart/2005/8/layout/chevron2"/>
    <dgm:cxn modelId="{81242E5E-A032-4590-90FA-E06F7FB67E14}" type="presOf" srcId="{4A68E0D1-08CE-4D81-9543-0B402A1032D0}" destId="{BF391183-BBA7-4AAD-A26E-C0882E5562C3}" srcOrd="0" destOrd="0" presId="urn:microsoft.com/office/officeart/2005/8/layout/chevron2"/>
    <dgm:cxn modelId="{075F3064-027A-412E-A3DE-54F8D1E4CDE3}" type="presOf" srcId="{7A8E0408-7568-41EB-8FE9-DAABABA05749}" destId="{BF391183-BBA7-4AAD-A26E-C0882E5562C3}" srcOrd="0" destOrd="2" presId="urn:microsoft.com/office/officeart/2005/8/layout/chevron2"/>
    <dgm:cxn modelId="{8AF98B66-2E48-4CCD-8A85-C496B8705AA1}" type="presOf" srcId="{8361E332-2B31-4DB2-A50C-AC56BF7A122C}" destId="{BF391183-BBA7-4AAD-A26E-C0882E5562C3}" srcOrd="0" destOrd="1" presId="urn:microsoft.com/office/officeart/2005/8/layout/chevron2"/>
    <dgm:cxn modelId="{D4075F67-CD00-4FC3-B4CD-17795DDBF69E}" srcId="{3F41E8D7-A8AF-4CD9-BCC3-9A271C54B6A2}" destId="{8361E332-2B31-4DB2-A50C-AC56BF7A122C}" srcOrd="1" destOrd="0" parTransId="{18972855-CFF3-4E5F-85FE-C06B4ACC7847}" sibTransId="{2FD843CF-9846-4F4D-8A57-38EAE20B83EB}"/>
    <dgm:cxn modelId="{9B11926E-5419-475D-8121-9EBDCE85386A}" type="presOf" srcId="{357C2D8D-7809-49BC-83C3-F2DB935768E0}" destId="{67434150-D2F1-47F1-8B97-11FD74C2C698}" srcOrd="0" destOrd="0" presId="urn:microsoft.com/office/officeart/2005/8/layout/chevron2"/>
    <dgm:cxn modelId="{148FBC79-A8AC-4AF8-9F33-BB748D82216A}" srcId="{43CBBE6B-7565-48A9-AE8B-0C2F918B3628}" destId="{A5B386FF-5CDF-476D-B3ED-9EBE236A55C9}" srcOrd="1" destOrd="0" parTransId="{F2250BC2-4E75-4BE4-9EBE-D406719A4826}" sibTransId="{BA6D64C5-579D-45B9-9292-4572B79CF2B0}"/>
    <dgm:cxn modelId="{1AEEAE82-C03E-4209-BFAD-A254A2EE4003}" srcId="{357C2D8D-7809-49BC-83C3-F2DB935768E0}" destId="{3F41E8D7-A8AF-4CD9-BCC3-9A271C54B6A2}" srcOrd="1" destOrd="0" parTransId="{A19351FF-8518-4691-88E5-447CCB2DFCBE}" sibTransId="{11096D61-A2B8-4021-8C9F-535B68574B01}"/>
    <dgm:cxn modelId="{49BF2F83-F6EF-4FB4-894B-A4E9CC2C0423}" srcId="{CE34FC23-68E0-4239-9588-F98CAB246E0A}" destId="{3EB007B7-0406-40D5-B876-2D153AE1B5E3}" srcOrd="2" destOrd="0" parTransId="{53B9C773-3655-49CF-B465-27D19135EFC6}" sibTransId="{FA88122D-E846-4A1A-A8C5-3A3961465830}"/>
    <dgm:cxn modelId="{13932389-FB59-4244-92DE-B0659CB45FA9}" type="presOf" srcId="{0E0E38D5-8330-4B65-BC49-27C231758CAF}" destId="{D9521B81-8F9C-417C-AD37-350CEA31A2A4}" srcOrd="0" destOrd="0" presId="urn:microsoft.com/office/officeart/2005/8/layout/chevron2"/>
    <dgm:cxn modelId="{2FF6438C-BB4A-4F25-BC08-C6CE9840EB02}" type="presOf" srcId="{5017AD6A-4B49-43E3-B00B-4B760811A281}" destId="{D9521B81-8F9C-417C-AD37-350CEA31A2A4}" srcOrd="0" destOrd="2" presId="urn:microsoft.com/office/officeart/2005/8/layout/chevron2"/>
    <dgm:cxn modelId="{7738E18D-F7A5-49CD-9C42-CD4E85C0C507}" srcId="{E0F5F7AF-E9F0-4079-9E2A-2202A89DE6E4}" destId="{5017AD6A-4B49-43E3-B00B-4B760811A281}" srcOrd="2" destOrd="0" parTransId="{339542F7-3BE9-436E-8FDA-57083E2EB5DA}" sibTransId="{055DA116-19BD-4B7B-BFFF-807CC54DD1B5}"/>
    <dgm:cxn modelId="{8E0CC692-B2BA-4F8A-80EA-726FDC447611}" type="presOf" srcId="{8A6F8E49-7FAD-4AC5-B5C4-7778BEB10EA6}" destId="{D9521B81-8F9C-417C-AD37-350CEA31A2A4}" srcOrd="0" destOrd="1" presId="urn:microsoft.com/office/officeart/2005/8/layout/chevron2"/>
    <dgm:cxn modelId="{E5E5C69A-1B89-4B3D-B3E6-CE1FF7304D6D}" type="presOf" srcId="{3EB007B7-0406-40D5-B876-2D153AE1B5E3}" destId="{E70AF4B5-62A1-482B-AD41-7B12FEBAE967}" srcOrd="0" destOrd="2" presId="urn:microsoft.com/office/officeart/2005/8/layout/chevron2"/>
    <dgm:cxn modelId="{6870E39F-5813-4EA9-947A-93B21FBB6AF0}" type="presOf" srcId="{A5B386FF-5CDF-476D-B3ED-9EBE236A55C9}" destId="{0CA4CBA3-9700-41AF-881B-DEF384AF9948}" srcOrd="0" destOrd="1" presId="urn:microsoft.com/office/officeart/2005/8/layout/chevron2"/>
    <dgm:cxn modelId="{6767FCA1-8645-44AC-B286-B36BAE1DC633}" type="presOf" srcId="{43CBBE6B-7565-48A9-AE8B-0C2F918B3628}" destId="{72A89FFB-82E7-46C5-8E04-E5C103221B00}" srcOrd="0" destOrd="0" presId="urn:microsoft.com/office/officeart/2005/8/layout/chevron2"/>
    <dgm:cxn modelId="{21EC9EA2-A035-404F-B124-F5A9A72CBACE}" srcId="{CE34FC23-68E0-4239-9588-F98CAB246E0A}" destId="{BDE885A4-996A-47CB-8636-4C052BCC7945}" srcOrd="1" destOrd="0" parTransId="{E7E8FB5C-CF7E-422B-8935-31735A16FCE3}" sibTransId="{3751B228-0331-48F7-AE04-844DD38A811C}"/>
    <dgm:cxn modelId="{F2B281B1-31FA-4C4A-949D-7B462CB98810}" srcId="{357C2D8D-7809-49BC-83C3-F2DB935768E0}" destId="{43CBBE6B-7565-48A9-AE8B-0C2F918B3628}" srcOrd="3" destOrd="0" parTransId="{C5C286BA-5E6C-432C-B449-DDDF2EEA5580}" sibTransId="{781D05DD-870C-4052-88C1-011D69589B9D}"/>
    <dgm:cxn modelId="{2D267DB2-D583-46EB-89ED-52AD31A6D2AF}" srcId="{E0F5F7AF-E9F0-4079-9E2A-2202A89DE6E4}" destId="{0E0E38D5-8330-4B65-BC49-27C231758CAF}" srcOrd="0" destOrd="0" parTransId="{124B9C77-01FE-40DC-BE75-2A69A815D2A6}" sibTransId="{1B36A9B4-3B4D-4621-BDB0-DD65853BFB43}"/>
    <dgm:cxn modelId="{6EAC2AB3-B173-4A62-A012-2A5A2DD45DBB}" type="presOf" srcId="{E0F5F7AF-E9F0-4079-9E2A-2202A89DE6E4}" destId="{3B24C852-EF6C-4B1C-AF28-0DEC01F1978C}" srcOrd="0" destOrd="0" presId="urn:microsoft.com/office/officeart/2005/8/layout/chevron2"/>
    <dgm:cxn modelId="{A35CFFB9-F126-4B13-8FFC-E9AED2A39432}" type="presOf" srcId="{810FECEE-94A1-41BA-AD4E-13C8681312CA}" destId="{E70AF4B5-62A1-482B-AD41-7B12FEBAE967}" srcOrd="0" destOrd="0" presId="urn:microsoft.com/office/officeart/2005/8/layout/chevron2"/>
    <dgm:cxn modelId="{B90E53C2-40A6-4BE6-B4F1-610DE0D11630}" srcId="{3F41E8D7-A8AF-4CD9-BCC3-9A271C54B6A2}" destId="{4A68E0D1-08CE-4D81-9543-0B402A1032D0}" srcOrd="0" destOrd="0" parTransId="{D9467898-2786-4FAE-86C2-AF39C09839EC}" sibTransId="{5B83D64F-4AEA-41F2-B31E-697024BB2373}"/>
    <dgm:cxn modelId="{0546B7C4-E1FE-48AF-902E-66E7266A8046}" type="presOf" srcId="{BDE885A4-996A-47CB-8636-4C052BCC7945}" destId="{E70AF4B5-62A1-482B-AD41-7B12FEBAE967}" srcOrd="0" destOrd="1" presId="urn:microsoft.com/office/officeart/2005/8/layout/chevron2"/>
    <dgm:cxn modelId="{6335FECC-01FD-4140-8F1B-0C31E7119652}" srcId="{E0F5F7AF-E9F0-4079-9E2A-2202A89DE6E4}" destId="{1CC57A17-5ED7-4A6D-A71F-47CD17667786}" srcOrd="3" destOrd="0" parTransId="{1F2C8CB8-F269-4AF3-BC94-96308BF47756}" sibTransId="{6DF68F59-D7F3-45FE-8313-7BF572B7D433}"/>
    <dgm:cxn modelId="{EFE409D6-ED19-483B-AC34-6086E670B7A8}" srcId="{E0F5F7AF-E9F0-4079-9E2A-2202A89DE6E4}" destId="{8A6F8E49-7FAD-4AC5-B5C4-7778BEB10EA6}" srcOrd="1" destOrd="0" parTransId="{52600DD4-893A-43C4-9703-BED359E79A53}" sibTransId="{E1A8EEC9-8B92-4E6F-8B7E-D25CA39BCF2A}"/>
    <dgm:cxn modelId="{5F9E84E6-EF13-4EDD-828B-2B63360C1495}" type="presOf" srcId="{CE34FC23-68E0-4239-9588-F98CAB246E0A}" destId="{D5176B88-7376-4724-8C78-213430B65368}" srcOrd="0" destOrd="0" presId="urn:microsoft.com/office/officeart/2005/8/layout/chevron2"/>
    <dgm:cxn modelId="{9A41B4EC-9585-4163-830A-673EFC7E1664}" type="presOf" srcId="{1CC57A17-5ED7-4A6D-A71F-47CD17667786}" destId="{D9521B81-8F9C-417C-AD37-350CEA31A2A4}" srcOrd="0" destOrd="3" presId="urn:microsoft.com/office/officeart/2005/8/layout/chevron2"/>
    <dgm:cxn modelId="{9061EFF0-FCFF-4E60-B754-441D2DF3EB81}" srcId="{CE34FC23-68E0-4239-9588-F98CAB246E0A}" destId="{810FECEE-94A1-41BA-AD4E-13C8681312CA}" srcOrd="0" destOrd="0" parTransId="{1F28BA65-E09A-4780-B1FB-0C8AA3E2798C}" sibTransId="{ABAD2F70-9494-4C3E-85C9-8818A607808B}"/>
    <dgm:cxn modelId="{815428FB-4508-40E3-803C-6BF436468767}" srcId="{3F41E8D7-A8AF-4CD9-BCC3-9A271C54B6A2}" destId="{7A8E0408-7568-41EB-8FE9-DAABABA05749}" srcOrd="2" destOrd="0" parTransId="{604E0758-9493-41D2-BB73-BC5369261222}" sibTransId="{9C917151-7D53-43D9-8571-BB12BFE87E35}"/>
    <dgm:cxn modelId="{FD96EDCD-D0EF-4522-92B5-67E6BA9D7B84}" type="presParOf" srcId="{67434150-D2F1-47F1-8B97-11FD74C2C698}" destId="{8FAA2791-FA23-4728-BC12-9F7DA490FA25}" srcOrd="0" destOrd="0" presId="urn:microsoft.com/office/officeart/2005/8/layout/chevron2"/>
    <dgm:cxn modelId="{C4B762E8-B192-4A9A-9669-AD95CCE3486E}" type="presParOf" srcId="{8FAA2791-FA23-4728-BC12-9F7DA490FA25}" destId="{3B24C852-EF6C-4B1C-AF28-0DEC01F1978C}" srcOrd="0" destOrd="0" presId="urn:microsoft.com/office/officeart/2005/8/layout/chevron2"/>
    <dgm:cxn modelId="{085115E9-8F63-4DDE-96BB-C2A39EFE9662}" type="presParOf" srcId="{8FAA2791-FA23-4728-BC12-9F7DA490FA25}" destId="{D9521B81-8F9C-417C-AD37-350CEA31A2A4}" srcOrd="1" destOrd="0" presId="urn:microsoft.com/office/officeart/2005/8/layout/chevron2"/>
    <dgm:cxn modelId="{97C34BFF-0A48-4578-940B-23313A8770D9}" type="presParOf" srcId="{67434150-D2F1-47F1-8B97-11FD74C2C698}" destId="{4F519582-DE1F-457D-A2DB-2EA9000AC511}" srcOrd="1" destOrd="0" presId="urn:microsoft.com/office/officeart/2005/8/layout/chevron2"/>
    <dgm:cxn modelId="{1F9E2D02-5A92-4BA7-AF62-733C1A8022C8}" type="presParOf" srcId="{67434150-D2F1-47F1-8B97-11FD74C2C698}" destId="{0ABF74A2-E8F2-4007-87E1-8A52C18A871F}" srcOrd="2" destOrd="0" presId="urn:microsoft.com/office/officeart/2005/8/layout/chevron2"/>
    <dgm:cxn modelId="{01BF889F-0ED9-4612-96BE-49EB10ABA80B}" type="presParOf" srcId="{0ABF74A2-E8F2-4007-87E1-8A52C18A871F}" destId="{BB24CBE2-8451-4E57-B220-A1686F2C08DD}" srcOrd="0" destOrd="0" presId="urn:microsoft.com/office/officeart/2005/8/layout/chevron2"/>
    <dgm:cxn modelId="{5789FD5F-6B0F-4535-B2B3-176730F0EB05}" type="presParOf" srcId="{0ABF74A2-E8F2-4007-87E1-8A52C18A871F}" destId="{BF391183-BBA7-4AAD-A26E-C0882E5562C3}" srcOrd="1" destOrd="0" presId="urn:microsoft.com/office/officeart/2005/8/layout/chevron2"/>
    <dgm:cxn modelId="{5669C70A-D7EA-4BB4-BA07-084641BCA5E1}" type="presParOf" srcId="{67434150-D2F1-47F1-8B97-11FD74C2C698}" destId="{2A147804-1FD4-4881-82B7-1AD7E450E200}" srcOrd="3" destOrd="0" presId="urn:microsoft.com/office/officeart/2005/8/layout/chevron2"/>
    <dgm:cxn modelId="{1706D73F-E384-429C-B3B3-A5C8C7280C5E}" type="presParOf" srcId="{67434150-D2F1-47F1-8B97-11FD74C2C698}" destId="{3558BF83-A3C4-4770-A77D-4ACE9BC3DF92}" srcOrd="4" destOrd="0" presId="urn:microsoft.com/office/officeart/2005/8/layout/chevron2"/>
    <dgm:cxn modelId="{AF8B639F-0516-4468-8400-DD389E1B216F}" type="presParOf" srcId="{3558BF83-A3C4-4770-A77D-4ACE9BC3DF92}" destId="{D5176B88-7376-4724-8C78-213430B65368}" srcOrd="0" destOrd="0" presId="urn:microsoft.com/office/officeart/2005/8/layout/chevron2"/>
    <dgm:cxn modelId="{C171D1D5-CF92-4DE2-9535-1F8B70D96456}" type="presParOf" srcId="{3558BF83-A3C4-4770-A77D-4ACE9BC3DF92}" destId="{E70AF4B5-62A1-482B-AD41-7B12FEBAE967}" srcOrd="1" destOrd="0" presId="urn:microsoft.com/office/officeart/2005/8/layout/chevron2"/>
    <dgm:cxn modelId="{6291C94D-B56F-4C53-9895-60CDC453F2ED}" type="presParOf" srcId="{67434150-D2F1-47F1-8B97-11FD74C2C698}" destId="{96D3FE30-4DFD-4E8E-85E9-8C12ECAAA71D}" srcOrd="5" destOrd="0" presId="urn:microsoft.com/office/officeart/2005/8/layout/chevron2"/>
    <dgm:cxn modelId="{C189B9FD-AC07-429A-9D7F-15F4F85D6A7B}" type="presParOf" srcId="{67434150-D2F1-47F1-8B97-11FD74C2C698}" destId="{5D424891-D87F-44B9-AD91-64D448027D9F}" srcOrd="6" destOrd="0" presId="urn:microsoft.com/office/officeart/2005/8/layout/chevron2"/>
    <dgm:cxn modelId="{601D10F5-5B11-46BE-9842-87D80A066E16}" type="presParOf" srcId="{5D424891-D87F-44B9-AD91-64D448027D9F}" destId="{72A89FFB-82E7-46C5-8E04-E5C103221B00}" srcOrd="0" destOrd="0" presId="urn:microsoft.com/office/officeart/2005/8/layout/chevron2"/>
    <dgm:cxn modelId="{FF9AD7B9-1C93-4035-9DCC-8850B7DDC9E0}" type="presParOf" srcId="{5D424891-D87F-44B9-AD91-64D448027D9F}" destId="{0CA4CBA3-9700-41AF-881B-DEF384AF9948}"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D6D69E-6B0A-43FB-9868-9E372BDF9B26}" type="doc">
      <dgm:prSet loTypeId="urn:microsoft.com/office/officeart/2005/8/layout/cycle8" loCatId="cycle" qsTypeId="urn:microsoft.com/office/officeart/2005/8/quickstyle/simple1" qsCatId="simple" csTypeId="urn:microsoft.com/office/officeart/2005/8/colors/accent1_2" csCatId="accent1" phldr="1"/>
      <dgm:spPr/>
    </dgm:pt>
    <dgm:pt modelId="{7243E6AD-7D3F-4E59-A71D-DB2A0CC7F139}">
      <dgm:prSet phldrT="[Text]"/>
      <dgm:spPr/>
      <dgm:t>
        <a:bodyPr/>
        <a:lstStyle/>
        <a:p>
          <a:r>
            <a:rPr lang="en-US" b="1" i="1">
              <a:solidFill>
                <a:schemeClr val="bg1"/>
              </a:solidFill>
              <a:latin typeface="Open Sans" panose="020B0606030504020204" pitchFamily="34" charset="0"/>
              <a:ea typeface="Open Sans" panose="020B0606030504020204" pitchFamily="34" charset="0"/>
              <a:cs typeface="Open Sans" panose="020B0606030504020204" pitchFamily="34" charset="0"/>
            </a:rPr>
            <a:t>Truyền thông rộng rãi</a:t>
          </a:r>
          <a:r>
            <a:rPr lang="en-US" b="0" i="0">
              <a:solidFill>
                <a:schemeClr val="bg1"/>
              </a:solidFill>
              <a:latin typeface="Open Sans" panose="020B0606030504020204" pitchFamily="34" charset="0"/>
              <a:ea typeface="Open Sans" panose="020B0606030504020204" pitchFamily="34" charset="0"/>
              <a:cs typeface="Open Sans" panose="020B0606030504020204" pitchFamily="34" charset="0"/>
            </a:rPr>
            <a:t> về cách thức doanh</a:t>
          </a:r>
          <a:r>
            <a:rPr lang="en-US" b="0" i="0" baseline="0">
              <a:solidFill>
                <a:schemeClr val="bg1"/>
              </a:solidFill>
              <a:latin typeface="Open Sans" panose="020B0606030504020204" pitchFamily="34" charset="0"/>
              <a:ea typeface="Open Sans" panose="020B0606030504020204" pitchFamily="34" charset="0"/>
              <a:cs typeface="Open Sans" panose="020B0606030504020204" pitchFamily="34" charset="0"/>
            </a:rPr>
            <a:t> </a:t>
          </a:r>
          <a:r>
            <a:rPr lang="en-US" b="0" i="0">
              <a:solidFill>
                <a:schemeClr val="bg1"/>
              </a:solidFill>
              <a:latin typeface="Open Sans" panose="020B0606030504020204" pitchFamily="34" charset="0"/>
              <a:ea typeface="Open Sans" panose="020B0606030504020204" pitchFamily="34" charset="0"/>
              <a:cs typeface="Open Sans" panose="020B0606030504020204" pitchFamily="34" charset="0"/>
            </a:rPr>
            <a:t>nghiệp đ</a:t>
          </a:r>
          <a:r>
            <a:rPr lang="vi-VN" b="0" i="0">
              <a:solidFill>
                <a:schemeClr val="bg1"/>
              </a:solidFill>
              <a:latin typeface="Open Sans" panose="020B0606030504020204" pitchFamily="34" charset="0"/>
              <a:ea typeface="Open Sans" panose="020B0606030504020204" pitchFamily="34" charset="0"/>
              <a:cs typeface="Open Sans" panose="020B0606030504020204" pitchFamily="34" charset="0"/>
            </a:rPr>
            <a:t>ã</a:t>
          </a:r>
          <a:r>
            <a:rPr lang="en-US" b="0" i="0">
              <a:solidFill>
                <a:schemeClr val="bg1"/>
              </a:solidFill>
              <a:latin typeface="Open Sans" panose="020B0606030504020204" pitchFamily="34" charset="0"/>
              <a:ea typeface="Open Sans" panose="020B0606030504020204" pitchFamily="34" charset="0"/>
              <a:cs typeface="Open Sans" panose="020B0606030504020204" pitchFamily="34" charset="0"/>
            </a:rPr>
            <a:t> giải quyết tác động quyền con người</a:t>
          </a:r>
          <a:endParaRPr lang="vi" b="0" i="0">
            <a:latin typeface="Open Sans" panose="020B0606030504020204" pitchFamily="34" charset="0"/>
            <a:ea typeface="Open Sans" panose="020B0606030504020204" pitchFamily="34" charset="0"/>
            <a:cs typeface="Open Sans" panose="020B0606030504020204" pitchFamily="34" charset="0"/>
          </a:endParaRPr>
        </a:p>
      </dgm:t>
    </dgm:pt>
    <dgm:pt modelId="{110C105F-D2DE-4E90-A449-02806C82D1A7}" type="parTrans" cxnId="{BA469559-53A0-44D0-A0EF-566F1FA9D1EE}">
      <dgm:prSet/>
      <dgm:spPr/>
      <dgm:t>
        <a:bodyPr/>
        <a:lstStyle/>
        <a:p>
          <a:endParaRPr lang="en-AU"/>
        </a:p>
      </dgm:t>
    </dgm:pt>
    <dgm:pt modelId="{45FAAA6D-BBCE-4A4A-A4DB-B50288149432}" type="sibTrans" cxnId="{BA469559-53A0-44D0-A0EF-566F1FA9D1EE}">
      <dgm:prSet/>
      <dgm:spPr/>
      <dgm:t>
        <a:bodyPr/>
        <a:lstStyle/>
        <a:p>
          <a:endParaRPr lang="en-AU"/>
        </a:p>
      </dgm:t>
    </dgm:pt>
    <dgm:pt modelId="{7E0E4574-7DF8-4A70-925E-FCE0B406B313}">
      <dgm:prSet phldrT="[Text]"/>
      <dgm:spPr/>
      <dgm:t>
        <a:bodyPr/>
        <a:lstStyle/>
        <a:p>
          <a:r>
            <a:rPr lang="en-US" b="1" i="1">
              <a:latin typeface="Open Sans" panose="020B0606030504020204" pitchFamily="34" charset="0"/>
              <a:ea typeface="Open Sans" panose="020B0606030504020204" pitchFamily="34" charset="0"/>
              <a:cs typeface="Open Sans" panose="020B0606030504020204" pitchFamily="34" charset="0"/>
            </a:rPr>
            <a:t>Nhận diện và Đánh giá</a:t>
          </a:r>
          <a:r>
            <a:rPr lang="en-US" b="1" i="1"/>
            <a:t> </a:t>
          </a:r>
          <a:r>
            <a:rPr lang="en-US" b="0" i="0">
              <a:latin typeface="Open Sans" panose="020B0606030504020204" pitchFamily="34" charset="0"/>
              <a:ea typeface="Open Sans" panose="020B0606030504020204" pitchFamily="34" charset="0"/>
              <a:cs typeface="Open Sans" panose="020B0606030504020204" pitchFamily="34" charset="0"/>
            </a:rPr>
            <a:t>tác động thực tế và tiềm ẩn về quyền con người</a:t>
          </a:r>
          <a:endParaRPr lang="vi" b="0" i="0">
            <a:latin typeface="Open Sans" panose="020B0606030504020204" pitchFamily="34" charset="0"/>
            <a:ea typeface="Open Sans" panose="020B0606030504020204" pitchFamily="34" charset="0"/>
            <a:cs typeface="Open Sans" panose="020B0606030504020204" pitchFamily="34" charset="0"/>
          </a:endParaRPr>
        </a:p>
      </dgm:t>
    </dgm:pt>
    <dgm:pt modelId="{937EF658-62F5-4D5A-976A-54CBFAC335C6}" type="parTrans" cxnId="{C7692FCC-4E9B-4086-982F-804D9C60B8A4}">
      <dgm:prSet/>
      <dgm:spPr/>
      <dgm:t>
        <a:bodyPr/>
        <a:lstStyle/>
        <a:p>
          <a:endParaRPr lang="en-AU"/>
        </a:p>
      </dgm:t>
    </dgm:pt>
    <dgm:pt modelId="{BDD53EA7-87B8-4D8C-86A0-67F4F64BB5ED}" type="sibTrans" cxnId="{C7692FCC-4E9B-4086-982F-804D9C60B8A4}">
      <dgm:prSet/>
      <dgm:spPr/>
      <dgm:t>
        <a:bodyPr/>
        <a:lstStyle/>
        <a:p>
          <a:endParaRPr lang="en-AU"/>
        </a:p>
      </dgm:t>
    </dgm:pt>
    <dgm:pt modelId="{A6AF40B9-D99B-40B4-A38D-FB9205B7DA58}">
      <dgm:prSet phldrT="[Text]" custT="1"/>
      <dgm:spPr/>
      <dgm:t>
        <a:bodyPr/>
        <a:lstStyle/>
        <a:p>
          <a:r>
            <a:rPr lang="vi" sz="1000" b="1" i="1">
              <a:latin typeface="Open Sans" panose="020B0606030504020204" pitchFamily="34" charset="0"/>
              <a:ea typeface="Open Sans" panose="020B0606030504020204" pitchFamily="34" charset="0"/>
              <a:cs typeface="Open Sans" panose="020B0606030504020204" pitchFamily="34" charset="0"/>
            </a:rPr>
            <a:t>Theo dõi</a:t>
          </a:r>
          <a:r>
            <a:rPr lang="vi" sz="1000" b="0" i="0">
              <a:latin typeface="Open Sans" panose="020B0606030504020204" pitchFamily="34" charset="0"/>
              <a:ea typeface="Open Sans" panose="020B0606030504020204" pitchFamily="34" charset="0"/>
              <a:cs typeface="Open Sans" panose="020B0606030504020204" pitchFamily="34" charset="0"/>
            </a:rPr>
            <a:t> </a:t>
          </a:r>
          <a:r>
            <a:rPr lang="vi-VN" sz="1000" b="0" i="0">
              <a:latin typeface="Open Sans" panose="020B0606030504020204" pitchFamily="34" charset="0"/>
              <a:ea typeface="Open Sans" panose="020B0606030504020204" pitchFamily="34" charset="0"/>
              <a:cs typeface="Open Sans" panose="020B0606030504020204" pitchFamily="34" charset="0"/>
            </a:rPr>
            <a:t>tính </a:t>
          </a:r>
          <a:r>
            <a:rPr lang="vi" sz="1000" b="0" i="0">
              <a:latin typeface="Open Sans" panose="020B0606030504020204" pitchFamily="34" charset="0"/>
              <a:ea typeface="Open Sans" panose="020B0606030504020204" pitchFamily="34" charset="0"/>
              <a:cs typeface="Open Sans" panose="020B0606030504020204" pitchFamily="34" charset="0"/>
            </a:rPr>
            <a:t>hiệu quả</a:t>
          </a:r>
          <a:r>
            <a:rPr lang="vi-VN" sz="1000" b="0" i="0">
              <a:latin typeface="Open Sans" panose="020B0606030504020204" pitchFamily="34" charset="0"/>
              <a:ea typeface="Open Sans" panose="020B0606030504020204" pitchFamily="34" charset="0"/>
              <a:cs typeface="Open Sans" panose="020B0606030504020204" pitchFamily="34" charset="0"/>
            </a:rPr>
            <a:t> và phản hồi</a:t>
          </a:r>
          <a:r>
            <a:rPr lang="vi-VN" sz="1000">
              <a:latin typeface="Calibri" charset="0"/>
              <a:ea typeface="Calibri" charset="0"/>
              <a:cs typeface="Calibri" charset="0"/>
            </a:rPr>
            <a:t> </a:t>
          </a:r>
          <a:endParaRPr lang="vi" sz="1000">
            <a:latin typeface="Calibri" charset="0"/>
            <a:ea typeface="Calibri" charset="0"/>
            <a:cs typeface="Calibri" charset="0"/>
          </a:endParaRPr>
        </a:p>
      </dgm:t>
    </dgm:pt>
    <dgm:pt modelId="{11533B28-E42A-4BA6-9657-2E91755000C2}" type="parTrans" cxnId="{647BC69E-E340-481F-BE65-D8262680E05E}">
      <dgm:prSet/>
      <dgm:spPr/>
      <dgm:t>
        <a:bodyPr/>
        <a:lstStyle/>
        <a:p>
          <a:endParaRPr lang="en-AU"/>
        </a:p>
      </dgm:t>
    </dgm:pt>
    <dgm:pt modelId="{F84F8256-D529-42AE-A953-F97197A87F47}" type="sibTrans" cxnId="{647BC69E-E340-481F-BE65-D8262680E05E}">
      <dgm:prSet/>
      <dgm:spPr/>
      <dgm:t>
        <a:bodyPr/>
        <a:lstStyle/>
        <a:p>
          <a:endParaRPr lang="en-AU"/>
        </a:p>
      </dgm:t>
    </dgm:pt>
    <dgm:pt modelId="{CFEAE2E1-8DB1-E349-99F2-287D3BA9C06A}">
      <dgm:prSet phldrT="[Text]"/>
      <dgm:spPr/>
      <dgm:t>
        <a:bodyPr/>
        <a:lstStyle/>
        <a:p>
          <a:r>
            <a:rPr lang="en-US" b="1" i="1">
              <a:latin typeface="Open Sans" panose="020B0606030504020204" pitchFamily="34" charset="0"/>
              <a:ea typeface="Open Sans" panose="020B0606030504020204" pitchFamily="34" charset="0"/>
              <a:cs typeface="Open Sans" panose="020B0606030504020204" pitchFamily="34" charset="0"/>
            </a:rPr>
            <a:t>Lồng ghép</a:t>
          </a:r>
          <a:r>
            <a:rPr lang="en-US" b="0" i="0">
              <a:latin typeface="Open Sans" panose="020B0606030504020204" pitchFamily="34" charset="0"/>
              <a:ea typeface="Open Sans" panose="020B0606030504020204" pitchFamily="34" charset="0"/>
              <a:cs typeface="Open Sans" panose="020B0606030504020204" pitchFamily="34" charset="0"/>
            </a:rPr>
            <a:t> và có các biện pháp phù hợp dựa trên kết quả đánh giá</a:t>
          </a:r>
          <a:endParaRPr lang="vi" b="0" i="0">
            <a:latin typeface="Open Sans" panose="020B0606030504020204" pitchFamily="34" charset="0"/>
            <a:ea typeface="Open Sans" panose="020B0606030504020204" pitchFamily="34" charset="0"/>
            <a:cs typeface="Open Sans" panose="020B0606030504020204" pitchFamily="34" charset="0"/>
          </a:endParaRPr>
        </a:p>
      </dgm:t>
    </dgm:pt>
    <dgm:pt modelId="{D375E98A-B19A-9C49-9974-F82074913B32}" type="parTrans" cxnId="{A2C66169-A288-4C43-B7FA-FBF15B6712B7}">
      <dgm:prSet/>
      <dgm:spPr/>
      <dgm:t>
        <a:bodyPr/>
        <a:lstStyle/>
        <a:p>
          <a:endParaRPr lang="en-US"/>
        </a:p>
      </dgm:t>
    </dgm:pt>
    <dgm:pt modelId="{B0466BA0-590C-F845-AEF6-0F82F8568721}" type="sibTrans" cxnId="{A2C66169-A288-4C43-B7FA-FBF15B6712B7}">
      <dgm:prSet/>
      <dgm:spPr/>
      <dgm:t>
        <a:bodyPr/>
        <a:lstStyle/>
        <a:p>
          <a:endParaRPr lang="en-US"/>
        </a:p>
      </dgm:t>
    </dgm:pt>
    <dgm:pt modelId="{9DD6AEE6-DF44-44D4-AD15-040F205D4D25}" type="pres">
      <dgm:prSet presAssocID="{8FD6D69E-6B0A-43FB-9868-9E372BDF9B26}" presName="compositeShape" presStyleCnt="0">
        <dgm:presLayoutVars>
          <dgm:chMax val="7"/>
          <dgm:dir/>
          <dgm:resizeHandles val="exact"/>
        </dgm:presLayoutVars>
      </dgm:prSet>
      <dgm:spPr/>
    </dgm:pt>
    <dgm:pt modelId="{D3D58DCE-8A52-4819-81B4-4C641BBBFA25}" type="pres">
      <dgm:prSet presAssocID="{8FD6D69E-6B0A-43FB-9868-9E372BDF9B26}" presName="wedge1" presStyleLbl="node1" presStyleIdx="0" presStyleCnt="4"/>
      <dgm:spPr/>
    </dgm:pt>
    <dgm:pt modelId="{8899DBA1-CD0A-40C2-AA0D-69F2D968B1B8}" type="pres">
      <dgm:prSet presAssocID="{8FD6D69E-6B0A-43FB-9868-9E372BDF9B26}" presName="dummy1a" presStyleCnt="0"/>
      <dgm:spPr/>
    </dgm:pt>
    <dgm:pt modelId="{59C5BAEC-0B29-4DE1-AD07-6F941A901998}" type="pres">
      <dgm:prSet presAssocID="{8FD6D69E-6B0A-43FB-9868-9E372BDF9B26}" presName="dummy1b" presStyleCnt="0"/>
      <dgm:spPr/>
    </dgm:pt>
    <dgm:pt modelId="{B22A9754-5ED5-4B4F-9BAD-0B6359021484}" type="pres">
      <dgm:prSet presAssocID="{8FD6D69E-6B0A-43FB-9868-9E372BDF9B26}" presName="wedge1Tx" presStyleLbl="node1" presStyleIdx="0" presStyleCnt="4">
        <dgm:presLayoutVars>
          <dgm:chMax val="0"/>
          <dgm:chPref val="0"/>
          <dgm:bulletEnabled val="1"/>
        </dgm:presLayoutVars>
      </dgm:prSet>
      <dgm:spPr/>
    </dgm:pt>
    <dgm:pt modelId="{FF83DFD8-7ADA-408B-8194-494ACF003FFE}" type="pres">
      <dgm:prSet presAssocID="{8FD6D69E-6B0A-43FB-9868-9E372BDF9B26}" presName="wedge2" presStyleLbl="node1" presStyleIdx="1" presStyleCnt="4"/>
      <dgm:spPr/>
    </dgm:pt>
    <dgm:pt modelId="{C747E979-236C-4EDD-A426-5E2E6DF6CAE9}" type="pres">
      <dgm:prSet presAssocID="{8FD6D69E-6B0A-43FB-9868-9E372BDF9B26}" presName="dummy2a" presStyleCnt="0"/>
      <dgm:spPr/>
    </dgm:pt>
    <dgm:pt modelId="{11359FC3-FCC5-40D0-951D-C9A9EBCFBB69}" type="pres">
      <dgm:prSet presAssocID="{8FD6D69E-6B0A-43FB-9868-9E372BDF9B26}" presName="dummy2b" presStyleCnt="0"/>
      <dgm:spPr/>
    </dgm:pt>
    <dgm:pt modelId="{2808513C-4F19-4F43-B0EB-A729D26AAF14}" type="pres">
      <dgm:prSet presAssocID="{8FD6D69E-6B0A-43FB-9868-9E372BDF9B26}" presName="wedge2Tx" presStyleLbl="node1" presStyleIdx="1" presStyleCnt="4">
        <dgm:presLayoutVars>
          <dgm:chMax val="0"/>
          <dgm:chPref val="0"/>
          <dgm:bulletEnabled val="1"/>
        </dgm:presLayoutVars>
      </dgm:prSet>
      <dgm:spPr/>
    </dgm:pt>
    <dgm:pt modelId="{17C5F681-00AC-4A61-9E49-7C3445EE9D43}" type="pres">
      <dgm:prSet presAssocID="{8FD6D69E-6B0A-43FB-9868-9E372BDF9B26}" presName="wedge3" presStyleLbl="node1" presStyleIdx="2" presStyleCnt="4"/>
      <dgm:spPr/>
    </dgm:pt>
    <dgm:pt modelId="{F61E4180-3A88-4BD9-875F-6EDCBA910C6E}" type="pres">
      <dgm:prSet presAssocID="{8FD6D69E-6B0A-43FB-9868-9E372BDF9B26}" presName="dummy3a" presStyleCnt="0"/>
      <dgm:spPr/>
    </dgm:pt>
    <dgm:pt modelId="{3FDAE3EB-355B-4EDF-9B9D-AFFAD3AB08BA}" type="pres">
      <dgm:prSet presAssocID="{8FD6D69E-6B0A-43FB-9868-9E372BDF9B26}" presName="dummy3b" presStyleCnt="0"/>
      <dgm:spPr/>
    </dgm:pt>
    <dgm:pt modelId="{A074DC88-1152-4E79-933B-51144714C902}" type="pres">
      <dgm:prSet presAssocID="{8FD6D69E-6B0A-43FB-9868-9E372BDF9B26}" presName="wedge3Tx" presStyleLbl="node1" presStyleIdx="2" presStyleCnt="4">
        <dgm:presLayoutVars>
          <dgm:chMax val="0"/>
          <dgm:chPref val="0"/>
          <dgm:bulletEnabled val="1"/>
        </dgm:presLayoutVars>
      </dgm:prSet>
      <dgm:spPr/>
    </dgm:pt>
    <dgm:pt modelId="{28C88EE7-F9A8-4D76-92A8-CB919B2675FE}" type="pres">
      <dgm:prSet presAssocID="{8FD6D69E-6B0A-43FB-9868-9E372BDF9B26}" presName="wedge4" presStyleLbl="node1" presStyleIdx="3" presStyleCnt="4"/>
      <dgm:spPr/>
    </dgm:pt>
    <dgm:pt modelId="{992FB667-7FF4-4378-941B-CDE15A3E6B53}" type="pres">
      <dgm:prSet presAssocID="{8FD6D69E-6B0A-43FB-9868-9E372BDF9B26}" presName="dummy4a" presStyleCnt="0"/>
      <dgm:spPr/>
    </dgm:pt>
    <dgm:pt modelId="{A6DB7929-D1C0-4D65-998F-2C2FE0EE25D4}" type="pres">
      <dgm:prSet presAssocID="{8FD6D69E-6B0A-43FB-9868-9E372BDF9B26}" presName="dummy4b" presStyleCnt="0"/>
      <dgm:spPr/>
    </dgm:pt>
    <dgm:pt modelId="{1DF27A65-3974-4943-99CF-0278CC80E1DC}" type="pres">
      <dgm:prSet presAssocID="{8FD6D69E-6B0A-43FB-9868-9E372BDF9B26}" presName="wedge4Tx" presStyleLbl="node1" presStyleIdx="3" presStyleCnt="4">
        <dgm:presLayoutVars>
          <dgm:chMax val="0"/>
          <dgm:chPref val="0"/>
          <dgm:bulletEnabled val="1"/>
        </dgm:presLayoutVars>
      </dgm:prSet>
      <dgm:spPr/>
    </dgm:pt>
    <dgm:pt modelId="{E3C74EAE-19CB-8F41-A6AF-890F1E2E9F78}" type="pres">
      <dgm:prSet presAssocID="{B0466BA0-590C-F845-AEF6-0F82F8568721}" presName="arrowWedge1" presStyleLbl="fgSibTrans2D1" presStyleIdx="0" presStyleCnt="4"/>
      <dgm:spPr/>
    </dgm:pt>
    <dgm:pt modelId="{1F51BDA8-1154-419E-8706-24FCCFE6A0D9}" type="pres">
      <dgm:prSet presAssocID="{F84F8256-D529-42AE-A953-F97197A87F47}" presName="arrowWedge2" presStyleLbl="fgSibTrans2D1" presStyleIdx="1" presStyleCnt="4"/>
      <dgm:spPr/>
    </dgm:pt>
    <dgm:pt modelId="{93F968EA-7DFE-4D7D-9E89-6B1A81488B16}" type="pres">
      <dgm:prSet presAssocID="{45FAAA6D-BBCE-4A4A-A4DB-B50288149432}" presName="arrowWedge3" presStyleLbl="fgSibTrans2D1" presStyleIdx="2" presStyleCnt="4"/>
      <dgm:spPr/>
    </dgm:pt>
    <dgm:pt modelId="{89865613-BFED-4DB5-BF7B-78EAC5F7BD28}" type="pres">
      <dgm:prSet presAssocID="{BDD53EA7-87B8-4D8C-86A0-67F4F64BB5ED}" presName="arrowWedge4" presStyleLbl="fgSibTrans2D1" presStyleIdx="3" presStyleCnt="4"/>
      <dgm:spPr/>
    </dgm:pt>
  </dgm:ptLst>
  <dgm:cxnLst>
    <dgm:cxn modelId="{79B85B0B-626A-154F-BA0E-B15EB6545A80}" type="presOf" srcId="{7243E6AD-7D3F-4E59-A71D-DB2A0CC7F139}" destId="{A074DC88-1152-4E79-933B-51144714C902}" srcOrd="1" destOrd="0" presId="urn:microsoft.com/office/officeart/2005/8/layout/cycle8"/>
    <dgm:cxn modelId="{FD57EF3B-5F2F-4D49-9A46-5A4869CF0AAE}" type="presOf" srcId="{7E0E4574-7DF8-4A70-925E-FCE0B406B313}" destId="{1DF27A65-3974-4943-99CF-0278CC80E1DC}" srcOrd="1" destOrd="0" presId="urn:microsoft.com/office/officeart/2005/8/layout/cycle8"/>
    <dgm:cxn modelId="{BA469559-53A0-44D0-A0EF-566F1FA9D1EE}" srcId="{8FD6D69E-6B0A-43FB-9868-9E372BDF9B26}" destId="{7243E6AD-7D3F-4E59-A71D-DB2A0CC7F139}" srcOrd="2" destOrd="0" parTransId="{110C105F-D2DE-4E90-A449-02806C82D1A7}" sibTransId="{45FAAA6D-BBCE-4A4A-A4DB-B50288149432}"/>
    <dgm:cxn modelId="{D8BDB960-774E-E741-A438-AD61EAD1A9A7}" type="presOf" srcId="{8FD6D69E-6B0A-43FB-9868-9E372BDF9B26}" destId="{9DD6AEE6-DF44-44D4-AD15-040F205D4D25}" srcOrd="0" destOrd="0" presId="urn:microsoft.com/office/officeart/2005/8/layout/cycle8"/>
    <dgm:cxn modelId="{0088AD65-C3CC-5642-B389-9623BC6D1E01}" type="presOf" srcId="{A6AF40B9-D99B-40B4-A38D-FB9205B7DA58}" destId="{FF83DFD8-7ADA-408B-8194-494ACF003FFE}" srcOrd="0" destOrd="0" presId="urn:microsoft.com/office/officeart/2005/8/layout/cycle8"/>
    <dgm:cxn modelId="{A2C66169-A288-4C43-B7FA-FBF15B6712B7}" srcId="{8FD6D69E-6B0A-43FB-9868-9E372BDF9B26}" destId="{CFEAE2E1-8DB1-E349-99F2-287D3BA9C06A}" srcOrd="0" destOrd="0" parTransId="{D375E98A-B19A-9C49-9974-F82074913B32}" sibTransId="{B0466BA0-590C-F845-AEF6-0F82F8568721}"/>
    <dgm:cxn modelId="{4716D269-A30D-0647-AD54-0A7A044B3693}" type="presOf" srcId="{CFEAE2E1-8DB1-E349-99F2-287D3BA9C06A}" destId="{B22A9754-5ED5-4B4F-9BAD-0B6359021484}" srcOrd="1" destOrd="0" presId="urn:microsoft.com/office/officeart/2005/8/layout/cycle8"/>
    <dgm:cxn modelId="{F7FA6683-E5F9-F549-82C0-C76CC3E21A16}" type="presOf" srcId="{7243E6AD-7D3F-4E59-A71D-DB2A0CC7F139}" destId="{17C5F681-00AC-4A61-9E49-7C3445EE9D43}" srcOrd="0" destOrd="0" presId="urn:microsoft.com/office/officeart/2005/8/layout/cycle8"/>
    <dgm:cxn modelId="{81C17194-8F4C-234F-94B4-CA1C004BF589}" type="presOf" srcId="{CFEAE2E1-8DB1-E349-99F2-287D3BA9C06A}" destId="{D3D58DCE-8A52-4819-81B4-4C641BBBFA25}" srcOrd="0" destOrd="0" presId="urn:microsoft.com/office/officeart/2005/8/layout/cycle8"/>
    <dgm:cxn modelId="{647BC69E-E340-481F-BE65-D8262680E05E}" srcId="{8FD6D69E-6B0A-43FB-9868-9E372BDF9B26}" destId="{A6AF40B9-D99B-40B4-A38D-FB9205B7DA58}" srcOrd="1" destOrd="0" parTransId="{11533B28-E42A-4BA6-9657-2E91755000C2}" sibTransId="{F84F8256-D529-42AE-A953-F97197A87F47}"/>
    <dgm:cxn modelId="{C7692FCC-4E9B-4086-982F-804D9C60B8A4}" srcId="{8FD6D69E-6B0A-43FB-9868-9E372BDF9B26}" destId="{7E0E4574-7DF8-4A70-925E-FCE0B406B313}" srcOrd="3" destOrd="0" parTransId="{937EF658-62F5-4D5A-976A-54CBFAC335C6}" sibTransId="{BDD53EA7-87B8-4D8C-86A0-67F4F64BB5ED}"/>
    <dgm:cxn modelId="{9940FBF2-6E0A-1047-A9BB-2E0A05CB7334}" type="presOf" srcId="{7E0E4574-7DF8-4A70-925E-FCE0B406B313}" destId="{28C88EE7-F9A8-4D76-92A8-CB919B2675FE}" srcOrd="0" destOrd="0" presId="urn:microsoft.com/office/officeart/2005/8/layout/cycle8"/>
    <dgm:cxn modelId="{4965F6FC-C58A-9A4E-8C68-AF2FB49DF440}" type="presOf" srcId="{A6AF40B9-D99B-40B4-A38D-FB9205B7DA58}" destId="{2808513C-4F19-4F43-B0EB-A729D26AAF14}" srcOrd="1" destOrd="0" presId="urn:microsoft.com/office/officeart/2005/8/layout/cycle8"/>
    <dgm:cxn modelId="{AE461002-D91F-1246-8112-01A220DA7730}" type="presParOf" srcId="{9DD6AEE6-DF44-44D4-AD15-040F205D4D25}" destId="{D3D58DCE-8A52-4819-81B4-4C641BBBFA25}" srcOrd="0" destOrd="0" presId="urn:microsoft.com/office/officeart/2005/8/layout/cycle8"/>
    <dgm:cxn modelId="{762AFB7B-E89B-4944-821F-BDFE1806157A}" type="presParOf" srcId="{9DD6AEE6-DF44-44D4-AD15-040F205D4D25}" destId="{8899DBA1-CD0A-40C2-AA0D-69F2D968B1B8}" srcOrd="1" destOrd="0" presId="urn:microsoft.com/office/officeart/2005/8/layout/cycle8"/>
    <dgm:cxn modelId="{C8262B35-3432-9843-9337-C892A9455F68}" type="presParOf" srcId="{9DD6AEE6-DF44-44D4-AD15-040F205D4D25}" destId="{59C5BAEC-0B29-4DE1-AD07-6F941A901998}" srcOrd="2" destOrd="0" presId="urn:microsoft.com/office/officeart/2005/8/layout/cycle8"/>
    <dgm:cxn modelId="{D7E25953-4FF5-1F4D-A434-45AB8232CAA4}" type="presParOf" srcId="{9DD6AEE6-DF44-44D4-AD15-040F205D4D25}" destId="{B22A9754-5ED5-4B4F-9BAD-0B6359021484}" srcOrd="3" destOrd="0" presId="urn:microsoft.com/office/officeart/2005/8/layout/cycle8"/>
    <dgm:cxn modelId="{174B3AA0-EB7A-F64D-8F0D-C30FFD3650E7}" type="presParOf" srcId="{9DD6AEE6-DF44-44D4-AD15-040F205D4D25}" destId="{FF83DFD8-7ADA-408B-8194-494ACF003FFE}" srcOrd="4" destOrd="0" presId="urn:microsoft.com/office/officeart/2005/8/layout/cycle8"/>
    <dgm:cxn modelId="{D45951FE-A160-2947-A3ED-EACF5443FC0C}" type="presParOf" srcId="{9DD6AEE6-DF44-44D4-AD15-040F205D4D25}" destId="{C747E979-236C-4EDD-A426-5E2E6DF6CAE9}" srcOrd="5" destOrd="0" presId="urn:microsoft.com/office/officeart/2005/8/layout/cycle8"/>
    <dgm:cxn modelId="{D312E3CD-79F7-C543-A3E7-A52515C8EFF8}" type="presParOf" srcId="{9DD6AEE6-DF44-44D4-AD15-040F205D4D25}" destId="{11359FC3-FCC5-40D0-951D-C9A9EBCFBB69}" srcOrd="6" destOrd="0" presId="urn:microsoft.com/office/officeart/2005/8/layout/cycle8"/>
    <dgm:cxn modelId="{3D8B146E-52EA-3943-BBC1-D215FE0944CC}" type="presParOf" srcId="{9DD6AEE6-DF44-44D4-AD15-040F205D4D25}" destId="{2808513C-4F19-4F43-B0EB-A729D26AAF14}" srcOrd="7" destOrd="0" presId="urn:microsoft.com/office/officeart/2005/8/layout/cycle8"/>
    <dgm:cxn modelId="{966B00D2-5C81-8541-BCC9-BD630DF1F710}" type="presParOf" srcId="{9DD6AEE6-DF44-44D4-AD15-040F205D4D25}" destId="{17C5F681-00AC-4A61-9E49-7C3445EE9D43}" srcOrd="8" destOrd="0" presId="urn:microsoft.com/office/officeart/2005/8/layout/cycle8"/>
    <dgm:cxn modelId="{D0CE3F1C-FA4A-224E-AF93-93012E623E2A}" type="presParOf" srcId="{9DD6AEE6-DF44-44D4-AD15-040F205D4D25}" destId="{F61E4180-3A88-4BD9-875F-6EDCBA910C6E}" srcOrd="9" destOrd="0" presId="urn:microsoft.com/office/officeart/2005/8/layout/cycle8"/>
    <dgm:cxn modelId="{10F32139-B918-0C4B-B8C4-DA9D0A5CF560}" type="presParOf" srcId="{9DD6AEE6-DF44-44D4-AD15-040F205D4D25}" destId="{3FDAE3EB-355B-4EDF-9B9D-AFFAD3AB08BA}" srcOrd="10" destOrd="0" presId="urn:microsoft.com/office/officeart/2005/8/layout/cycle8"/>
    <dgm:cxn modelId="{C1ADB12F-5FB8-0946-9E04-5E37D4CBDECE}" type="presParOf" srcId="{9DD6AEE6-DF44-44D4-AD15-040F205D4D25}" destId="{A074DC88-1152-4E79-933B-51144714C902}" srcOrd="11" destOrd="0" presId="urn:microsoft.com/office/officeart/2005/8/layout/cycle8"/>
    <dgm:cxn modelId="{1AC0EEE5-F2F3-924E-BEA0-CD9715A4839A}" type="presParOf" srcId="{9DD6AEE6-DF44-44D4-AD15-040F205D4D25}" destId="{28C88EE7-F9A8-4D76-92A8-CB919B2675FE}" srcOrd="12" destOrd="0" presId="urn:microsoft.com/office/officeart/2005/8/layout/cycle8"/>
    <dgm:cxn modelId="{BC1AFF6E-25C3-5B48-BB74-D2A8DEF14C78}" type="presParOf" srcId="{9DD6AEE6-DF44-44D4-AD15-040F205D4D25}" destId="{992FB667-7FF4-4378-941B-CDE15A3E6B53}" srcOrd="13" destOrd="0" presId="urn:microsoft.com/office/officeart/2005/8/layout/cycle8"/>
    <dgm:cxn modelId="{D98FD12C-2164-8D4E-9841-172A094E74BD}" type="presParOf" srcId="{9DD6AEE6-DF44-44D4-AD15-040F205D4D25}" destId="{A6DB7929-D1C0-4D65-998F-2C2FE0EE25D4}" srcOrd="14" destOrd="0" presId="urn:microsoft.com/office/officeart/2005/8/layout/cycle8"/>
    <dgm:cxn modelId="{27B04789-76CA-2D4A-A221-2493E6364C09}" type="presParOf" srcId="{9DD6AEE6-DF44-44D4-AD15-040F205D4D25}" destId="{1DF27A65-3974-4943-99CF-0278CC80E1DC}" srcOrd="15" destOrd="0" presId="urn:microsoft.com/office/officeart/2005/8/layout/cycle8"/>
    <dgm:cxn modelId="{0488DDFD-9195-1D4D-8B5A-15441992421B}" type="presParOf" srcId="{9DD6AEE6-DF44-44D4-AD15-040F205D4D25}" destId="{E3C74EAE-19CB-8F41-A6AF-890F1E2E9F78}" srcOrd="16" destOrd="0" presId="urn:microsoft.com/office/officeart/2005/8/layout/cycle8"/>
    <dgm:cxn modelId="{B03E9428-27C7-9545-9D8F-653F3C8DEB20}" type="presParOf" srcId="{9DD6AEE6-DF44-44D4-AD15-040F205D4D25}" destId="{1F51BDA8-1154-419E-8706-24FCCFE6A0D9}" srcOrd="17" destOrd="0" presId="urn:microsoft.com/office/officeart/2005/8/layout/cycle8"/>
    <dgm:cxn modelId="{F9A3A999-88FE-4842-ACED-815D06BC581D}" type="presParOf" srcId="{9DD6AEE6-DF44-44D4-AD15-040F205D4D25}" destId="{93F968EA-7DFE-4D7D-9E89-6B1A81488B16}" srcOrd="18" destOrd="0" presId="urn:microsoft.com/office/officeart/2005/8/layout/cycle8"/>
    <dgm:cxn modelId="{EFB2793B-671A-1F4A-A617-D82D0969D695}" type="presParOf" srcId="{9DD6AEE6-DF44-44D4-AD15-040F205D4D25}" destId="{89865613-BFED-4DB5-BF7B-78EAC5F7BD28}" srcOrd="19" destOrd="0" presId="urn:microsoft.com/office/officeart/2005/8/layout/cycle8"/>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0F3B3AE-22CB-4542-9941-B439B5C2B064}"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AU"/>
        </a:p>
      </dgm:t>
    </dgm:pt>
    <dgm:pt modelId="{98FCA80B-6A69-438F-AAB2-7DDBCFAFA01C}">
      <dgm:prSet phldrT="[Text]"/>
      <dgm:spPr/>
      <dgm:t>
        <a:bodyPr/>
        <a:lstStyle/>
        <a:p>
          <a:r>
            <a:rPr lang="vi" b="0" i="0">
              <a:latin typeface="Open Sans" panose="020B0606030504020204" pitchFamily="34" charset="0"/>
              <a:ea typeface="Open Sans" panose="020B0606030504020204" pitchFamily="34" charset="0"/>
              <a:cs typeface="Open Sans" panose="020B0606030504020204" pitchFamily="34" charset="0"/>
            </a:rPr>
            <a:t>Tiếp cận </a:t>
          </a:r>
          <a:r>
            <a:rPr lang="vi-VN" b="0" i="0">
              <a:latin typeface="Open Sans" panose="020B0606030504020204" pitchFamily="34" charset="0"/>
              <a:ea typeface="Open Sans" panose="020B0606030504020204" pitchFamily="34" charset="0"/>
              <a:cs typeface="Open Sans" panose="020B0606030504020204" pitchFamily="34" charset="0"/>
            </a:rPr>
            <a:t>biện pháp </a:t>
          </a:r>
          <a:r>
            <a:rPr lang="vi" b="0" i="0">
              <a:latin typeface="Open Sans" panose="020B0606030504020204" pitchFamily="34" charset="0"/>
              <a:ea typeface="Open Sans" panose="020B0606030504020204" pitchFamily="34" charset="0"/>
              <a:cs typeface="Open Sans" panose="020B0606030504020204" pitchFamily="34" charset="0"/>
            </a:rPr>
            <a:t>khắc phục</a:t>
          </a:r>
        </a:p>
      </dgm:t>
    </dgm:pt>
    <dgm:pt modelId="{ACB69A76-CCE0-409B-BF37-8508F3A44BB7}" type="parTrans" cxnId="{730E23A0-1011-4AFE-8E37-D33E081A644F}">
      <dgm:prSet/>
      <dgm:spPr/>
      <dgm:t>
        <a:bodyPr/>
        <a:lstStyle/>
        <a:p>
          <a:endParaRPr lang="en-AU"/>
        </a:p>
      </dgm:t>
    </dgm:pt>
    <dgm:pt modelId="{D903F183-B1AE-4065-9C1B-E5A09F4C9583}" type="sibTrans" cxnId="{730E23A0-1011-4AFE-8E37-D33E081A644F}">
      <dgm:prSet/>
      <dgm:spPr/>
      <dgm:t>
        <a:bodyPr/>
        <a:lstStyle/>
        <a:p>
          <a:endParaRPr lang="en-AU"/>
        </a:p>
      </dgm:t>
    </dgm:pt>
    <dgm:pt modelId="{57BFBEDC-9981-46FD-A5E5-45FC9DA90A92}">
      <dgm:prSet phldrT="[Text]"/>
      <dgm:spPr/>
      <dgm:t>
        <a:bodyPr/>
        <a:lstStyle/>
        <a:p>
          <a:r>
            <a:rPr lang="vi-VN" b="1" i="0">
              <a:latin typeface="Open Sans" panose="020B0606030504020204" pitchFamily="34" charset="0"/>
              <a:ea typeface="Open Sans" panose="020B0606030504020204" pitchFamily="34" charset="0"/>
              <a:cs typeface="Open Sans" panose="020B0606030504020204" pitchFamily="34" charset="0"/>
            </a:rPr>
            <a:t>C</a:t>
          </a:r>
          <a:r>
            <a:rPr lang="vi" b="1" i="0">
              <a:latin typeface="Open Sans" panose="020B0606030504020204" pitchFamily="34" charset="0"/>
              <a:ea typeface="Open Sans" panose="020B0606030504020204" pitchFamily="34" charset="0"/>
              <a:cs typeface="Open Sans" panose="020B0606030504020204" pitchFamily="34" charset="0"/>
            </a:rPr>
            <a:t>ơ chế </a:t>
          </a:r>
          <a:r>
            <a:rPr lang="vi-VN" b="1" i="0">
              <a:latin typeface="Open Sans" panose="020B0606030504020204" pitchFamily="34" charset="0"/>
              <a:ea typeface="Open Sans" panose="020B0606030504020204" pitchFamily="34" charset="0"/>
              <a:cs typeface="Open Sans" panose="020B0606030504020204" pitchFamily="34" charset="0"/>
            </a:rPr>
            <a:t>tư pháp của nhà nước</a:t>
          </a:r>
          <a:r>
            <a:rPr lang="vi" b="0" i="0">
              <a:latin typeface="Open Sans" panose="020B0606030504020204" pitchFamily="34" charset="0"/>
              <a:ea typeface="Open Sans" panose="020B0606030504020204" pitchFamily="34" charset="0"/>
              <a:cs typeface="Open Sans" panose="020B0606030504020204" pitchFamily="34" charset="0"/>
            </a:rPr>
            <a:t>, </a:t>
          </a:r>
          <a:r>
            <a:rPr lang="vi-VN" b="0" i="0">
              <a:latin typeface="Open Sans" panose="020B0606030504020204" pitchFamily="34" charset="0"/>
              <a:ea typeface="Open Sans" panose="020B0606030504020204" pitchFamily="34" charset="0"/>
              <a:cs typeface="Open Sans" panose="020B0606030504020204" pitchFamily="34" charset="0"/>
            </a:rPr>
            <a:t>VD:</a:t>
          </a:r>
          <a:r>
            <a:rPr lang="vi" b="0" i="0">
              <a:latin typeface="Open Sans" panose="020B0606030504020204" pitchFamily="34" charset="0"/>
              <a:ea typeface="Open Sans" panose="020B0606030504020204" pitchFamily="34" charset="0"/>
              <a:cs typeface="Open Sans" panose="020B0606030504020204" pitchFamily="34" charset="0"/>
            </a:rPr>
            <a:t> tòa án</a:t>
          </a:r>
        </a:p>
      </dgm:t>
    </dgm:pt>
    <dgm:pt modelId="{396AEBCA-316E-43E0-8B5B-C78CE527B7A1}" type="parTrans" cxnId="{70620A6D-4CF0-496C-80CB-AD54961D491A}">
      <dgm:prSet/>
      <dgm:spPr/>
      <dgm:t>
        <a:bodyPr/>
        <a:lstStyle/>
        <a:p>
          <a:endParaRPr lang="en-AU"/>
        </a:p>
      </dgm:t>
    </dgm:pt>
    <dgm:pt modelId="{F46722F0-4116-4E57-9C8F-C1B772E9E21A}" type="sibTrans" cxnId="{70620A6D-4CF0-496C-80CB-AD54961D491A}">
      <dgm:prSet/>
      <dgm:spPr/>
      <dgm:t>
        <a:bodyPr/>
        <a:lstStyle/>
        <a:p>
          <a:endParaRPr lang="en-AU"/>
        </a:p>
      </dgm:t>
    </dgm:pt>
    <dgm:pt modelId="{E185F10A-228F-43F8-BD26-9FE37D587921}">
      <dgm:prSet phldrT="[Text]"/>
      <dgm:spPr/>
      <dgm:t>
        <a:bodyPr/>
        <a:lstStyle/>
        <a:p>
          <a:r>
            <a:rPr lang="vi-VN" b="1" i="0">
              <a:latin typeface="Open Sans" panose="020B0606030504020204" pitchFamily="34" charset="0"/>
              <a:ea typeface="Open Sans" panose="020B0606030504020204" pitchFamily="34" charset="0"/>
              <a:cs typeface="Open Sans" panose="020B0606030504020204" pitchFamily="34" charset="0"/>
            </a:rPr>
            <a:t>C</a:t>
          </a:r>
          <a:r>
            <a:rPr lang="vi" b="1" i="0">
              <a:latin typeface="Open Sans" panose="020B0606030504020204" pitchFamily="34" charset="0"/>
              <a:ea typeface="Open Sans" panose="020B0606030504020204" pitchFamily="34" charset="0"/>
              <a:cs typeface="Open Sans" panose="020B0606030504020204" pitchFamily="34" charset="0"/>
            </a:rPr>
            <a:t>ơ chế </a:t>
          </a:r>
          <a:r>
            <a:rPr lang="vi-VN" b="1" i="0">
              <a:latin typeface="Open Sans" panose="020B0606030504020204" pitchFamily="34" charset="0"/>
              <a:ea typeface="Open Sans" panose="020B0606030504020204" pitchFamily="34" charset="0"/>
              <a:cs typeface="Open Sans" panose="020B0606030504020204" pitchFamily="34" charset="0"/>
            </a:rPr>
            <a:t>ngoà</a:t>
          </a:r>
          <a:r>
            <a:rPr lang="vi" b="1" i="0">
              <a:latin typeface="Open Sans" panose="020B0606030504020204" pitchFamily="34" charset="0"/>
              <a:ea typeface="Open Sans" panose="020B0606030504020204" pitchFamily="34" charset="0"/>
              <a:cs typeface="Open Sans" panose="020B0606030504020204" pitchFamily="34" charset="0"/>
            </a:rPr>
            <a:t>i tư pháp </a:t>
          </a:r>
          <a:r>
            <a:rPr lang="vi-VN" b="1" i="0">
              <a:latin typeface="Open Sans" panose="020B0606030504020204" pitchFamily="34" charset="0"/>
              <a:ea typeface="Open Sans" panose="020B0606030504020204" pitchFamily="34" charset="0"/>
              <a:cs typeface="Open Sans" panose="020B0606030504020204" pitchFamily="34" charset="0"/>
            </a:rPr>
            <a:t>của nhà nước</a:t>
          </a:r>
          <a:r>
            <a:rPr lang="vi" b="0" i="0">
              <a:latin typeface="Open Sans" panose="020B0606030504020204" pitchFamily="34" charset="0"/>
              <a:ea typeface="Open Sans" panose="020B0606030504020204" pitchFamily="34" charset="0"/>
              <a:cs typeface="Open Sans" panose="020B0606030504020204" pitchFamily="34" charset="0"/>
            </a:rPr>
            <a:t>, </a:t>
          </a:r>
          <a:r>
            <a:rPr lang="vi-VN" b="0" i="0">
              <a:latin typeface="Open Sans" panose="020B0606030504020204" pitchFamily="34" charset="0"/>
              <a:ea typeface="Open Sans" panose="020B0606030504020204" pitchFamily="34" charset="0"/>
              <a:cs typeface="Open Sans" panose="020B0606030504020204" pitchFamily="34" charset="0"/>
            </a:rPr>
            <a:t>VD:</a:t>
          </a:r>
          <a:r>
            <a:rPr lang="vi-VN" b="0" i="0" baseline="0">
              <a:latin typeface="Open Sans" panose="020B0606030504020204" pitchFamily="34" charset="0"/>
              <a:ea typeface="Open Sans" panose="020B0606030504020204" pitchFamily="34" charset="0"/>
              <a:cs typeface="Open Sans" panose="020B0606030504020204" pitchFamily="34" charset="0"/>
            </a:rPr>
            <a:t> </a:t>
          </a:r>
          <a:r>
            <a:rPr lang="vi" b="0" i="0">
              <a:latin typeface="Open Sans" panose="020B0606030504020204" pitchFamily="34" charset="0"/>
              <a:ea typeface="Open Sans" panose="020B0606030504020204" pitchFamily="34" charset="0"/>
              <a:cs typeface="Open Sans" panose="020B0606030504020204" pitchFamily="34" charset="0"/>
            </a:rPr>
            <a:t>thanh tra lao động, hòa giải lao động, </a:t>
          </a:r>
          <a:r>
            <a:rPr lang="vi-VN" b="0" i="0">
              <a:latin typeface="Open Sans" panose="020B0606030504020204" pitchFamily="34" charset="0"/>
              <a:ea typeface="Open Sans" panose="020B0606030504020204" pitchFamily="34" charset="0"/>
              <a:cs typeface="Open Sans" panose="020B0606030504020204" pitchFamily="34" charset="0"/>
            </a:rPr>
            <a:t>đ</a:t>
          </a:r>
          <a:r>
            <a:rPr lang="vi" b="0" i="0">
              <a:latin typeface="Open Sans" panose="020B0606030504020204" pitchFamily="34" charset="0"/>
              <a:ea typeface="Open Sans" panose="020B0606030504020204" pitchFamily="34" charset="0"/>
              <a:cs typeface="Open Sans" panose="020B0606030504020204" pitchFamily="34" charset="0"/>
            </a:rPr>
            <a:t>ầu mối quốc gia của OECD</a:t>
          </a:r>
        </a:p>
      </dgm:t>
      <dgm:extLst>
        <a:ext uri="{E40237B7-FDA0-4F09-8148-C483321AD2D9}">
          <dgm14:cNvPr xmlns:dgm14="http://schemas.microsoft.com/office/drawing/2010/diagram" id="0" name="" descr="&#10;"/>
        </a:ext>
      </dgm:extLst>
    </dgm:pt>
    <dgm:pt modelId="{7EC8BFE4-9864-4C31-9884-1B352780F25F}" type="parTrans" cxnId="{2A5BDC94-64F3-44FC-8EE2-6290F1EC4984}">
      <dgm:prSet/>
      <dgm:spPr/>
      <dgm:t>
        <a:bodyPr/>
        <a:lstStyle/>
        <a:p>
          <a:endParaRPr lang="en-AU"/>
        </a:p>
      </dgm:t>
    </dgm:pt>
    <dgm:pt modelId="{41AD456C-EC83-4F6B-9EC4-80A81D5313C1}" type="sibTrans" cxnId="{2A5BDC94-64F3-44FC-8EE2-6290F1EC4984}">
      <dgm:prSet/>
      <dgm:spPr/>
      <dgm:t>
        <a:bodyPr/>
        <a:lstStyle/>
        <a:p>
          <a:endParaRPr lang="en-AU"/>
        </a:p>
      </dgm:t>
    </dgm:pt>
    <dgm:pt modelId="{6C4B1A2E-FEB4-4D70-9D50-6F0ABCA48A13}">
      <dgm:prSet phldrT="[Text]"/>
      <dgm:spPr/>
      <dgm:t>
        <a:bodyPr/>
        <a:lstStyle/>
        <a:p>
          <a:r>
            <a:rPr lang="vi-VN" b="1" i="0">
              <a:latin typeface="Open Sans" panose="020B0606030504020204" pitchFamily="34" charset="0"/>
              <a:ea typeface="Open Sans" panose="020B0606030504020204" pitchFamily="34" charset="0"/>
              <a:cs typeface="Open Sans" panose="020B0606030504020204" pitchFamily="34" charset="0"/>
            </a:rPr>
            <a:t>Cơ</a:t>
          </a:r>
          <a:r>
            <a:rPr lang="vi" b="1" i="0">
              <a:latin typeface="Open Sans" panose="020B0606030504020204" pitchFamily="34" charset="0"/>
              <a:ea typeface="Open Sans" panose="020B0606030504020204" pitchFamily="34" charset="0"/>
              <a:cs typeface="Open Sans" panose="020B0606030504020204" pitchFamily="34" charset="0"/>
            </a:rPr>
            <a:t> </a:t>
          </a:r>
          <a:r>
            <a:rPr lang="vi-VN" b="1" i="0">
              <a:latin typeface="Open Sans" panose="020B0606030504020204" pitchFamily="34" charset="0"/>
              <a:ea typeface="Open Sans" panose="020B0606030504020204" pitchFamily="34" charset="0"/>
              <a:cs typeface="Open Sans" panose="020B0606030504020204" pitchFamily="34" charset="0"/>
            </a:rPr>
            <a:t>chế vận hành của</a:t>
          </a:r>
          <a:r>
            <a:rPr lang="vi" b="1" i="0">
              <a:latin typeface="Open Sans" panose="020B0606030504020204" pitchFamily="34" charset="0"/>
              <a:ea typeface="Open Sans" panose="020B0606030504020204" pitchFamily="34" charset="0"/>
              <a:cs typeface="Open Sans" panose="020B0606030504020204" pitchFamily="34" charset="0"/>
            </a:rPr>
            <a:t> </a:t>
          </a:r>
          <a:r>
            <a:rPr lang="vi-VN" b="1" i="0">
              <a:latin typeface="Open Sans" panose="020B0606030504020204" pitchFamily="34" charset="0"/>
              <a:ea typeface="Open Sans" panose="020B0606030504020204" pitchFamily="34" charset="0"/>
              <a:cs typeface="Open Sans" panose="020B0606030504020204" pitchFamily="34" charset="0"/>
            </a:rPr>
            <a:t>doanh nghiệp và sáng kiến của các </a:t>
          </a:r>
          <a:r>
            <a:rPr lang="vi" b="1" i="0">
              <a:latin typeface="Open Sans" panose="020B0606030504020204" pitchFamily="34" charset="0"/>
              <a:ea typeface="Open Sans" panose="020B0606030504020204" pitchFamily="34" charset="0"/>
              <a:cs typeface="Open Sans" panose="020B0606030504020204" pitchFamily="34" charset="0"/>
            </a:rPr>
            <a:t>bên liên quan</a:t>
          </a:r>
          <a:r>
            <a:rPr lang="vi" b="0" i="0">
              <a:latin typeface="Open Sans" panose="020B0606030504020204" pitchFamily="34" charset="0"/>
              <a:ea typeface="Open Sans" panose="020B0606030504020204" pitchFamily="34" charset="0"/>
              <a:cs typeface="Open Sans" panose="020B0606030504020204" pitchFamily="34" charset="0"/>
            </a:rPr>
            <a:t>, </a:t>
          </a:r>
          <a:r>
            <a:rPr lang="vi-VN" b="0" i="0">
              <a:latin typeface="Open Sans" panose="020B0606030504020204" pitchFamily="34" charset="0"/>
              <a:ea typeface="Open Sans" panose="020B0606030504020204" pitchFamily="34" charset="0"/>
              <a:cs typeface="Open Sans" panose="020B0606030504020204" pitchFamily="34" charset="0"/>
            </a:rPr>
            <a:t>VD:</a:t>
          </a:r>
          <a:r>
            <a:rPr lang="vi-VN" b="0" i="0" baseline="0">
              <a:latin typeface="Open Sans" panose="020B0606030504020204" pitchFamily="34" charset="0"/>
              <a:ea typeface="Open Sans" panose="020B0606030504020204" pitchFamily="34" charset="0"/>
              <a:cs typeface="Open Sans" panose="020B0606030504020204" pitchFamily="34" charset="0"/>
            </a:rPr>
            <a:t> </a:t>
          </a:r>
          <a:r>
            <a:rPr lang="vi" b="0" i="0">
              <a:latin typeface="Open Sans" panose="020B0606030504020204" pitchFamily="34" charset="0"/>
              <a:ea typeface="Open Sans" panose="020B0606030504020204" pitchFamily="34" charset="0"/>
              <a:cs typeface="Open Sans" panose="020B0606030504020204" pitchFamily="34" charset="0"/>
            </a:rPr>
            <a:t>đường dây nóng, quy trình khiếu nại, quy trình tố giác</a:t>
          </a:r>
        </a:p>
      </dgm:t>
    </dgm:pt>
    <dgm:pt modelId="{D7363A9F-3A52-4B03-9354-F3394F123F73}" type="parTrans" cxnId="{D445ACFF-7EF1-4AAE-8B57-862D3A2F04DE}">
      <dgm:prSet/>
      <dgm:spPr/>
      <dgm:t>
        <a:bodyPr/>
        <a:lstStyle/>
        <a:p>
          <a:endParaRPr lang="en-AU"/>
        </a:p>
      </dgm:t>
    </dgm:pt>
    <dgm:pt modelId="{72E23A60-388F-4162-95FB-50CF840E4143}" type="sibTrans" cxnId="{D445ACFF-7EF1-4AAE-8B57-862D3A2F04DE}">
      <dgm:prSet/>
      <dgm:spPr/>
      <dgm:t>
        <a:bodyPr/>
        <a:lstStyle/>
        <a:p>
          <a:endParaRPr lang="en-AU"/>
        </a:p>
      </dgm:t>
    </dgm:pt>
    <dgm:pt modelId="{178992E6-DCCB-467A-9A42-4E2160756833}" type="pres">
      <dgm:prSet presAssocID="{A0F3B3AE-22CB-4542-9941-B439B5C2B064}" presName="cycle" presStyleCnt="0">
        <dgm:presLayoutVars>
          <dgm:chMax val="1"/>
          <dgm:dir/>
          <dgm:animLvl val="ctr"/>
          <dgm:resizeHandles val="exact"/>
        </dgm:presLayoutVars>
      </dgm:prSet>
      <dgm:spPr/>
    </dgm:pt>
    <dgm:pt modelId="{6530B8AD-AB2E-4779-B69C-D51234C91939}" type="pres">
      <dgm:prSet presAssocID="{98FCA80B-6A69-438F-AAB2-7DDBCFAFA01C}" presName="centerShape" presStyleLbl="node0" presStyleIdx="0" presStyleCnt="1"/>
      <dgm:spPr/>
    </dgm:pt>
    <dgm:pt modelId="{56E8A400-0379-427C-A147-940B73C22D53}" type="pres">
      <dgm:prSet presAssocID="{396AEBCA-316E-43E0-8B5B-C78CE527B7A1}" presName="parTrans" presStyleLbl="bgSibTrans2D1" presStyleIdx="0" presStyleCnt="3"/>
      <dgm:spPr/>
    </dgm:pt>
    <dgm:pt modelId="{86683FA0-FBC8-4E68-B493-FEAED505DCCB}" type="pres">
      <dgm:prSet presAssocID="{57BFBEDC-9981-46FD-A5E5-45FC9DA90A92}" presName="node" presStyleLbl="node1" presStyleIdx="0" presStyleCnt="3" custRadScaleRad="103731" custRadScaleInc="-13426">
        <dgm:presLayoutVars>
          <dgm:bulletEnabled val="1"/>
        </dgm:presLayoutVars>
      </dgm:prSet>
      <dgm:spPr/>
    </dgm:pt>
    <dgm:pt modelId="{E1CDF725-AC84-41DC-83B3-44B52A45667E}" type="pres">
      <dgm:prSet presAssocID="{7EC8BFE4-9864-4C31-9884-1B352780F25F}" presName="parTrans" presStyleLbl="bgSibTrans2D1" presStyleIdx="1" presStyleCnt="3"/>
      <dgm:spPr/>
    </dgm:pt>
    <dgm:pt modelId="{582E4D22-D86A-4C34-BCA5-2416096FA891}" type="pres">
      <dgm:prSet presAssocID="{E185F10A-228F-43F8-BD26-9FE37D587921}" presName="node" presStyleLbl="node1" presStyleIdx="1" presStyleCnt="3" custScaleX="125635" custRadScaleRad="95061" custRadScaleInc="912">
        <dgm:presLayoutVars>
          <dgm:bulletEnabled val="1"/>
        </dgm:presLayoutVars>
      </dgm:prSet>
      <dgm:spPr/>
    </dgm:pt>
    <dgm:pt modelId="{969B744F-4005-421C-BC05-821B869A4A09}" type="pres">
      <dgm:prSet presAssocID="{D7363A9F-3A52-4B03-9354-F3394F123F73}" presName="parTrans" presStyleLbl="bgSibTrans2D1" presStyleIdx="2" presStyleCnt="3"/>
      <dgm:spPr/>
    </dgm:pt>
    <dgm:pt modelId="{B061DEA6-C16C-4E8C-B094-8CE6105DC95A}" type="pres">
      <dgm:prSet presAssocID="{6C4B1A2E-FEB4-4D70-9D50-6F0ABCA48A13}" presName="node" presStyleLbl="node1" presStyleIdx="2" presStyleCnt="3" custScaleX="144720" custRadScaleRad="127430" custRadScaleInc="12353">
        <dgm:presLayoutVars>
          <dgm:bulletEnabled val="1"/>
        </dgm:presLayoutVars>
      </dgm:prSet>
      <dgm:spPr/>
    </dgm:pt>
  </dgm:ptLst>
  <dgm:cxnLst>
    <dgm:cxn modelId="{663B8E31-1AD0-D444-B879-CF3F0466A74A}" type="presOf" srcId="{D7363A9F-3A52-4B03-9354-F3394F123F73}" destId="{969B744F-4005-421C-BC05-821B869A4A09}" srcOrd="0" destOrd="0" presId="urn:microsoft.com/office/officeart/2005/8/layout/radial4"/>
    <dgm:cxn modelId="{4CBEAD44-5F1F-024B-9223-E1EF478CF8A3}" type="presOf" srcId="{57BFBEDC-9981-46FD-A5E5-45FC9DA90A92}" destId="{86683FA0-FBC8-4E68-B493-FEAED505DCCB}" srcOrd="0" destOrd="0" presId="urn:microsoft.com/office/officeart/2005/8/layout/radial4"/>
    <dgm:cxn modelId="{70620A6D-4CF0-496C-80CB-AD54961D491A}" srcId="{98FCA80B-6A69-438F-AAB2-7DDBCFAFA01C}" destId="{57BFBEDC-9981-46FD-A5E5-45FC9DA90A92}" srcOrd="0" destOrd="0" parTransId="{396AEBCA-316E-43E0-8B5B-C78CE527B7A1}" sibTransId="{F46722F0-4116-4E57-9C8F-C1B772E9E21A}"/>
    <dgm:cxn modelId="{21E0B778-4DDD-5846-8CD1-DA46FB4B1D74}" type="presOf" srcId="{6C4B1A2E-FEB4-4D70-9D50-6F0ABCA48A13}" destId="{B061DEA6-C16C-4E8C-B094-8CE6105DC95A}" srcOrd="0" destOrd="0" presId="urn:microsoft.com/office/officeart/2005/8/layout/radial4"/>
    <dgm:cxn modelId="{656C5F7D-541E-F34B-A6FE-542ED181B4E7}" type="presOf" srcId="{A0F3B3AE-22CB-4542-9941-B439B5C2B064}" destId="{178992E6-DCCB-467A-9A42-4E2160756833}" srcOrd="0" destOrd="0" presId="urn:microsoft.com/office/officeart/2005/8/layout/radial4"/>
    <dgm:cxn modelId="{2A5BDC94-64F3-44FC-8EE2-6290F1EC4984}" srcId="{98FCA80B-6A69-438F-AAB2-7DDBCFAFA01C}" destId="{E185F10A-228F-43F8-BD26-9FE37D587921}" srcOrd="1" destOrd="0" parTransId="{7EC8BFE4-9864-4C31-9884-1B352780F25F}" sibTransId="{41AD456C-EC83-4F6B-9EC4-80A81D5313C1}"/>
    <dgm:cxn modelId="{7C43CA9C-CB56-CF44-B2F3-F6C2D082DC36}" type="presOf" srcId="{396AEBCA-316E-43E0-8B5B-C78CE527B7A1}" destId="{56E8A400-0379-427C-A147-940B73C22D53}" srcOrd="0" destOrd="0" presId="urn:microsoft.com/office/officeart/2005/8/layout/radial4"/>
    <dgm:cxn modelId="{730E23A0-1011-4AFE-8E37-D33E081A644F}" srcId="{A0F3B3AE-22CB-4542-9941-B439B5C2B064}" destId="{98FCA80B-6A69-438F-AAB2-7DDBCFAFA01C}" srcOrd="0" destOrd="0" parTransId="{ACB69A76-CCE0-409B-BF37-8508F3A44BB7}" sibTransId="{D903F183-B1AE-4065-9C1B-E5A09F4C9583}"/>
    <dgm:cxn modelId="{D91AA4B8-D34F-CA4E-82DE-105106B7C083}" type="presOf" srcId="{7EC8BFE4-9864-4C31-9884-1B352780F25F}" destId="{E1CDF725-AC84-41DC-83B3-44B52A45667E}" srcOrd="0" destOrd="0" presId="urn:microsoft.com/office/officeart/2005/8/layout/radial4"/>
    <dgm:cxn modelId="{5B7006BE-40D8-DF42-9C83-1F21C3AB6520}" type="presOf" srcId="{98FCA80B-6A69-438F-AAB2-7DDBCFAFA01C}" destId="{6530B8AD-AB2E-4779-B69C-D51234C91939}" srcOrd="0" destOrd="0" presId="urn:microsoft.com/office/officeart/2005/8/layout/radial4"/>
    <dgm:cxn modelId="{C5B67EE9-4E24-2C42-9EBE-9EA60907A9C0}" type="presOf" srcId="{E185F10A-228F-43F8-BD26-9FE37D587921}" destId="{582E4D22-D86A-4C34-BCA5-2416096FA891}" srcOrd="0" destOrd="0" presId="urn:microsoft.com/office/officeart/2005/8/layout/radial4"/>
    <dgm:cxn modelId="{D445ACFF-7EF1-4AAE-8B57-862D3A2F04DE}" srcId="{98FCA80B-6A69-438F-AAB2-7DDBCFAFA01C}" destId="{6C4B1A2E-FEB4-4D70-9D50-6F0ABCA48A13}" srcOrd="2" destOrd="0" parTransId="{D7363A9F-3A52-4B03-9354-F3394F123F73}" sibTransId="{72E23A60-388F-4162-95FB-50CF840E4143}"/>
    <dgm:cxn modelId="{A76CAAE4-F9A8-364D-9705-6C9A56F29F6A}" type="presParOf" srcId="{178992E6-DCCB-467A-9A42-4E2160756833}" destId="{6530B8AD-AB2E-4779-B69C-D51234C91939}" srcOrd="0" destOrd="0" presId="urn:microsoft.com/office/officeart/2005/8/layout/radial4"/>
    <dgm:cxn modelId="{A8A0B39A-F8D9-B648-886A-F2411379B590}" type="presParOf" srcId="{178992E6-DCCB-467A-9A42-4E2160756833}" destId="{56E8A400-0379-427C-A147-940B73C22D53}" srcOrd="1" destOrd="0" presId="urn:microsoft.com/office/officeart/2005/8/layout/radial4"/>
    <dgm:cxn modelId="{06F2D41E-E019-E641-98B5-3FF4074867C2}" type="presParOf" srcId="{178992E6-DCCB-467A-9A42-4E2160756833}" destId="{86683FA0-FBC8-4E68-B493-FEAED505DCCB}" srcOrd="2" destOrd="0" presId="urn:microsoft.com/office/officeart/2005/8/layout/radial4"/>
    <dgm:cxn modelId="{AAD058D0-84DE-D44F-ADE7-CA4B73879E69}" type="presParOf" srcId="{178992E6-DCCB-467A-9A42-4E2160756833}" destId="{E1CDF725-AC84-41DC-83B3-44B52A45667E}" srcOrd="3" destOrd="0" presId="urn:microsoft.com/office/officeart/2005/8/layout/radial4"/>
    <dgm:cxn modelId="{C3CC9FA6-C886-AA43-AA9E-AED61688B098}" type="presParOf" srcId="{178992E6-DCCB-467A-9A42-4E2160756833}" destId="{582E4D22-D86A-4C34-BCA5-2416096FA891}" srcOrd="4" destOrd="0" presId="urn:microsoft.com/office/officeart/2005/8/layout/radial4"/>
    <dgm:cxn modelId="{56E20FB6-0057-A749-81B6-489FFE2A4D86}" type="presParOf" srcId="{178992E6-DCCB-467A-9A42-4E2160756833}" destId="{969B744F-4005-421C-BC05-821B869A4A09}" srcOrd="5" destOrd="0" presId="urn:microsoft.com/office/officeart/2005/8/layout/radial4"/>
    <dgm:cxn modelId="{3A6A2F22-99D7-1443-AA4A-A1141AF581F7}" type="presParOf" srcId="{178992E6-DCCB-467A-9A42-4E2160756833}" destId="{B061DEA6-C16C-4E8C-B094-8CE6105DC95A}" srcOrd="6" destOrd="0" presId="urn:microsoft.com/office/officeart/2005/8/layout/radial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476500-52E1-6841-9F95-1B8B862611D1}">
      <dsp:nvSpPr>
        <dsp:cNvPr id="0" name=""/>
        <dsp:cNvSpPr/>
      </dsp:nvSpPr>
      <dsp:spPr>
        <a:xfrm>
          <a:off x="1350193" y="359593"/>
          <a:ext cx="3243213" cy="3243213"/>
        </a:xfrm>
        <a:prstGeom prst="blockArc">
          <a:avLst>
            <a:gd name="adj1" fmla="val 13500000"/>
            <a:gd name="adj2" fmla="val 16200000"/>
            <a:gd name="adj3" fmla="val 3428"/>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5D4B359-8904-F247-ACD8-3CBF9CB5408D}">
      <dsp:nvSpPr>
        <dsp:cNvPr id="0" name=""/>
        <dsp:cNvSpPr/>
      </dsp:nvSpPr>
      <dsp:spPr>
        <a:xfrm>
          <a:off x="1350193" y="359593"/>
          <a:ext cx="3243213" cy="3243213"/>
        </a:xfrm>
        <a:prstGeom prst="blockArc">
          <a:avLst>
            <a:gd name="adj1" fmla="val 10800000"/>
            <a:gd name="adj2" fmla="val 13500000"/>
            <a:gd name="adj3" fmla="val 3428"/>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5E368FC-88F9-6D44-8DFE-EEC4EC024710}">
      <dsp:nvSpPr>
        <dsp:cNvPr id="0" name=""/>
        <dsp:cNvSpPr/>
      </dsp:nvSpPr>
      <dsp:spPr>
        <a:xfrm>
          <a:off x="1350193" y="359593"/>
          <a:ext cx="3243213" cy="3243213"/>
        </a:xfrm>
        <a:prstGeom prst="blockArc">
          <a:avLst>
            <a:gd name="adj1" fmla="val 8100000"/>
            <a:gd name="adj2" fmla="val 10800000"/>
            <a:gd name="adj3" fmla="val 3428"/>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5BD5A06-CDAB-9A4D-A3C3-B1A989FDA75F}">
      <dsp:nvSpPr>
        <dsp:cNvPr id="0" name=""/>
        <dsp:cNvSpPr/>
      </dsp:nvSpPr>
      <dsp:spPr>
        <a:xfrm>
          <a:off x="1350193" y="359593"/>
          <a:ext cx="3243213" cy="3243213"/>
        </a:xfrm>
        <a:prstGeom prst="blockArc">
          <a:avLst>
            <a:gd name="adj1" fmla="val 5400000"/>
            <a:gd name="adj2" fmla="val 8100000"/>
            <a:gd name="adj3" fmla="val 3428"/>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59B0CE9-42A6-8F48-AA91-A123CA4C13C9}">
      <dsp:nvSpPr>
        <dsp:cNvPr id="0" name=""/>
        <dsp:cNvSpPr/>
      </dsp:nvSpPr>
      <dsp:spPr>
        <a:xfrm>
          <a:off x="1350193" y="359593"/>
          <a:ext cx="3243213" cy="3243213"/>
        </a:xfrm>
        <a:prstGeom prst="blockArc">
          <a:avLst>
            <a:gd name="adj1" fmla="val 2700000"/>
            <a:gd name="adj2" fmla="val 5400000"/>
            <a:gd name="adj3" fmla="val 3428"/>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D055F82-F928-3E44-8B1F-1F65A2993C20}">
      <dsp:nvSpPr>
        <dsp:cNvPr id="0" name=""/>
        <dsp:cNvSpPr/>
      </dsp:nvSpPr>
      <dsp:spPr>
        <a:xfrm>
          <a:off x="1350193" y="359593"/>
          <a:ext cx="3243213" cy="3243213"/>
        </a:xfrm>
        <a:prstGeom prst="blockArc">
          <a:avLst>
            <a:gd name="adj1" fmla="val 0"/>
            <a:gd name="adj2" fmla="val 2700000"/>
            <a:gd name="adj3" fmla="val 3428"/>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AB4F235-C928-C24B-9A66-C610573DCD79}">
      <dsp:nvSpPr>
        <dsp:cNvPr id="0" name=""/>
        <dsp:cNvSpPr/>
      </dsp:nvSpPr>
      <dsp:spPr>
        <a:xfrm>
          <a:off x="1350193" y="359593"/>
          <a:ext cx="3243213" cy="3243213"/>
        </a:xfrm>
        <a:prstGeom prst="blockArc">
          <a:avLst>
            <a:gd name="adj1" fmla="val 18900000"/>
            <a:gd name="adj2" fmla="val 0"/>
            <a:gd name="adj3" fmla="val 3428"/>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2E97442-8B27-4647-9DBD-0F0BCA30F933}">
      <dsp:nvSpPr>
        <dsp:cNvPr id="0" name=""/>
        <dsp:cNvSpPr/>
      </dsp:nvSpPr>
      <dsp:spPr>
        <a:xfrm>
          <a:off x="1350193" y="359593"/>
          <a:ext cx="3243213" cy="3243213"/>
        </a:xfrm>
        <a:prstGeom prst="blockArc">
          <a:avLst>
            <a:gd name="adj1" fmla="val 16200000"/>
            <a:gd name="adj2" fmla="val 18900000"/>
            <a:gd name="adj3" fmla="val 3428"/>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3AC306E-C269-2C48-82EE-06110FD3D029}">
      <dsp:nvSpPr>
        <dsp:cNvPr id="0" name=""/>
        <dsp:cNvSpPr/>
      </dsp:nvSpPr>
      <dsp:spPr>
        <a:xfrm>
          <a:off x="2420391" y="1429791"/>
          <a:ext cx="1102816" cy="110281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vi-VN" sz="1300" b="0" i="0" kern="1200" dirty="0">
              <a:latin typeface="Open Sans" panose="020B0606030504020204" pitchFamily="34" charset="0"/>
              <a:ea typeface="Open Sans" panose="020B0606030504020204" pitchFamily="34" charset="0"/>
              <a:cs typeface="Open Sans" panose="020B0606030504020204" pitchFamily="34" charset="0"/>
            </a:rPr>
            <a:t>Ngành </a:t>
          </a:r>
          <a:r>
            <a:rPr lang="en-US" sz="1300" b="0" i="0" kern="1200" dirty="0">
              <a:latin typeface="Open Sans" panose="020B0606030504020204" pitchFamily="34" charset="0"/>
              <a:ea typeface="Open Sans" panose="020B0606030504020204" pitchFamily="34" charset="0"/>
              <a:cs typeface="Open Sans" panose="020B0606030504020204" pitchFamily="34" charset="0"/>
            </a:rPr>
            <a:t>d</a:t>
          </a:r>
          <a:r>
            <a:rPr lang="vi-VN" sz="1300" b="0" i="0" kern="1200" dirty="0">
              <a:latin typeface="Open Sans" panose="020B0606030504020204" pitchFamily="34" charset="0"/>
              <a:ea typeface="Open Sans" panose="020B0606030504020204" pitchFamily="34" charset="0"/>
              <a:cs typeface="Open Sans" panose="020B0606030504020204" pitchFamily="34" charset="0"/>
            </a:rPr>
            <a:t>u lịch </a:t>
          </a:r>
          <a:r>
            <a:rPr lang="vi-VN" sz="1300" b="0" i="0" kern="1200">
              <a:latin typeface="Open Sans" panose="020B0606030504020204" pitchFamily="34" charset="0"/>
              <a:ea typeface="Open Sans" panose="020B0606030504020204" pitchFamily="34" charset="0"/>
              <a:cs typeface="Open Sans" panose="020B0606030504020204" pitchFamily="34" charset="0"/>
            </a:rPr>
            <a:t>và </a:t>
          </a:r>
          <a:r>
            <a:rPr lang="en-US" sz="1300" b="0" i="0" kern="1200">
              <a:latin typeface="Open Sans" panose="020B0606030504020204" pitchFamily="34" charset="0"/>
              <a:ea typeface="Open Sans" panose="020B0606030504020204" pitchFamily="34" charset="0"/>
              <a:cs typeface="Open Sans" panose="020B0606030504020204" pitchFamily="34" charset="0"/>
            </a:rPr>
            <a:t>l</a:t>
          </a:r>
          <a:r>
            <a:rPr lang="vi-VN" sz="1300" b="0" i="0" kern="1200">
              <a:latin typeface="Open Sans" panose="020B0606030504020204" pitchFamily="34" charset="0"/>
              <a:ea typeface="Open Sans" panose="020B0606030504020204" pitchFamily="34" charset="0"/>
              <a:cs typeface="Open Sans" panose="020B0606030504020204" pitchFamily="34" charset="0"/>
            </a:rPr>
            <a:t>ữ </a:t>
          </a:r>
          <a:r>
            <a:rPr lang="vi-VN" sz="1300" b="0" i="0" kern="1200" dirty="0">
              <a:latin typeface="Open Sans" panose="020B0606030504020204" pitchFamily="34" charset="0"/>
              <a:ea typeface="Open Sans" panose="020B0606030504020204" pitchFamily="34" charset="0"/>
              <a:cs typeface="Open Sans" panose="020B0606030504020204" pitchFamily="34" charset="0"/>
            </a:rPr>
            <a:t>hành</a:t>
          </a:r>
          <a:endParaRPr lang="en-US" sz="1300" b="0" i="0" kern="1200" dirty="0">
            <a:latin typeface="Open Sans" panose="020B0606030504020204" pitchFamily="34" charset="0"/>
            <a:ea typeface="Open Sans" panose="020B0606030504020204" pitchFamily="34" charset="0"/>
            <a:cs typeface="Open Sans" panose="020B0606030504020204" pitchFamily="34" charset="0"/>
          </a:endParaRPr>
        </a:p>
      </dsp:txBody>
      <dsp:txXfrm>
        <a:off x="2581895" y="1591295"/>
        <a:ext cx="779808" cy="779808"/>
      </dsp:txXfrm>
    </dsp:sp>
    <dsp:sp modelId="{244CDC7A-04C8-1245-A95A-9A71BC99AE17}">
      <dsp:nvSpPr>
        <dsp:cNvPr id="0" name=""/>
        <dsp:cNvSpPr/>
      </dsp:nvSpPr>
      <dsp:spPr>
        <a:xfrm>
          <a:off x="2585814" y="1398"/>
          <a:ext cx="771971" cy="7719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0" i="0" kern="1200" dirty="0" err="1">
              <a:latin typeface="Open Sans" panose="020B0606030504020204" pitchFamily="34" charset="0"/>
              <a:ea typeface="Open Sans" panose="020B0606030504020204" pitchFamily="34" charset="0"/>
              <a:cs typeface="Open Sans" panose="020B0606030504020204" pitchFamily="34" charset="0"/>
            </a:rPr>
            <a:t>Phương</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tiện</a:t>
          </a:r>
          <a:r>
            <a:rPr lang="en-US" sz="800" b="0" i="0" kern="1200" dirty="0">
              <a:latin typeface="Open Sans" panose="020B0606030504020204" pitchFamily="34" charset="0"/>
              <a:ea typeface="Open Sans" panose="020B0606030504020204" pitchFamily="34" charset="0"/>
              <a:cs typeface="Open Sans" panose="020B0606030504020204" pitchFamily="34" charset="0"/>
            </a:rPr>
            <a:t> di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chuyển</a:t>
          </a:r>
          <a:endParaRPr lang="en-US" sz="800" b="0" i="0" kern="1200" dirty="0">
            <a:latin typeface="Open Sans" panose="020B0606030504020204" pitchFamily="34" charset="0"/>
            <a:ea typeface="Open Sans" panose="020B0606030504020204" pitchFamily="34" charset="0"/>
            <a:cs typeface="Open Sans" panose="020B0606030504020204" pitchFamily="34" charset="0"/>
          </a:endParaRPr>
        </a:p>
      </dsp:txBody>
      <dsp:txXfrm>
        <a:off x="2698867" y="114451"/>
        <a:ext cx="545865" cy="545865"/>
      </dsp:txXfrm>
    </dsp:sp>
    <dsp:sp modelId="{B69285B8-5DCF-864C-819C-B6F8A9401E72}">
      <dsp:nvSpPr>
        <dsp:cNvPr id="0" name=""/>
        <dsp:cNvSpPr/>
      </dsp:nvSpPr>
      <dsp:spPr>
        <a:xfrm>
          <a:off x="3712812" y="468216"/>
          <a:ext cx="771971" cy="7719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0" i="0" kern="1200" dirty="0" err="1">
              <a:latin typeface="Open Sans" panose="020B0606030504020204" pitchFamily="34" charset="0"/>
              <a:ea typeface="Open Sans" panose="020B0606030504020204" pitchFamily="34" charset="0"/>
              <a:cs typeface="Open Sans" panose="020B0606030504020204" pitchFamily="34" charset="0"/>
            </a:rPr>
            <a:t>Đồ</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ăn</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thức</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uống</a:t>
          </a:r>
          <a:endParaRPr lang="en-US" sz="800" b="0" i="0" kern="1200" dirty="0">
            <a:latin typeface="Open Sans" panose="020B0606030504020204" pitchFamily="34" charset="0"/>
            <a:ea typeface="Open Sans" panose="020B0606030504020204" pitchFamily="34" charset="0"/>
            <a:cs typeface="Open Sans" panose="020B0606030504020204" pitchFamily="34" charset="0"/>
          </a:endParaRPr>
        </a:p>
      </dsp:txBody>
      <dsp:txXfrm>
        <a:off x="3825865" y="581269"/>
        <a:ext cx="545865" cy="545865"/>
      </dsp:txXfrm>
    </dsp:sp>
    <dsp:sp modelId="{55DDFCEA-9A51-1142-A5E7-F0E9F6DD31A0}">
      <dsp:nvSpPr>
        <dsp:cNvPr id="0" name=""/>
        <dsp:cNvSpPr/>
      </dsp:nvSpPr>
      <dsp:spPr>
        <a:xfrm>
          <a:off x="4179630" y="1595214"/>
          <a:ext cx="771971" cy="7719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0" i="0" kern="1200" dirty="0" err="1">
              <a:latin typeface="Open Sans" panose="020B0606030504020204" pitchFamily="34" charset="0"/>
              <a:ea typeface="Open Sans" panose="020B0606030504020204" pitchFamily="34" charset="0"/>
              <a:cs typeface="Open Sans" panose="020B0606030504020204" pitchFamily="34" charset="0"/>
            </a:rPr>
            <a:t>Văn</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hoá</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và</a:t>
          </a:r>
          <a:r>
            <a:rPr lang="en-US" sz="800" b="0" i="0" kern="1200" dirty="0">
              <a:latin typeface="Open Sans" panose="020B0606030504020204" pitchFamily="34" charset="0"/>
              <a:ea typeface="Open Sans" panose="020B0606030504020204" pitchFamily="34" charset="0"/>
              <a:cs typeface="Open Sans" panose="020B0606030504020204" pitchFamily="34" charset="0"/>
            </a:rPr>
            <a:t> di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sản</a:t>
          </a:r>
          <a:endParaRPr lang="en-US" sz="800" b="0" i="0" kern="1200" dirty="0">
            <a:latin typeface="Open Sans" panose="020B0606030504020204" pitchFamily="34" charset="0"/>
            <a:ea typeface="Open Sans" panose="020B0606030504020204" pitchFamily="34" charset="0"/>
            <a:cs typeface="Open Sans" panose="020B0606030504020204" pitchFamily="34" charset="0"/>
          </a:endParaRPr>
        </a:p>
      </dsp:txBody>
      <dsp:txXfrm>
        <a:off x="4292683" y="1708267"/>
        <a:ext cx="545865" cy="545865"/>
      </dsp:txXfrm>
    </dsp:sp>
    <dsp:sp modelId="{EB500759-5B65-ED45-8E1E-849257413E29}">
      <dsp:nvSpPr>
        <dsp:cNvPr id="0" name=""/>
        <dsp:cNvSpPr/>
      </dsp:nvSpPr>
      <dsp:spPr>
        <a:xfrm>
          <a:off x="3712812" y="2722212"/>
          <a:ext cx="771971" cy="7719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0" i="0" kern="1200" dirty="0">
              <a:latin typeface="Open Sans" panose="020B0606030504020204" pitchFamily="34" charset="0"/>
              <a:ea typeface="Open Sans" panose="020B0606030504020204" pitchFamily="34" charset="0"/>
              <a:cs typeface="Open Sans" panose="020B0606030504020204" pitchFamily="34" charset="0"/>
            </a:rPr>
            <a:t>Chuyến du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lịch</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và</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điểm</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tham</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quan</a:t>
          </a:r>
          <a:endParaRPr lang="en-US" sz="800" b="0" i="0" kern="1200" dirty="0">
            <a:latin typeface="Open Sans" panose="020B0606030504020204" pitchFamily="34" charset="0"/>
            <a:ea typeface="Open Sans" panose="020B0606030504020204" pitchFamily="34" charset="0"/>
            <a:cs typeface="Open Sans" panose="020B0606030504020204" pitchFamily="34" charset="0"/>
          </a:endParaRPr>
        </a:p>
      </dsp:txBody>
      <dsp:txXfrm>
        <a:off x="3825865" y="2835265"/>
        <a:ext cx="545865" cy="545865"/>
      </dsp:txXfrm>
    </dsp:sp>
    <dsp:sp modelId="{80BDF6C9-CA04-6F43-AC3D-648C63578236}">
      <dsp:nvSpPr>
        <dsp:cNvPr id="0" name=""/>
        <dsp:cNvSpPr/>
      </dsp:nvSpPr>
      <dsp:spPr>
        <a:xfrm>
          <a:off x="2585814" y="3189030"/>
          <a:ext cx="771971" cy="7719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0" i="0" kern="1200" dirty="0" err="1">
              <a:latin typeface="Open Sans" panose="020B0606030504020204" pitchFamily="34" charset="0"/>
              <a:ea typeface="Open Sans" panose="020B0606030504020204" pitchFamily="34" charset="0"/>
              <a:cs typeface="Open Sans" panose="020B0606030504020204" pitchFamily="34" charset="0"/>
            </a:rPr>
            <a:t>Thể</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thao</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giải</a:t>
          </a:r>
          <a:r>
            <a:rPr lang="en-US" sz="800" b="0" i="0" kern="1200" dirty="0">
              <a:latin typeface="Open Sans" panose="020B0606030504020204" pitchFamily="34" charset="0"/>
              <a:ea typeface="Open Sans" panose="020B0606030504020204" pitchFamily="34" charset="0"/>
              <a:cs typeface="Open Sans" panose="020B0606030504020204" pitchFamily="34" charset="0"/>
            </a:rPr>
            <a:t> </a:t>
          </a:r>
          <a:r>
            <a:rPr lang="en-US" sz="800" b="0" i="0" kern="1200" dirty="0" err="1">
              <a:latin typeface="Open Sans" panose="020B0606030504020204" pitchFamily="34" charset="0"/>
              <a:ea typeface="Open Sans" panose="020B0606030504020204" pitchFamily="34" charset="0"/>
              <a:cs typeface="Open Sans" panose="020B0606030504020204" pitchFamily="34" charset="0"/>
            </a:rPr>
            <a:t>trí</a:t>
          </a:r>
          <a:endParaRPr lang="en-US" sz="800" b="0" i="0" kern="1200" dirty="0">
            <a:latin typeface="Open Sans" panose="020B0606030504020204" pitchFamily="34" charset="0"/>
            <a:ea typeface="Open Sans" panose="020B0606030504020204" pitchFamily="34" charset="0"/>
            <a:cs typeface="Open Sans" panose="020B0606030504020204" pitchFamily="34" charset="0"/>
          </a:endParaRPr>
        </a:p>
      </dsp:txBody>
      <dsp:txXfrm>
        <a:off x="2698867" y="3302083"/>
        <a:ext cx="545865" cy="545865"/>
      </dsp:txXfrm>
    </dsp:sp>
    <dsp:sp modelId="{43BB42EB-4AC4-AC4A-A1D8-32A1F2682C9F}">
      <dsp:nvSpPr>
        <dsp:cNvPr id="0" name=""/>
        <dsp:cNvSpPr/>
      </dsp:nvSpPr>
      <dsp:spPr>
        <a:xfrm>
          <a:off x="1458816" y="2722212"/>
          <a:ext cx="771971" cy="7719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it-IT" sz="800" b="0" i="0" kern="1200" dirty="0" err="1">
              <a:latin typeface="Open Sans" panose="020B0606030504020204" pitchFamily="34" charset="0"/>
              <a:ea typeface="Open Sans" panose="020B0606030504020204" pitchFamily="34" charset="0"/>
              <a:cs typeface="Open Sans" panose="020B0606030504020204" pitchFamily="34" charset="0"/>
            </a:rPr>
            <a:t>Dịch vụ lữ hành và đặt chỗ</a:t>
          </a:r>
          <a:endParaRPr lang="en-US" sz="800" b="0" i="0" kern="1200" dirty="0">
            <a:latin typeface="Open Sans" panose="020B0606030504020204" pitchFamily="34" charset="0"/>
            <a:ea typeface="Open Sans" panose="020B0606030504020204" pitchFamily="34" charset="0"/>
            <a:cs typeface="Open Sans" panose="020B0606030504020204" pitchFamily="34" charset="0"/>
          </a:endParaRPr>
        </a:p>
      </dsp:txBody>
      <dsp:txXfrm>
        <a:off x="1571869" y="2835265"/>
        <a:ext cx="545865" cy="545865"/>
      </dsp:txXfrm>
    </dsp:sp>
    <dsp:sp modelId="{5ADEDA6F-82D6-1441-8FB2-EE8BA3AEFE3E}">
      <dsp:nvSpPr>
        <dsp:cNvPr id="0" name=""/>
        <dsp:cNvSpPr/>
      </dsp:nvSpPr>
      <dsp:spPr>
        <a:xfrm>
          <a:off x="991998" y="1595214"/>
          <a:ext cx="771971" cy="7719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it-IT" sz="800" b="0" i="0" kern="1200" dirty="0" err="1">
              <a:latin typeface="Open Sans" panose="020B0606030504020204" pitchFamily="34" charset="0"/>
              <a:ea typeface="Open Sans" panose="020B0606030504020204" pitchFamily="34" charset="0"/>
              <a:cs typeface="Open Sans" panose="020B0606030504020204" pitchFamily="34" charset="0"/>
            </a:rPr>
            <a:t>Dịch vụ hỗ trợ và mua sắm</a:t>
          </a:r>
          <a:endParaRPr lang="en-US" sz="800" b="0" i="0" kern="1200" dirty="0">
            <a:latin typeface="Open Sans" panose="020B0606030504020204" pitchFamily="34" charset="0"/>
            <a:ea typeface="Open Sans" panose="020B0606030504020204" pitchFamily="34" charset="0"/>
            <a:cs typeface="Open Sans" panose="020B0606030504020204" pitchFamily="34" charset="0"/>
          </a:endParaRPr>
        </a:p>
      </dsp:txBody>
      <dsp:txXfrm>
        <a:off x="1105051" y="1708267"/>
        <a:ext cx="545865" cy="545865"/>
      </dsp:txXfrm>
    </dsp:sp>
    <dsp:sp modelId="{A3022122-7961-A949-93EC-E464D56C16D9}">
      <dsp:nvSpPr>
        <dsp:cNvPr id="0" name=""/>
        <dsp:cNvSpPr/>
      </dsp:nvSpPr>
      <dsp:spPr>
        <a:xfrm>
          <a:off x="1458816" y="468216"/>
          <a:ext cx="771971" cy="7719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0" i="0" kern="1200" dirty="0" err="1">
              <a:latin typeface="Open Sans" panose="020B0606030504020204" pitchFamily="34" charset="0"/>
              <a:ea typeface="Open Sans" panose="020B0606030504020204" pitchFamily="34" charset="0"/>
              <a:cs typeface="Open Sans" panose="020B0606030504020204" pitchFamily="34" charset="0"/>
            </a:rPr>
            <a:t>Lưu trú</a:t>
          </a:r>
          <a:endParaRPr lang="it-IT" sz="800" b="0" i="0" kern="1200">
            <a:latin typeface="Open Sans" panose="020B0606030504020204" pitchFamily="34" charset="0"/>
            <a:ea typeface="Open Sans" panose="020B0606030504020204" pitchFamily="34" charset="0"/>
            <a:cs typeface="Open Sans" panose="020B0606030504020204" pitchFamily="34" charset="0"/>
          </a:endParaRPr>
        </a:p>
      </dsp:txBody>
      <dsp:txXfrm>
        <a:off x="1571869" y="581269"/>
        <a:ext cx="545865" cy="5458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8D58D-61FB-4B68-B092-EB8595E67B22}">
      <dsp:nvSpPr>
        <dsp:cNvPr id="0" name=""/>
        <dsp:cNvSpPr/>
      </dsp:nvSpPr>
      <dsp:spPr>
        <a:xfrm>
          <a:off x="2377439" y="0"/>
          <a:ext cx="3566160" cy="974750"/>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AU" sz="1100" b="0" i="0" kern="1200">
              <a:solidFill>
                <a:sysClr val="windowText" lastClr="000000">
                  <a:hueOff val="0"/>
                  <a:satOff val="0"/>
                  <a:lumOff val="0"/>
                  <a:alphaOff val="0"/>
                </a:sysClr>
              </a:solidFill>
              <a:latin typeface="Open Sans" panose="020B0606030504020204" pitchFamily="34" charset="0"/>
              <a:ea typeface="Open Sans" panose="020B0606030504020204" pitchFamily="34" charset="0"/>
              <a:cs typeface="Open Sans" panose="020B0606030504020204" pitchFamily="34" charset="0"/>
            </a:rPr>
            <a:t>Xây dựng và thực hiện chính sách về quyền con người</a:t>
          </a:r>
        </a:p>
      </dsp:txBody>
      <dsp:txXfrm>
        <a:off x="2377439" y="121844"/>
        <a:ext cx="3200629" cy="731062"/>
      </dsp:txXfrm>
    </dsp:sp>
    <dsp:sp modelId="{AABBCF81-B38D-490E-9BC0-CB44FDABF57A}">
      <dsp:nvSpPr>
        <dsp:cNvPr id="0" name=""/>
        <dsp:cNvSpPr/>
      </dsp:nvSpPr>
      <dsp:spPr>
        <a:xfrm>
          <a:off x="0" y="0"/>
          <a:ext cx="2377440" cy="97475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AU" sz="2400" kern="120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Cam kết chính sách</a:t>
          </a:r>
        </a:p>
      </dsp:txBody>
      <dsp:txXfrm>
        <a:off x="47583" y="47583"/>
        <a:ext cx="2282274" cy="879584"/>
      </dsp:txXfrm>
    </dsp:sp>
    <dsp:sp modelId="{9E34E2F5-4F6D-42A4-AC65-F5F443E48F9B}">
      <dsp:nvSpPr>
        <dsp:cNvPr id="0" name=""/>
        <dsp:cNvSpPr/>
      </dsp:nvSpPr>
      <dsp:spPr>
        <a:xfrm>
          <a:off x="2377440" y="1072225"/>
          <a:ext cx="3566160" cy="974750"/>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AU" sz="1100" b="0" i="0" kern="1200">
              <a:solidFill>
                <a:sysClr val="windowText" lastClr="000000">
                  <a:hueOff val="0"/>
                  <a:satOff val="0"/>
                  <a:lumOff val="0"/>
                  <a:alphaOff val="0"/>
                </a:sysClr>
              </a:solidFill>
              <a:latin typeface="Open Sans" panose="020B0606030504020204" pitchFamily="34" charset="0"/>
              <a:ea typeface="Open Sans" panose="020B0606030504020204" pitchFamily="34" charset="0"/>
              <a:cs typeface="Open Sans" panose="020B0606030504020204" pitchFamily="34" charset="0"/>
            </a:rPr>
            <a:t>Xây dựng và thực hiện quy trình tra soát quyền con người nhằm xác định, ngăn ngừa, giảm thiểu và chịu trách nhiệm giải quyết các rủi ro và tác động tiêu cực về quyền con người.</a:t>
          </a:r>
        </a:p>
      </dsp:txBody>
      <dsp:txXfrm>
        <a:off x="2377440" y="1194069"/>
        <a:ext cx="3200629" cy="731062"/>
      </dsp:txXfrm>
    </dsp:sp>
    <dsp:sp modelId="{D6612F52-897F-4BEF-ADFB-6A461A3D5772}">
      <dsp:nvSpPr>
        <dsp:cNvPr id="0" name=""/>
        <dsp:cNvSpPr/>
      </dsp:nvSpPr>
      <dsp:spPr>
        <a:xfrm>
          <a:off x="0" y="1072225"/>
          <a:ext cx="2377440" cy="97475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AU" sz="2400" kern="120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Tra soát quyền con người</a:t>
          </a:r>
        </a:p>
      </dsp:txBody>
      <dsp:txXfrm>
        <a:off x="47583" y="1119808"/>
        <a:ext cx="2282274" cy="879584"/>
      </dsp:txXfrm>
    </dsp:sp>
    <dsp:sp modelId="{E08E6DB6-29AF-44E3-99D6-DEFEA055A0B5}">
      <dsp:nvSpPr>
        <dsp:cNvPr id="0" name=""/>
        <dsp:cNvSpPr/>
      </dsp:nvSpPr>
      <dsp:spPr>
        <a:xfrm>
          <a:off x="2377440" y="2144450"/>
          <a:ext cx="3566160" cy="974750"/>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AU" sz="1100" b="0" i="0" kern="1200">
              <a:solidFill>
                <a:sysClr val="windowText" lastClr="000000">
                  <a:hueOff val="0"/>
                  <a:satOff val="0"/>
                  <a:lumOff val="0"/>
                  <a:alphaOff val="0"/>
                </a:sysClr>
              </a:solidFill>
              <a:latin typeface="Open Sans" panose="020B0606030504020204" pitchFamily="34" charset="0"/>
              <a:ea typeface="Open Sans" panose="020B0606030504020204" pitchFamily="34" charset="0"/>
              <a:cs typeface="Open Sans" panose="020B0606030504020204" pitchFamily="34" charset="0"/>
            </a:rPr>
            <a:t>Xây dựng và thực hiện cơ chế xử lý khiếu nại để đảm bảo việc tiếp cận các biện pháp khắc phục. Ngoài ra cũng cần phải kết hợp với các quy trình khắc phục khác. </a:t>
          </a:r>
        </a:p>
      </dsp:txBody>
      <dsp:txXfrm>
        <a:off x="2377440" y="2266294"/>
        <a:ext cx="3200629" cy="731062"/>
      </dsp:txXfrm>
    </dsp:sp>
    <dsp:sp modelId="{94B541DD-F1C4-4DB8-B13C-D335D6820B69}">
      <dsp:nvSpPr>
        <dsp:cNvPr id="0" name=""/>
        <dsp:cNvSpPr/>
      </dsp:nvSpPr>
      <dsp:spPr>
        <a:xfrm>
          <a:off x="0" y="2144450"/>
          <a:ext cx="2377440" cy="97475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AU" sz="2400" b="0" i="0" kern="120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Khắc phục, bồi thường</a:t>
          </a:r>
        </a:p>
      </dsp:txBody>
      <dsp:txXfrm>
        <a:off x="47583" y="2192033"/>
        <a:ext cx="2282274" cy="8795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24C852-EF6C-4B1C-AF28-0DEC01F1978C}">
      <dsp:nvSpPr>
        <dsp:cNvPr id="0" name=""/>
        <dsp:cNvSpPr/>
      </dsp:nvSpPr>
      <dsp:spPr>
        <a:xfrm rot="5400000">
          <a:off x="-249393" y="474278"/>
          <a:ext cx="1662622" cy="1163836"/>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AU" sz="1800" b="0" i="0" kern="120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Quy trình</a:t>
          </a:r>
        </a:p>
      </dsp:txBody>
      <dsp:txXfrm rot="-5400000">
        <a:off x="0" y="806803"/>
        <a:ext cx="1163836" cy="498786"/>
      </dsp:txXfrm>
    </dsp:sp>
    <dsp:sp modelId="{D9521B81-8F9C-417C-AD37-350CEA31A2A4}">
      <dsp:nvSpPr>
        <dsp:cNvPr id="0" name=""/>
        <dsp:cNvSpPr/>
      </dsp:nvSpPr>
      <dsp:spPr>
        <a:xfrm rot="5400000">
          <a:off x="2676981" y="-1448431"/>
          <a:ext cx="1401047" cy="442733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Chỉ định lãnh đạo/nhân sự cấp cao để giám sát quá trình xây dựng và ký duyệt bản cam kết chính sách quyền con người;</a:t>
          </a:r>
        </a:p>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Thiết lập một nhóm liên phòng ban để xây dựng chính sách; </a:t>
          </a:r>
        </a:p>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So sánh và rà soát lại các chính sách hiện tại để xác định những khoảng trống;</a:t>
          </a:r>
        </a:p>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Có sự tham gia của các cá nhân và phòng ban chính, đồng thời thực hiện nghiên cứu để nhận thức rõ những tác động về quyền con người có tính nguy cơ và đang xảy ra trong thực tế.</a:t>
          </a:r>
        </a:p>
      </dsp:txBody>
      <dsp:txXfrm rot="-5400000">
        <a:off x="1163836" y="133107"/>
        <a:ext cx="4358945" cy="1264261"/>
      </dsp:txXfrm>
    </dsp:sp>
    <dsp:sp modelId="{BB24CBE2-8451-4E57-B220-A1686F2C08DD}">
      <dsp:nvSpPr>
        <dsp:cNvPr id="0" name=""/>
        <dsp:cNvSpPr/>
      </dsp:nvSpPr>
      <dsp:spPr>
        <a:xfrm rot="5400000">
          <a:off x="-249393" y="2184089"/>
          <a:ext cx="1662622" cy="1163836"/>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AU" sz="1800" b="0" i="0" kern="120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Nội dung</a:t>
          </a:r>
        </a:p>
      </dsp:txBody>
      <dsp:txXfrm rot="-5400000">
        <a:off x="0" y="2516614"/>
        <a:ext cx="1163836" cy="498786"/>
      </dsp:txXfrm>
    </dsp:sp>
    <dsp:sp modelId="{BF391183-BBA7-4AAD-A26E-C0882E5562C3}">
      <dsp:nvSpPr>
        <dsp:cNvPr id="0" name=""/>
        <dsp:cNvSpPr/>
      </dsp:nvSpPr>
      <dsp:spPr>
        <a:xfrm rot="5400000">
          <a:off x="2657221" y="261379"/>
          <a:ext cx="1440568" cy="442733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Xây dựng cam kết rõ ràng đối với các quyền con người và quyền lao động được quốc tế công nhận;</a:t>
          </a:r>
        </a:p>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Nêu rõ phạm vi áp dụng (tập đoàn, nhà cung cấp, đối tác v.v...) và những mong đợi chính;</a:t>
          </a:r>
        </a:p>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Chỉ ra những vấn đề liên quan đến quyền con người nổi bật của doanh nghiệp;</a:t>
          </a:r>
        </a:p>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Mô tả những chính sách này sẽ được áp dụng, theo dõi, kiểm tra và xem xét điều chỉnh lại như thế nào. </a:t>
          </a:r>
        </a:p>
      </dsp:txBody>
      <dsp:txXfrm rot="-5400000">
        <a:off x="1163837" y="1825087"/>
        <a:ext cx="4357015" cy="1299922"/>
      </dsp:txXfrm>
    </dsp:sp>
    <dsp:sp modelId="{D5176B88-7376-4724-8C78-213430B65368}">
      <dsp:nvSpPr>
        <dsp:cNvPr id="0" name=""/>
        <dsp:cNvSpPr/>
      </dsp:nvSpPr>
      <dsp:spPr>
        <a:xfrm rot="5400000">
          <a:off x="-249393" y="3793027"/>
          <a:ext cx="1662622" cy="1163836"/>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AU" sz="1800" b="0" i="0" kern="120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Triển khai</a:t>
          </a:r>
        </a:p>
      </dsp:txBody>
      <dsp:txXfrm rot="-5400000">
        <a:off x="0" y="4125552"/>
        <a:ext cx="1163836" cy="498786"/>
      </dsp:txXfrm>
    </dsp:sp>
    <dsp:sp modelId="{E70AF4B5-62A1-482B-AD41-7B12FEBAE967}">
      <dsp:nvSpPr>
        <dsp:cNvPr id="0" name=""/>
        <dsp:cNvSpPr/>
      </dsp:nvSpPr>
      <dsp:spPr>
        <a:xfrm rot="5400000">
          <a:off x="2758094" y="1870317"/>
          <a:ext cx="1238822" cy="442733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Chia sẻ chính sách với toàn thể công ty và tổ chức đào tạo để đảm bảo các chính sách được tất cả người lao động hiểu và tôn trọng;</a:t>
          </a:r>
        </a:p>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Tích hợp chính sách vào vận hành, hoạt động, chiến lược và quan hệ kinh doanh;</a:t>
          </a:r>
        </a:p>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Chia sẻ chính sách công khai đối với các đối tượng liên quan bao gồm cả các đối tác và các mối quan hệ kinh doanh liên quan.</a:t>
          </a:r>
        </a:p>
      </dsp:txBody>
      <dsp:txXfrm rot="-5400000">
        <a:off x="1163836" y="3525049"/>
        <a:ext cx="4366864" cy="1117874"/>
      </dsp:txXfrm>
    </dsp:sp>
    <dsp:sp modelId="{72A89FFB-82E7-46C5-8E04-E5C103221B00}">
      <dsp:nvSpPr>
        <dsp:cNvPr id="0" name=""/>
        <dsp:cNvSpPr/>
      </dsp:nvSpPr>
      <dsp:spPr>
        <a:xfrm rot="5400000">
          <a:off x="-249393" y="5322906"/>
          <a:ext cx="1662622" cy="1163836"/>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AU" sz="1800" b="0" i="0" kern="1200">
              <a:solidFill>
                <a:sysClr val="window" lastClr="FFFFFF"/>
              </a:solidFill>
              <a:latin typeface="Open Sans" panose="020B0606030504020204" pitchFamily="34" charset="0"/>
              <a:ea typeface="Open Sans" panose="020B0606030504020204" pitchFamily="34" charset="0"/>
              <a:cs typeface="Open Sans" panose="020B0606030504020204" pitchFamily="34" charset="0"/>
            </a:rPr>
            <a:t>Theo dõi</a:t>
          </a:r>
        </a:p>
      </dsp:txBody>
      <dsp:txXfrm rot="-5400000">
        <a:off x="0" y="5655431"/>
        <a:ext cx="1163836" cy="498786"/>
      </dsp:txXfrm>
    </dsp:sp>
    <dsp:sp modelId="{0CA4CBA3-9700-41AF-881B-DEF384AF9948}">
      <dsp:nvSpPr>
        <dsp:cNvPr id="0" name=""/>
        <dsp:cNvSpPr/>
      </dsp:nvSpPr>
      <dsp:spPr>
        <a:xfrm rot="5400000">
          <a:off x="2837153" y="3400196"/>
          <a:ext cx="1080704" cy="4427338"/>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Tham vấn với các bên liên quan chính, trong và ngoài về việc thực thi các chính sách để đảm bảo chúng luôn liên quan và phù hợp;</a:t>
          </a:r>
        </a:p>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Xây dựng bộ chỉ số để đo lường và theo dõi việc triển khai và thực thi;</a:t>
          </a:r>
        </a:p>
        <a:p>
          <a:pPr marL="57150" lvl="1" indent="-57150" algn="l" defTabSz="444500">
            <a:lnSpc>
              <a:spcPct val="90000"/>
            </a:lnSpc>
            <a:spcBef>
              <a:spcPct val="0"/>
            </a:spcBef>
            <a:spcAft>
              <a:spcPct val="15000"/>
            </a:spcAft>
            <a:buChar char="•"/>
          </a:pPr>
          <a:r>
            <a:rPr lang="en-AU" sz="1000" b="0" i="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Rà soát lại chính sách như là một phần của quy trình tra soát quyền con người của doanh nghiệp. </a:t>
          </a:r>
        </a:p>
      </dsp:txBody>
      <dsp:txXfrm rot="-5400000">
        <a:off x="1163836" y="5126269"/>
        <a:ext cx="4374582" cy="9751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D58DCE-8A52-4819-81B4-4C641BBBFA25}">
      <dsp:nvSpPr>
        <dsp:cNvPr id="0" name=""/>
        <dsp:cNvSpPr/>
      </dsp:nvSpPr>
      <dsp:spPr>
        <a:xfrm>
          <a:off x="1581692" y="236780"/>
          <a:ext cx="3247576" cy="3247576"/>
        </a:xfrm>
        <a:prstGeom prst="pie">
          <a:avLst>
            <a:gd name="adj1" fmla="val 162000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i="1" kern="1200">
              <a:latin typeface="Open Sans" panose="020B0606030504020204" pitchFamily="34" charset="0"/>
              <a:ea typeface="Open Sans" panose="020B0606030504020204" pitchFamily="34" charset="0"/>
              <a:cs typeface="Open Sans" panose="020B0606030504020204" pitchFamily="34" charset="0"/>
            </a:rPr>
            <a:t>Lồng ghép</a:t>
          </a:r>
          <a:r>
            <a:rPr lang="en-US" sz="1000" b="0" i="0" kern="1200">
              <a:latin typeface="Open Sans" panose="020B0606030504020204" pitchFamily="34" charset="0"/>
              <a:ea typeface="Open Sans" panose="020B0606030504020204" pitchFamily="34" charset="0"/>
              <a:cs typeface="Open Sans" panose="020B0606030504020204" pitchFamily="34" charset="0"/>
            </a:rPr>
            <a:t> và có các biện pháp phù hợp dựa trên kết quả đánh giá</a:t>
          </a:r>
          <a:endParaRPr lang="vi" sz="1000" b="0" i="0" kern="1200">
            <a:latin typeface="Open Sans" panose="020B0606030504020204" pitchFamily="34" charset="0"/>
            <a:ea typeface="Open Sans" panose="020B0606030504020204" pitchFamily="34" charset="0"/>
            <a:cs typeface="Open Sans" panose="020B0606030504020204" pitchFamily="34" charset="0"/>
          </a:endParaRPr>
        </a:p>
      </dsp:txBody>
      <dsp:txXfrm>
        <a:off x="3305613" y="909878"/>
        <a:ext cx="1198510" cy="889217"/>
      </dsp:txXfrm>
    </dsp:sp>
    <dsp:sp modelId="{FF83DFD8-7ADA-408B-8194-494ACF003FFE}">
      <dsp:nvSpPr>
        <dsp:cNvPr id="0" name=""/>
        <dsp:cNvSpPr/>
      </dsp:nvSpPr>
      <dsp:spPr>
        <a:xfrm>
          <a:off x="1581692" y="345805"/>
          <a:ext cx="3247576" cy="3247576"/>
        </a:xfrm>
        <a:prstGeom prst="pie">
          <a:avLst>
            <a:gd name="adj1" fmla="val 0"/>
            <a:gd name="adj2" fmla="val 54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vi" sz="1000" b="1" i="1" kern="1200">
              <a:latin typeface="Open Sans" panose="020B0606030504020204" pitchFamily="34" charset="0"/>
              <a:ea typeface="Open Sans" panose="020B0606030504020204" pitchFamily="34" charset="0"/>
              <a:cs typeface="Open Sans" panose="020B0606030504020204" pitchFamily="34" charset="0"/>
            </a:rPr>
            <a:t>Theo dõi</a:t>
          </a:r>
          <a:r>
            <a:rPr lang="vi" sz="1000" b="0" i="0" kern="1200">
              <a:latin typeface="Open Sans" panose="020B0606030504020204" pitchFamily="34" charset="0"/>
              <a:ea typeface="Open Sans" panose="020B0606030504020204" pitchFamily="34" charset="0"/>
              <a:cs typeface="Open Sans" panose="020B0606030504020204" pitchFamily="34" charset="0"/>
            </a:rPr>
            <a:t> </a:t>
          </a:r>
          <a:r>
            <a:rPr lang="vi-VN" sz="1000" b="0" i="0" kern="1200">
              <a:latin typeface="Open Sans" panose="020B0606030504020204" pitchFamily="34" charset="0"/>
              <a:ea typeface="Open Sans" panose="020B0606030504020204" pitchFamily="34" charset="0"/>
              <a:cs typeface="Open Sans" panose="020B0606030504020204" pitchFamily="34" charset="0"/>
            </a:rPr>
            <a:t>tính </a:t>
          </a:r>
          <a:r>
            <a:rPr lang="vi" sz="1000" b="0" i="0" kern="1200">
              <a:latin typeface="Open Sans" panose="020B0606030504020204" pitchFamily="34" charset="0"/>
              <a:ea typeface="Open Sans" panose="020B0606030504020204" pitchFamily="34" charset="0"/>
              <a:cs typeface="Open Sans" panose="020B0606030504020204" pitchFamily="34" charset="0"/>
            </a:rPr>
            <a:t>hiệu quả</a:t>
          </a:r>
          <a:r>
            <a:rPr lang="vi-VN" sz="1000" b="0" i="0" kern="1200">
              <a:latin typeface="Open Sans" panose="020B0606030504020204" pitchFamily="34" charset="0"/>
              <a:ea typeface="Open Sans" panose="020B0606030504020204" pitchFamily="34" charset="0"/>
              <a:cs typeface="Open Sans" panose="020B0606030504020204" pitchFamily="34" charset="0"/>
            </a:rPr>
            <a:t> và phản hồi</a:t>
          </a:r>
          <a:r>
            <a:rPr lang="vi-VN" sz="1000" kern="1200">
              <a:latin typeface="Calibri" charset="0"/>
              <a:ea typeface="Calibri" charset="0"/>
              <a:cs typeface="Calibri" charset="0"/>
            </a:rPr>
            <a:t> </a:t>
          </a:r>
          <a:endParaRPr lang="vi" sz="1000" kern="1200">
            <a:latin typeface="Calibri" charset="0"/>
            <a:ea typeface="Calibri" charset="0"/>
            <a:cs typeface="Calibri" charset="0"/>
          </a:endParaRPr>
        </a:p>
      </dsp:txBody>
      <dsp:txXfrm>
        <a:off x="3305613" y="2031065"/>
        <a:ext cx="1198510" cy="889217"/>
      </dsp:txXfrm>
    </dsp:sp>
    <dsp:sp modelId="{17C5F681-00AC-4A61-9E49-7C3445EE9D43}">
      <dsp:nvSpPr>
        <dsp:cNvPr id="0" name=""/>
        <dsp:cNvSpPr/>
      </dsp:nvSpPr>
      <dsp:spPr>
        <a:xfrm>
          <a:off x="1472666" y="345805"/>
          <a:ext cx="3247576" cy="3247576"/>
        </a:xfrm>
        <a:prstGeom prst="pie">
          <a:avLst>
            <a:gd name="adj1" fmla="val 5400000"/>
            <a:gd name="adj2" fmla="val 10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i="1" kern="1200">
              <a:solidFill>
                <a:schemeClr val="bg1"/>
              </a:solidFill>
              <a:latin typeface="Open Sans" panose="020B0606030504020204" pitchFamily="34" charset="0"/>
              <a:ea typeface="Open Sans" panose="020B0606030504020204" pitchFamily="34" charset="0"/>
              <a:cs typeface="Open Sans" panose="020B0606030504020204" pitchFamily="34" charset="0"/>
            </a:rPr>
            <a:t>Truyền thông rộng rãi</a:t>
          </a:r>
          <a:r>
            <a:rPr lang="en-US" sz="1000" b="0" i="0" kern="1200">
              <a:solidFill>
                <a:schemeClr val="bg1"/>
              </a:solidFill>
              <a:latin typeface="Open Sans" panose="020B0606030504020204" pitchFamily="34" charset="0"/>
              <a:ea typeface="Open Sans" panose="020B0606030504020204" pitchFamily="34" charset="0"/>
              <a:cs typeface="Open Sans" panose="020B0606030504020204" pitchFamily="34" charset="0"/>
            </a:rPr>
            <a:t> về cách thức doanh</a:t>
          </a:r>
          <a:r>
            <a:rPr lang="en-US" sz="1000" b="0" i="0" kern="1200" baseline="0">
              <a:solidFill>
                <a:schemeClr val="bg1"/>
              </a:solidFill>
              <a:latin typeface="Open Sans" panose="020B0606030504020204" pitchFamily="34" charset="0"/>
              <a:ea typeface="Open Sans" panose="020B0606030504020204" pitchFamily="34" charset="0"/>
              <a:cs typeface="Open Sans" panose="020B0606030504020204" pitchFamily="34" charset="0"/>
            </a:rPr>
            <a:t> </a:t>
          </a:r>
          <a:r>
            <a:rPr lang="en-US" sz="1000" b="0" i="0" kern="1200">
              <a:solidFill>
                <a:schemeClr val="bg1"/>
              </a:solidFill>
              <a:latin typeface="Open Sans" panose="020B0606030504020204" pitchFamily="34" charset="0"/>
              <a:ea typeface="Open Sans" panose="020B0606030504020204" pitchFamily="34" charset="0"/>
              <a:cs typeface="Open Sans" panose="020B0606030504020204" pitchFamily="34" charset="0"/>
            </a:rPr>
            <a:t>nghiệp đ</a:t>
          </a:r>
          <a:r>
            <a:rPr lang="vi-VN" sz="1000" b="0" i="0" kern="1200">
              <a:solidFill>
                <a:schemeClr val="bg1"/>
              </a:solidFill>
              <a:latin typeface="Open Sans" panose="020B0606030504020204" pitchFamily="34" charset="0"/>
              <a:ea typeface="Open Sans" panose="020B0606030504020204" pitchFamily="34" charset="0"/>
              <a:cs typeface="Open Sans" panose="020B0606030504020204" pitchFamily="34" charset="0"/>
            </a:rPr>
            <a:t>ã</a:t>
          </a:r>
          <a:r>
            <a:rPr lang="en-US" sz="1000" b="0" i="0" kern="1200">
              <a:solidFill>
                <a:schemeClr val="bg1"/>
              </a:solidFill>
              <a:latin typeface="Open Sans" panose="020B0606030504020204" pitchFamily="34" charset="0"/>
              <a:ea typeface="Open Sans" panose="020B0606030504020204" pitchFamily="34" charset="0"/>
              <a:cs typeface="Open Sans" panose="020B0606030504020204" pitchFamily="34" charset="0"/>
            </a:rPr>
            <a:t> giải quyết tác động quyền con người</a:t>
          </a:r>
          <a:endParaRPr lang="vi" sz="1000" b="0" i="0" kern="1200">
            <a:latin typeface="Open Sans" panose="020B0606030504020204" pitchFamily="34" charset="0"/>
            <a:ea typeface="Open Sans" panose="020B0606030504020204" pitchFamily="34" charset="0"/>
            <a:cs typeface="Open Sans" panose="020B0606030504020204" pitchFamily="34" charset="0"/>
          </a:endParaRPr>
        </a:p>
      </dsp:txBody>
      <dsp:txXfrm>
        <a:off x="1797810" y="2031065"/>
        <a:ext cx="1198510" cy="889217"/>
      </dsp:txXfrm>
    </dsp:sp>
    <dsp:sp modelId="{28C88EE7-F9A8-4D76-92A8-CB919B2675FE}">
      <dsp:nvSpPr>
        <dsp:cNvPr id="0" name=""/>
        <dsp:cNvSpPr/>
      </dsp:nvSpPr>
      <dsp:spPr>
        <a:xfrm>
          <a:off x="1472666" y="236780"/>
          <a:ext cx="3247576" cy="3247576"/>
        </a:xfrm>
        <a:prstGeom prst="pie">
          <a:avLst>
            <a:gd name="adj1" fmla="val 108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i="1" kern="1200">
              <a:latin typeface="Open Sans" panose="020B0606030504020204" pitchFamily="34" charset="0"/>
              <a:ea typeface="Open Sans" panose="020B0606030504020204" pitchFamily="34" charset="0"/>
              <a:cs typeface="Open Sans" panose="020B0606030504020204" pitchFamily="34" charset="0"/>
            </a:rPr>
            <a:t>Nhận diện và Đánh giá</a:t>
          </a:r>
          <a:r>
            <a:rPr lang="en-US" sz="1000" b="1" i="1" kern="1200"/>
            <a:t> </a:t>
          </a:r>
          <a:r>
            <a:rPr lang="en-US" sz="1000" b="0" i="0" kern="1200">
              <a:latin typeface="Open Sans" panose="020B0606030504020204" pitchFamily="34" charset="0"/>
              <a:ea typeface="Open Sans" panose="020B0606030504020204" pitchFamily="34" charset="0"/>
              <a:cs typeface="Open Sans" panose="020B0606030504020204" pitchFamily="34" charset="0"/>
            </a:rPr>
            <a:t>tác động thực tế và tiềm ẩn về quyền con người</a:t>
          </a:r>
          <a:endParaRPr lang="vi" sz="1000" b="0" i="0" kern="1200">
            <a:latin typeface="Open Sans" panose="020B0606030504020204" pitchFamily="34" charset="0"/>
            <a:ea typeface="Open Sans" panose="020B0606030504020204" pitchFamily="34" charset="0"/>
            <a:cs typeface="Open Sans" panose="020B0606030504020204" pitchFamily="34" charset="0"/>
          </a:endParaRPr>
        </a:p>
      </dsp:txBody>
      <dsp:txXfrm>
        <a:off x="1797810" y="909878"/>
        <a:ext cx="1198510" cy="889217"/>
      </dsp:txXfrm>
    </dsp:sp>
    <dsp:sp modelId="{E3C74EAE-19CB-8F41-A6AF-890F1E2E9F78}">
      <dsp:nvSpPr>
        <dsp:cNvPr id="0" name=""/>
        <dsp:cNvSpPr/>
      </dsp:nvSpPr>
      <dsp:spPr>
        <a:xfrm>
          <a:off x="1380651" y="35739"/>
          <a:ext cx="3649656" cy="3649656"/>
        </a:xfrm>
        <a:prstGeom prst="circularArrow">
          <a:avLst>
            <a:gd name="adj1" fmla="val 5085"/>
            <a:gd name="adj2" fmla="val 327528"/>
            <a:gd name="adj3" fmla="val 21272472"/>
            <a:gd name="adj4" fmla="val 162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51BDA8-1154-419E-8706-24FCCFE6A0D9}">
      <dsp:nvSpPr>
        <dsp:cNvPr id="0" name=""/>
        <dsp:cNvSpPr/>
      </dsp:nvSpPr>
      <dsp:spPr>
        <a:xfrm>
          <a:off x="1380651" y="144765"/>
          <a:ext cx="3649656" cy="3649656"/>
        </a:xfrm>
        <a:prstGeom prst="circularArrow">
          <a:avLst>
            <a:gd name="adj1" fmla="val 5085"/>
            <a:gd name="adj2" fmla="val 327528"/>
            <a:gd name="adj3" fmla="val 5072472"/>
            <a:gd name="adj4" fmla="val 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F968EA-7DFE-4D7D-9E89-6B1A81488B16}">
      <dsp:nvSpPr>
        <dsp:cNvPr id="0" name=""/>
        <dsp:cNvSpPr/>
      </dsp:nvSpPr>
      <dsp:spPr>
        <a:xfrm>
          <a:off x="1271626" y="144765"/>
          <a:ext cx="3649656" cy="3649656"/>
        </a:xfrm>
        <a:prstGeom prst="circularArrow">
          <a:avLst>
            <a:gd name="adj1" fmla="val 5085"/>
            <a:gd name="adj2" fmla="val 327528"/>
            <a:gd name="adj3" fmla="val 10472472"/>
            <a:gd name="adj4" fmla="val 54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865613-BFED-4DB5-BF7B-78EAC5F7BD28}">
      <dsp:nvSpPr>
        <dsp:cNvPr id="0" name=""/>
        <dsp:cNvSpPr/>
      </dsp:nvSpPr>
      <dsp:spPr>
        <a:xfrm>
          <a:off x="1271626" y="35739"/>
          <a:ext cx="3649656" cy="3649656"/>
        </a:xfrm>
        <a:prstGeom prst="circularArrow">
          <a:avLst>
            <a:gd name="adj1" fmla="val 5085"/>
            <a:gd name="adj2" fmla="val 327528"/>
            <a:gd name="adj3" fmla="val 15872472"/>
            <a:gd name="adj4" fmla="val 10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30B8AD-AB2E-4779-B69C-D51234C91939}">
      <dsp:nvSpPr>
        <dsp:cNvPr id="0" name=""/>
        <dsp:cNvSpPr/>
      </dsp:nvSpPr>
      <dsp:spPr>
        <a:xfrm>
          <a:off x="2117844" y="1729070"/>
          <a:ext cx="1451102" cy="14511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vi" sz="1600" b="0" i="0" kern="1200">
              <a:latin typeface="Open Sans" panose="020B0606030504020204" pitchFamily="34" charset="0"/>
              <a:ea typeface="Open Sans" panose="020B0606030504020204" pitchFamily="34" charset="0"/>
              <a:cs typeface="Open Sans" panose="020B0606030504020204" pitchFamily="34" charset="0"/>
            </a:rPr>
            <a:t>Tiếp cận </a:t>
          </a:r>
          <a:r>
            <a:rPr lang="vi-VN" sz="1600" b="0" i="0" kern="1200">
              <a:latin typeface="Open Sans" panose="020B0606030504020204" pitchFamily="34" charset="0"/>
              <a:ea typeface="Open Sans" panose="020B0606030504020204" pitchFamily="34" charset="0"/>
              <a:cs typeface="Open Sans" panose="020B0606030504020204" pitchFamily="34" charset="0"/>
            </a:rPr>
            <a:t>biện pháp </a:t>
          </a:r>
          <a:r>
            <a:rPr lang="vi" sz="1600" b="0" i="0" kern="1200">
              <a:latin typeface="Open Sans" panose="020B0606030504020204" pitchFamily="34" charset="0"/>
              <a:ea typeface="Open Sans" panose="020B0606030504020204" pitchFamily="34" charset="0"/>
              <a:cs typeface="Open Sans" panose="020B0606030504020204" pitchFamily="34" charset="0"/>
            </a:rPr>
            <a:t>khắc phục</a:t>
          </a:r>
        </a:p>
      </dsp:txBody>
      <dsp:txXfrm>
        <a:off x="2330353" y="1941579"/>
        <a:ext cx="1026084" cy="1026084"/>
      </dsp:txXfrm>
    </dsp:sp>
    <dsp:sp modelId="{56E8A400-0379-427C-A147-940B73C22D53}">
      <dsp:nvSpPr>
        <dsp:cNvPr id="0" name=""/>
        <dsp:cNvSpPr/>
      </dsp:nvSpPr>
      <dsp:spPr>
        <a:xfrm rot="12416664">
          <a:off x="1019630" y="1620661"/>
          <a:ext cx="1179799" cy="41356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683FA0-FBC8-4E68-B493-FEAED505DCCB}">
      <dsp:nvSpPr>
        <dsp:cNvPr id="0" name=""/>
        <dsp:cNvSpPr/>
      </dsp:nvSpPr>
      <dsp:spPr>
        <a:xfrm>
          <a:off x="394391" y="1008725"/>
          <a:ext cx="1378547" cy="11028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vi-VN" sz="1000" b="1" i="0" kern="1200">
              <a:latin typeface="Open Sans" panose="020B0606030504020204" pitchFamily="34" charset="0"/>
              <a:ea typeface="Open Sans" panose="020B0606030504020204" pitchFamily="34" charset="0"/>
              <a:cs typeface="Open Sans" panose="020B0606030504020204" pitchFamily="34" charset="0"/>
            </a:rPr>
            <a:t>C</a:t>
          </a:r>
          <a:r>
            <a:rPr lang="vi" sz="1000" b="1" i="0" kern="1200">
              <a:latin typeface="Open Sans" panose="020B0606030504020204" pitchFamily="34" charset="0"/>
              <a:ea typeface="Open Sans" panose="020B0606030504020204" pitchFamily="34" charset="0"/>
              <a:cs typeface="Open Sans" panose="020B0606030504020204" pitchFamily="34" charset="0"/>
            </a:rPr>
            <a:t>ơ chế </a:t>
          </a:r>
          <a:r>
            <a:rPr lang="vi-VN" sz="1000" b="1" i="0" kern="1200">
              <a:latin typeface="Open Sans" panose="020B0606030504020204" pitchFamily="34" charset="0"/>
              <a:ea typeface="Open Sans" panose="020B0606030504020204" pitchFamily="34" charset="0"/>
              <a:cs typeface="Open Sans" panose="020B0606030504020204" pitchFamily="34" charset="0"/>
            </a:rPr>
            <a:t>tư pháp của nhà nước</a:t>
          </a:r>
          <a:r>
            <a:rPr lang="vi" sz="1000" b="0" i="0" kern="1200">
              <a:latin typeface="Open Sans" panose="020B0606030504020204" pitchFamily="34" charset="0"/>
              <a:ea typeface="Open Sans" panose="020B0606030504020204" pitchFamily="34" charset="0"/>
              <a:cs typeface="Open Sans" panose="020B0606030504020204" pitchFamily="34" charset="0"/>
            </a:rPr>
            <a:t>, </a:t>
          </a:r>
          <a:r>
            <a:rPr lang="vi-VN" sz="1000" b="0" i="0" kern="1200">
              <a:latin typeface="Open Sans" panose="020B0606030504020204" pitchFamily="34" charset="0"/>
              <a:ea typeface="Open Sans" panose="020B0606030504020204" pitchFamily="34" charset="0"/>
              <a:cs typeface="Open Sans" panose="020B0606030504020204" pitchFamily="34" charset="0"/>
            </a:rPr>
            <a:t>VD:</a:t>
          </a:r>
          <a:r>
            <a:rPr lang="vi" sz="1000" b="0" i="0" kern="1200">
              <a:latin typeface="Open Sans" panose="020B0606030504020204" pitchFamily="34" charset="0"/>
              <a:ea typeface="Open Sans" panose="020B0606030504020204" pitchFamily="34" charset="0"/>
              <a:cs typeface="Open Sans" panose="020B0606030504020204" pitchFamily="34" charset="0"/>
            </a:rPr>
            <a:t> tòa án</a:t>
          </a:r>
        </a:p>
      </dsp:txBody>
      <dsp:txXfrm>
        <a:off x="426692" y="1041026"/>
        <a:ext cx="1313945" cy="1038236"/>
      </dsp:txXfrm>
    </dsp:sp>
    <dsp:sp modelId="{E1CDF725-AC84-41DC-83B3-44B52A45667E}">
      <dsp:nvSpPr>
        <dsp:cNvPr id="0" name=""/>
        <dsp:cNvSpPr/>
      </dsp:nvSpPr>
      <dsp:spPr>
        <a:xfrm rot="16232832">
          <a:off x="2343842" y="950815"/>
          <a:ext cx="1023882" cy="41356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2E4D22-D86A-4C34-BCA5-2416096FA891}">
      <dsp:nvSpPr>
        <dsp:cNvPr id="0" name=""/>
        <dsp:cNvSpPr/>
      </dsp:nvSpPr>
      <dsp:spPr>
        <a:xfrm>
          <a:off x="1994703" y="94260"/>
          <a:ext cx="1731938" cy="11028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vi-VN" sz="1000" b="1" i="0" kern="1200">
              <a:latin typeface="Open Sans" panose="020B0606030504020204" pitchFamily="34" charset="0"/>
              <a:ea typeface="Open Sans" panose="020B0606030504020204" pitchFamily="34" charset="0"/>
              <a:cs typeface="Open Sans" panose="020B0606030504020204" pitchFamily="34" charset="0"/>
            </a:rPr>
            <a:t>C</a:t>
          </a:r>
          <a:r>
            <a:rPr lang="vi" sz="1000" b="1" i="0" kern="1200">
              <a:latin typeface="Open Sans" panose="020B0606030504020204" pitchFamily="34" charset="0"/>
              <a:ea typeface="Open Sans" panose="020B0606030504020204" pitchFamily="34" charset="0"/>
              <a:cs typeface="Open Sans" panose="020B0606030504020204" pitchFamily="34" charset="0"/>
            </a:rPr>
            <a:t>ơ chế </a:t>
          </a:r>
          <a:r>
            <a:rPr lang="vi-VN" sz="1000" b="1" i="0" kern="1200">
              <a:latin typeface="Open Sans" panose="020B0606030504020204" pitchFamily="34" charset="0"/>
              <a:ea typeface="Open Sans" panose="020B0606030504020204" pitchFamily="34" charset="0"/>
              <a:cs typeface="Open Sans" panose="020B0606030504020204" pitchFamily="34" charset="0"/>
            </a:rPr>
            <a:t>ngoà</a:t>
          </a:r>
          <a:r>
            <a:rPr lang="vi" sz="1000" b="1" i="0" kern="1200">
              <a:latin typeface="Open Sans" panose="020B0606030504020204" pitchFamily="34" charset="0"/>
              <a:ea typeface="Open Sans" panose="020B0606030504020204" pitchFamily="34" charset="0"/>
              <a:cs typeface="Open Sans" panose="020B0606030504020204" pitchFamily="34" charset="0"/>
            </a:rPr>
            <a:t>i tư pháp </a:t>
          </a:r>
          <a:r>
            <a:rPr lang="vi-VN" sz="1000" b="1" i="0" kern="1200">
              <a:latin typeface="Open Sans" panose="020B0606030504020204" pitchFamily="34" charset="0"/>
              <a:ea typeface="Open Sans" panose="020B0606030504020204" pitchFamily="34" charset="0"/>
              <a:cs typeface="Open Sans" panose="020B0606030504020204" pitchFamily="34" charset="0"/>
            </a:rPr>
            <a:t>của nhà nước</a:t>
          </a:r>
          <a:r>
            <a:rPr lang="vi" sz="1000" b="0" i="0" kern="1200">
              <a:latin typeface="Open Sans" panose="020B0606030504020204" pitchFamily="34" charset="0"/>
              <a:ea typeface="Open Sans" panose="020B0606030504020204" pitchFamily="34" charset="0"/>
              <a:cs typeface="Open Sans" panose="020B0606030504020204" pitchFamily="34" charset="0"/>
            </a:rPr>
            <a:t>, </a:t>
          </a:r>
          <a:r>
            <a:rPr lang="vi-VN" sz="1000" b="0" i="0" kern="1200">
              <a:latin typeface="Open Sans" panose="020B0606030504020204" pitchFamily="34" charset="0"/>
              <a:ea typeface="Open Sans" panose="020B0606030504020204" pitchFamily="34" charset="0"/>
              <a:cs typeface="Open Sans" panose="020B0606030504020204" pitchFamily="34" charset="0"/>
            </a:rPr>
            <a:t>VD:</a:t>
          </a:r>
          <a:r>
            <a:rPr lang="vi-VN" sz="1000" b="0" i="0" kern="1200" baseline="0">
              <a:latin typeface="Open Sans" panose="020B0606030504020204" pitchFamily="34" charset="0"/>
              <a:ea typeface="Open Sans" panose="020B0606030504020204" pitchFamily="34" charset="0"/>
              <a:cs typeface="Open Sans" panose="020B0606030504020204" pitchFamily="34" charset="0"/>
            </a:rPr>
            <a:t> </a:t>
          </a:r>
          <a:r>
            <a:rPr lang="vi" sz="1000" b="0" i="0" kern="1200">
              <a:latin typeface="Open Sans" panose="020B0606030504020204" pitchFamily="34" charset="0"/>
              <a:ea typeface="Open Sans" panose="020B0606030504020204" pitchFamily="34" charset="0"/>
              <a:cs typeface="Open Sans" panose="020B0606030504020204" pitchFamily="34" charset="0"/>
            </a:rPr>
            <a:t>thanh tra lao động, hòa giải lao động, </a:t>
          </a:r>
          <a:r>
            <a:rPr lang="vi-VN" sz="1000" b="0" i="0" kern="1200">
              <a:latin typeface="Open Sans" panose="020B0606030504020204" pitchFamily="34" charset="0"/>
              <a:ea typeface="Open Sans" panose="020B0606030504020204" pitchFamily="34" charset="0"/>
              <a:cs typeface="Open Sans" panose="020B0606030504020204" pitchFamily="34" charset="0"/>
            </a:rPr>
            <a:t>đ</a:t>
          </a:r>
          <a:r>
            <a:rPr lang="vi" sz="1000" b="0" i="0" kern="1200">
              <a:latin typeface="Open Sans" panose="020B0606030504020204" pitchFamily="34" charset="0"/>
              <a:ea typeface="Open Sans" panose="020B0606030504020204" pitchFamily="34" charset="0"/>
              <a:cs typeface="Open Sans" panose="020B0606030504020204" pitchFamily="34" charset="0"/>
            </a:rPr>
            <a:t>ầu mối quốc gia của OECD</a:t>
          </a:r>
        </a:p>
      </dsp:txBody>
      <dsp:txXfrm>
        <a:off x="2027004" y="126561"/>
        <a:ext cx="1667336" cy="1038236"/>
      </dsp:txXfrm>
    </dsp:sp>
    <dsp:sp modelId="{969B744F-4005-421C-BC05-821B869A4A09}">
      <dsp:nvSpPr>
        <dsp:cNvPr id="0" name=""/>
        <dsp:cNvSpPr/>
      </dsp:nvSpPr>
      <dsp:spPr>
        <a:xfrm rot="19944708">
          <a:off x="3477992" y="1496662"/>
          <a:ext cx="1605989" cy="41356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61DEA6-C16C-4E8C-B094-8CE6105DC95A}">
      <dsp:nvSpPr>
        <dsp:cNvPr id="0" name=""/>
        <dsp:cNvSpPr/>
      </dsp:nvSpPr>
      <dsp:spPr>
        <a:xfrm>
          <a:off x="3995164" y="780147"/>
          <a:ext cx="1995034" cy="11028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vi-VN" sz="1000" b="1" i="0" kern="1200">
              <a:latin typeface="Open Sans" panose="020B0606030504020204" pitchFamily="34" charset="0"/>
              <a:ea typeface="Open Sans" panose="020B0606030504020204" pitchFamily="34" charset="0"/>
              <a:cs typeface="Open Sans" panose="020B0606030504020204" pitchFamily="34" charset="0"/>
            </a:rPr>
            <a:t>Cơ</a:t>
          </a:r>
          <a:r>
            <a:rPr lang="vi" sz="1000" b="1" i="0" kern="1200">
              <a:latin typeface="Open Sans" panose="020B0606030504020204" pitchFamily="34" charset="0"/>
              <a:ea typeface="Open Sans" panose="020B0606030504020204" pitchFamily="34" charset="0"/>
              <a:cs typeface="Open Sans" panose="020B0606030504020204" pitchFamily="34" charset="0"/>
            </a:rPr>
            <a:t> </a:t>
          </a:r>
          <a:r>
            <a:rPr lang="vi-VN" sz="1000" b="1" i="0" kern="1200">
              <a:latin typeface="Open Sans" panose="020B0606030504020204" pitchFamily="34" charset="0"/>
              <a:ea typeface="Open Sans" panose="020B0606030504020204" pitchFamily="34" charset="0"/>
              <a:cs typeface="Open Sans" panose="020B0606030504020204" pitchFamily="34" charset="0"/>
            </a:rPr>
            <a:t>chế vận hành của</a:t>
          </a:r>
          <a:r>
            <a:rPr lang="vi" sz="1000" b="1" i="0" kern="1200">
              <a:latin typeface="Open Sans" panose="020B0606030504020204" pitchFamily="34" charset="0"/>
              <a:ea typeface="Open Sans" panose="020B0606030504020204" pitchFamily="34" charset="0"/>
              <a:cs typeface="Open Sans" panose="020B0606030504020204" pitchFamily="34" charset="0"/>
            </a:rPr>
            <a:t> </a:t>
          </a:r>
          <a:r>
            <a:rPr lang="vi-VN" sz="1000" b="1" i="0" kern="1200">
              <a:latin typeface="Open Sans" panose="020B0606030504020204" pitchFamily="34" charset="0"/>
              <a:ea typeface="Open Sans" panose="020B0606030504020204" pitchFamily="34" charset="0"/>
              <a:cs typeface="Open Sans" panose="020B0606030504020204" pitchFamily="34" charset="0"/>
            </a:rPr>
            <a:t>doanh nghiệp và sáng kiến của các </a:t>
          </a:r>
          <a:r>
            <a:rPr lang="vi" sz="1000" b="1" i="0" kern="1200">
              <a:latin typeface="Open Sans" panose="020B0606030504020204" pitchFamily="34" charset="0"/>
              <a:ea typeface="Open Sans" panose="020B0606030504020204" pitchFamily="34" charset="0"/>
              <a:cs typeface="Open Sans" panose="020B0606030504020204" pitchFamily="34" charset="0"/>
            </a:rPr>
            <a:t>bên liên quan</a:t>
          </a:r>
          <a:r>
            <a:rPr lang="vi" sz="1000" b="0" i="0" kern="1200">
              <a:latin typeface="Open Sans" panose="020B0606030504020204" pitchFamily="34" charset="0"/>
              <a:ea typeface="Open Sans" panose="020B0606030504020204" pitchFamily="34" charset="0"/>
              <a:cs typeface="Open Sans" panose="020B0606030504020204" pitchFamily="34" charset="0"/>
            </a:rPr>
            <a:t>, </a:t>
          </a:r>
          <a:r>
            <a:rPr lang="vi-VN" sz="1000" b="0" i="0" kern="1200">
              <a:latin typeface="Open Sans" panose="020B0606030504020204" pitchFamily="34" charset="0"/>
              <a:ea typeface="Open Sans" panose="020B0606030504020204" pitchFamily="34" charset="0"/>
              <a:cs typeface="Open Sans" panose="020B0606030504020204" pitchFamily="34" charset="0"/>
            </a:rPr>
            <a:t>VD:</a:t>
          </a:r>
          <a:r>
            <a:rPr lang="vi-VN" sz="1000" b="0" i="0" kern="1200" baseline="0">
              <a:latin typeface="Open Sans" panose="020B0606030504020204" pitchFamily="34" charset="0"/>
              <a:ea typeface="Open Sans" panose="020B0606030504020204" pitchFamily="34" charset="0"/>
              <a:cs typeface="Open Sans" panose="020B0606030504020204" pitchFamily="34" charset="0"/>
            </a:rPr>
            <a:t> </a:t>
          </a:r>
          <a:r>
            <a:rPr lang="vi" sz="1000" b="0" i="0" kern="1200">
              <a:latin typeface="Open Sans" panose="020B0606030504020204" pitchFamily="34" charset="0"/>
              <a:ea typeface="Open Sans" panose="020B0606030504020204" pitchFamily="34" charset="0"/>
              <a:cs typeface="Open Sans" panose="020B0606030504020204" pitchFamily="34" charset="0"/>
            </a:rPr>
            <a:t>đường dây nóng, quy trình khiếu nại, quy trình tố giác</a:t>
          </a:r>
        </a:p>
      </dsp:txBody>
      <dsp:txXfrm>
        <a:off x="4027465" y="812448"/>
        <a:ext cx="1930432" cy="10382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D9FA00C46D84DC47B30A5F0CB829F3B6" ma:contentTypeVersion="323" ma:contentTypeDescription="Create a new document." ma:contentTypeScope="" ma:versionID="903db6f5251d9805a1795f1224286889">
  <xsd:schema xmlns:xsd="http://www.w3.org/2001/XMLSchema" xmlns:xs="http://www.w3.org/2001/XMLSchema" xmlns:p="http://schemas.microsoft.com/office/2006/metadata/properties" xmlns:ns2="6500fe01-343b-4fb9-a1b0-68ac19d62e01" xmlns:ns3="f38bc97f-71db-45c8-93e4-332747d752e1" xmlns:ns4="b74c0843-bd72-4eb5-8c36-0a269bb0b514" xmlns:ns5="9db8f428-8e97-462e-b7f3-e49dc1b4b026" targetNamespace="http://schemas.microsoft.com/office/2006/metadata/properties" ma:root="true" ma:fieldsID="966157b4acb6a896606c95f488fbb645" ns2:_="" ns3:_="" ns4:_="" ns5:_="">
    <xsd:import namespace="6500fe01-343b-4fb9-a1b0-68ac19d62e01"/>
    <xsd:import namespace="f38bc97f-71db-45c8-93e4-332747d752e1"/>
    <xsd:import namespace="b74c0843-bd72-4eb5-8c36-0a269bb0b514"/>
    <xsd:import namespace="9db8f428-8e97-462e-b7f3-e49dc1b4b026"/>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ubdivider" minOccurs="0"/>
                <xsd:element ref="ns3:From1" minOccurs="0"/>
                <xsd:element ref="ns3:Has_x0020_Attachments" minOccurs="0"/>
                <xsd:element ref="ns3:Received_x002f_Sent" minOccurs="0"/>
                <xsd:element ref="ns3:To" minOccurs="0"/>
                <xsd:element ref="ns4:MediaServiceMetadata" minOccurs="0"/>
                <xsd:element ref="ns4:MediaServiceFastMetadata" minOccurs="0"/>
                <xsd:element ref="ns3:p19ba6d46bd4487dad4167e5c8bc2f4d" minOccurs="0"/>
                <xsd:element ref="ns5:MediaServiceDateTaken" minOccurs="0"/>
                <xsd:element ref="ns5:MediaServiceAutoTags" minOccurs="0"/>
                <xsd:element ref="ns5:MediaServiceOCR" minOccurs="0"/>
                <xsd:element ref="ns5:MediaServiceLocation" minOccurs="0"/>
                <xsd:element ref="ns3:SharedWithUsers" minOccurs="0"/>
                <xsd:element ref="ns3:SharedWithDetails" minOccurs="0"/>
                <xsd:element ref="ns5:MediaServiceAutoKeyPoints" minOccurs="0"/>
                <xsd:element ref="ns5:MediaServiceKeyPoints" minOccurs="0"/>
                <xsd:element ref="ns5:MediaServiceGenerationTime" minOccurs="0"/>
                <xsd:element ref="ns5:MediaServiceEventHashCode"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a2663aa1-f307-4600-840e-b7d32c33cca9}"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2663aa1-f307-4600-840e-b7d32c33cca9}"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dexed="true"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18" nillable="true" ma:displayName="Subdivider" ma:internalName="Subdivider">
      <xsd:simpleType>
        <xsd:restriction base="dms:Text">
          <xsd:maxLength value="255"/>
        </xsd:restriction>
      </xsd:simpleType>
    </xsd:element>
    <xsd:element name="From1" ma:index="19" nillable="true" ma:displayName="From" ma:description="Email metadata" ma:hidden="true" ma:internalName="From1" ma:readOnly="false">
      <xsd:simpleType>
        <xsd:restriction base="dms:Text">
          <xsd:maxLength value="255"/>
        </xsd:restriction>
      </xsd:simpleType>
    </xsd:element>
    <xsd:element name="Has_x0020_Attachments" ma:index="20" nillable="true" ma:displayName="Has Attachments" ma:hidden="true" ma:internalName="Has_x0020_Attachments" ma:readOnly="false">
      <xsd:simpleType>
        <xsd:restriction base="dms:Text">
          <xsd:maxLength value="255"/>
        </xsd:restriction>
      </xsd:simpleType>
    </xsd:element>
    <xsd:element name="Received_x002f_Sent" ma:index="21" nillable="true" ma:displayName="Received/Sent" ma:description="Email metadata" ma:format="DateOnly" ma:hidden="true" ma:internalName="Received_x002F_Sent" ma:readOnly="false">
      <xsd:simpleType>
        <xsd:restriction base="dms:DateTime"/>
      </xsd:simpleType>
    </xsd:element>
    <xsd:element name="To" ma:index="22" nillable="true" ma:displayName="To" ma:description="Email metadata" ma:hidden="true" ma:internalName="To" ma:readOnly="false">
      <xsd:simpleType>
        <xsd:restriction base="dms:Text">
          <xsd:maxLength value="255"/>
        </xsd:restriction>
      </xsd:simpleType>
    </xsd:element>
    <xsd:element name="p19ba6d46bd4487dad4167e5c8bc2f4d" ma:index="25" nillable="true" ma:taxonomy="true" ma:internalName="p19ba6d46bd4487dad4167e5c8bc2f4d" ma:taxonomyFieldName="Document_x0020_Type" ma:displayName="Document Type" ma:default="" ma:fieldId="{919ba6d4-6bd4-487d-ad41-67e5c8bc2f4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4c0843-bd72-4eb5-8c36-0a269bb0b514"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b8f428-8e97-462e-b7f3-e49dc1b4b026" elementFormDefault="qualified">
    <xsd:import namespace="http://schemas.microsoft.com/office/2006/documentManagement/types"/>
    <xsd:import namespace="http://schemas.microsoft.com/office/infopath/2007/PartnerControls"/>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975c5ac6-a0cc-43ed-b850-4a2ae59237b6"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To xmlns="f38bc97f-71db-45c8-93e4-332747d752e1" xsi:nil="true"/>
    <Divider xmlns="6500fe01-343b-4fb9-a1b0-68ac19d62e01" xsi:nil="true"/>
    <TaxCatchAll xmlns="6500fe01-343b-4fb9-a1b0-68ac19d62e01" xsi:nil="true"/>
    <Has_x0020_Attachments xmlns="f38bc97f-71db-45c8-93e4-332747d752e1" xsi:nil="true"/>
    <Subdivider xmlns="f38bc97f-71db-45c8-93e4-332747d752e1" xsi:nil="true"/>
    <TaxKeywordTaxHTField xmlns="6500fe01-343b-4fb9-a1b0-68ac19d62e01">
      <Terms xmlns="http://schemas.microsoft.com/office/infopath/2007/PartnerControls"/>
    </TaxKeywordTaxHTField>
    <lcf76f155ced4ddcb4097134ff3c332f xmlns="9db8f428-8e97-462e-b7f3-e49dc1b4b026">
      <Terms xmlns="http://schemas.microsoft.com/office/infopath/2007/PartnerControls"/>
    </lcf76f155ced4ddcb4097134ff3c332f>
    <p19ba6d46bd4487dad4167e5c8bc2f4d xmlns="f38bc97f-71db-45c8-93e4-332747d752e1">
      <Terms xmlns="http://schemas.microsoft.com/office/infopath/2007/PartnerControls"/>
    </p19ba6d46bd4487dad4167e5c8bc2f4d>
    <Received_x002f_Sent xmlns="f38bc97f-71db-45c8-93e4-332747d752e1" xsi:nil="true"/>
    <From1 xmlns="f38bc97f-71db-45c8-93e4-332747d752e1" xsi:nil="true"/>
    <_dlc_DocId xmlns="6500fe01-343b-4fb9-a1b0-68ac19d62e01">4DKAVK6KSQA6-628895431-22926</_dlc_DocId>
    <_dlc_DocIdUrl xmlns="6500fe01-343b-4fb9-a1b0-68ac19d62e01">
      <Url>https://australianhrc.sharepoint.com/sites/InternationalEngagement/_layouts/15/DocIdRedir.aspx?ID=4DKAVK6KSQA6-628895431-22926</Url>
      <Description>4DKAVK6KSQA6-628895431-22926</Description>
    </_dlc_DocIdUrl>
  </documentManagement>
</p:properties>
</file>

<file path=customXml/itemProps1.xml><?xml version="1.0" encoding="utf-8"?>
<ds:datastoreItem xmlns:ds="http://schemas.openxmlformats.org/officeDocument/2006/customXml" ds:itemID="{2864A90F-B18E-48D1-92B2-9C87DA56000C}">
  <ds:schemaRefs>
    <ds:schemaRef ds:uri="http://schemas.microsoft.com/sharepoint/events"/>
  </ds:schemaRefs>
</ds:datastoreItem>
</file>

<file path=customXml/itemProps2.xml><?xml version="1.0" encoding="utf-8"?>
<ds:datastoreItem xmlns:ds="http://schemas.openxmlformats.org/officeDocument/2006/customXml" ds:itemID="{6DF34C9F-280F-4A3D-BD61-C6586E7986F9}">
  <ds:schemaRefs>
    <ds:schemaRef ds:uri="http://schemas.microsoft.com/sharepoint/v3/contenttype/forms"/>
  </ds:schemaRefs>
</ds:datastoreItem>
</file>

<file path=customXml/itemProps3.xml><?xml version="1.0" encoding="utf-8"?>
<ds:datastoreItem xmlns:ds="http://schemas.openxmlformats.org/officeDocument/2006/customXml" ds:itemID="{430F5951-1B9B-4D25-92CB-BE58C9C67F21}">
  <ds:schemaRefs>
    <ds:schemaRef ds:uri="http://schemas.microsoft.com/office/2006/metadata/customXsn"/>
  </ds:schemaRefs>
</ds:datastoreItem>
</file>

<file path=customXml/itemProps4.xml><?xml version="1.0" encoding="utf-8"?>
<ds:datastoreItem xmlns:ds="http://schemas.openxmlformats.org/officeDocument/2006/customXml" ds:itemID="{1D6E0D64-2512-4608-8DC0-A74B80E96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38bc97f-71db-45c8-93e4-332747d752e1"/>
    <ds:schemaRef ds:uri="b74c0843-bd72-4eb5-8c36-0a269bb0b514"/>
    <ds:schemaRef ds:uri="9db8f428-8e97-462e-b7f3-e49dc1b4b0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AE0B228-428A-C64A-B944-594A950CF4B9}">
  <ds:schemaRefs>
    <ds:schemaRef ds:uri="http://schemas.openxmlformats.org/officeDocument/2006/bibliography"/>
  </ds:schemaRefs>
</ds:datastoreItem>
</file>

<file path=customXml/itemProps6.xml><?xml version="1.0" encoding="utf-8"?>
<ds:datastoreItem xmlns:ds="http://schemas.openxmlformats.org/officeDocument/2006/customXml" ds:itemID="{877747F7-F1C2-4E71-9005-F9F26E3B362B}">
  <ds:schemaRefs>
    <ds:schemaRef ds:uri="Microsoft.SharePoint.Taxonomy.ContentTypeSync"/>
  </ds:schemaRefs>
</ds:datastoreItem>
</file>

<file path=customXml/itemProps7.xml><?xml version="1.0" encoding="utf-8"?>
<ds:datastoreItem xmlns:ds="http://schemas.openxmlformats.org/officeDocument/2006/customXml" ds:itemID="{0D377190-30B1-49DB-B8F2-BCA9BA6604EB}">
  <ds:schemaRefs>
    <ds:schemaRef ds:uri="http://schemas.microsoft.com/office/2006/metadata/properties"/>
    <ds:schemaRef ds:uri="http://schemas.microsoft.com/office/infopath/2007/PartnerControls"/>
    <ds:schemaRef ds:uri="f38bc97f-71db-45c8-93e4-332747d752e1"/>
    <ds:schemaRef ds:uri="6500fe01-343b-4fb9-a1b0-68ac19d62e01"/>
    <ds:schemaRef ds:uri="9db8f428-8e97-462e-b7f3-e49dc1b4b026"/>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87</Pages>
  <Words>14732</Words>
  <Characters>83974</Characters>
  <Application>Microsoft Office Word</Application>
  <DocSecurity>0</DocSecurity>
  <Lines>699</Lines>
  <Paragraphs>197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D'Souza</dc:creator>
  <cp:keywords/>
  <dc:description/>
  <cp:lastModifiedBy>Jody Stocovaz</cp:lastModifiedBy>
  <cp:revision>14</cp:revision>
  <dcterms:created xsi:type="dcterms:W3CDTF">2022-09-06T07:49:00Z</dcterms:created>
  <dcterms:modified xsi:type="dcterms:W3CDTF">2022-09-06T14:03:00Z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DocNo">
    <vt:lpwstr>33656058_1</vt:lpwstr>
  </property>
  <property fmtid="{D5CDD505-2E9C-101B-9397-08002B2CF9AE}" pid="3" name="ContentTypeId">
    <vt:lpwstr>0x010100D9FA00C46D84DC47B30A5F0CB829F3B6</vt:lpwstr>
  </property>
  <property fmtid="{D5CDD505-2E9C-101B-9397-08002B2CF9AE}" pid="4" name="TaxKeyword">
    <vt:lpwstr/>
  </property>
  <property fmtid="{D5CDD505-2E9C-101B-9397-08002B2CF9AE}" pid="5" name="Document Type">
    <vt:lpwstr/>
  </property>
  <property fmtid="{D5CDD505-2E9C-101B-9397-08002B2CF9AE}" pid="6" name="_dlc_DocIdItemGuid">
    <vt:lpwstr>9dd13ca2-7ce6-4fb0-bbef-7a08b6da187b</vt:lpwstr>
  </property>
  <property fmtid="{D5CDD505-2E9C-101B-9397-08002B2CF9AE}" pid="7" name="MediaServiceImageTags">
    <vt:lpwstr/>
  </property>
</Properties>
</file>