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CF9E" w14:textId="22ADB0ED" w:rsidR="0094504A" w:rsidRDefault="0094504A" w:rsidP="00BE6209">
      <w:pPr>
        <w:pStyle w:val="CopyrightText"/>
        <w:rPr>
          <w:rFonts w:cs="Arial"/>
        </w:rPr>
      </w:pPr>
    </w:p>
    <w:p w14:paraId="3FA5BC6A" w14:textId="3CCCEBD2" w:rsidR="00512089" w:rsidRPr="004143E5" w:rsidRDefault="00456C61" w:rsidP="00BE6209">
      <w:pPr>
        <w:pStyle w:val="CopyrightText"/>
        <w:rPr>
          <w:rFonts w:cs="Arial"/>
        </w:rPr>
      </w:pPr>
      <w:r w:rsidRPr="004143E5">
        <w:rPr>
          <w:rFonts w:cs="Arial"/>
          <w:noProof/>
          <w:lang w:val="vi"/>
        </w:rPr>
        <w:drawing>
          <wp:inline distT="0" distB="0" distL="0" distR="0" wp14:anchorId="1C7FB720" wp14:editId="25753DE8">
            <wp:extent cx="5572591" cy="8101330"/>
            <wp:effectExtent l="0" t="0" r="9525" b="0"/>
            <wp:docPr id="790569797" name="Picture 79056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Picture 790569797"/>
                    <pic:cNvPicPr/>
                  </pic:nvPicPr>
                  <pic:blipFill>
                    <a:blip r:embed="rId11">
                      <a:extLst>
                        <a:ext uri="{28A0092B-C50C-407E-A947-70E740481C1C}">
                          <a14:useLocalDpi xmlns:a14="http://schemas.microsoft.com/office/drawing/2010/main" val="0"/>
                        </a:ext>
                      </a:extLst>
                    </a:blip>
                    <a:stretch>
                      <a:fillRect/>
                    </a:stretch>
                  </pic:blipFill>
                  <pic:spPr>
                    <a:xfrm>
                      <a:off x="0" y="0"/>
                      <a:ext cx="5572591" cy="8101330"/>
                    </a:xfrm>
                    <a:prstGeom prst="rect">
                      <a:avLst/>
                    </a:prstGeom>
                  </pic:spPr>
                </pic:pic>
              </a:graphicData>
            </a:graphic>
          </wp:inline>
        </w:drawing>
      </w:r>
    </w:p>
    <w:p w14:paraId="5050DC29" w14:textId="77777777" w:rsidR="00512089" w:rsidRPr="004143E5" w:rsidRDefault="00512089" w:rsidP="00BE6209">
      <w:pPr>
        <w:pStyle w:val="CopyrightText"/>
        <w:rPr>
          <w:rFonts w:cs="Arial"/>
        </w:rPr>
      </w:pPr>
    </w:p>
    <w:p w14:paraId="55419C75" w14:textId="511C25A5" w:rsidR="00456C61" w:rsidRPr="004143E5" w:rsidRDefault="0002747C" w:rsidP="0002747C">
      <w:pPr>
        <w:keepLines w:val="0"/>
        <w:suppressAutoHyphens w:val="0"/>
        <w:autoSpaceDE/>
        <w:autoSpaceDN/>
        <w:adjustRightInd/>
        <w:spacing w:after="120" w:line="264" w:lineRule="auto"/>
        <w:textAlignment w:val="auto"/>
        <w:rPr>
          <w:rFonts w:eastAsia="Times New Roman" w:cs="Arial"/>
          <w:szCs w:val="16"/>
          <w:u w:color="000000"/>
        </w:rPr>
      </w:pPr>
      <w:r w:rsidRPr="004143E5">
        <w:rPr>
          <w:rFonts w:cs="Arial"/>
          <w:lang w:val="vi"/>
        </w:rPr>
        <w:br w:type="page"/>
      </w:r>
    </w:p>
    <w:p w14:paraId="5C5FF26C" w14:textId="77777777" w:rsidR="00456C61" w:rsidRPr="004143E5" w:rsidRDefault="00456C61" w:rsidP="00BE6209">
      <w:pPr>
        <w:pStyle w:val="CopyrightText"/>
        <w:rPr>
          <w:rFonts w:cs="Arial"/>
        </w:rPr>
      </w:pPr>
    </w:p>
    <w:p w14:paraId="2EA9B65D" w14:textId="77777777" w:rsidR="00456C61" w:rsidRPr="004143E5" w:rsidRDefault="00456C61" w:rsidP="00BE6209">
      <w:pPr>
        <w:pStyle w:val="CopyrightText"/>
        <w:rPr>
          <w:rFonts w:cs="Arial"/>
        </w:rPr>
      </w:pPr>
    </w:p>
    <w:p w14:paraId="1C448921" w14:textId="77777777" w:rsidR="00BE6209" w:rsidRPr="004143E5" w:rsidRDefault="00BE6209" w:rsidP="00BE6209">
      <w:pPr>
        <w:pStyle w:val="CopyrightText"/>
        <w:spacing w:after="113"/>
        <w:rPr>
          <w:rFonts w:cs="Arial"/>
        </w:rPr>
      </w:pPr>
      <w:r w:rsidRPr="004143E5">
        <w:rPr>
          <w:rFonts w:cs="Arial"/>
          <w:lang w:val="vi"/>
        </w:rPr>
        <w:t>Australian Human Rights Commission (Ủy Hội Nhân Quyền Úc Châu)</w:t>
      </w:r>
      <w:r w:rsidRPr="004143E5">
        <w:rPr>
          <w:lang w:val="vi"/>
        </w:rPr>
        <w:t xml:space="preserve"> khuyến khích sự phổ biến và trao đổi thông tin trong ấn bản này.</w:t>
      </w:r>
    </w:p>
    <w:p w14:paraId="0C4D8524" w14:textId="47B1823A" w:rsidR="00BE6209" w:rsidRPr="004143E5" w:rsidRDefault="00BE6209" w:rsidP="006E2938">
      <w:pPr>
        <w:tabs>
          <w:tab w:val="left" w:pos="5748"/>
        </w:tabs>
      </w:pPr>
      <w:r w:rsidRPr="004143E5">
        <w:rPr>
          <w:noProof/>
          <w:lang w:val="vi"/>
        </w:rPr>
        <w:drawing>
          <wp:anchor distT="0" distB="0" distL="114300" distR="114300" simplePos="0" relativeHeight="251658240" behindDoc="0" locked="0" layoutInCell="1" allowOverlap="1" wp14:anchorId="41658255" wp14:editId="5F3482F1">
            <wp:simplePos x="914400" y="1887322"/>
            <wp:positionH relativeFrom="column">
              <wp:align>left</wp:align>
            </wp:positionH>
            <wp:positionV relativeFrom="paragraph">
              <wp:align>top</wp:align>
            </wp:positionV>
            <wp:extent cx="1031239" cy="331470"/>
            <wp:effectExtent l="0" t="0" r="0" b="0"/>
            <wp:wrapSquare wrapText="bothSides"/>
            <wp:docPr id="40" name="Pictur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2">
                      <a:extLst>
                        <a:ext uri="{28A0092B-C50C-407E-A947-70E740481C1C}">
                          <a14:useLocalDpi xmlns:a14="http://schemas.microsoft.com/office/drawing/2010/main" val="0"/>
                        </a:ext>
                      </a:extLst>
                    </a:blip>
                    <a:stretch>
                      <a:fillRect/>
                    </a:stretch>
                  </pic:blipFill>
                  <pic:spPr>
                    <a:xfrm>
                      <a:off x="0" y="0"/>
                      <a:ext cx="1031239" cy="331470"/>
                    </a:xfrm>
                    <a:prstGeom prst="rect">
                      <a:avLst/>
                    </a:prstGeom>
                  </pic:spPr>
                </pic:pic>
              </a:graphicData>
            </a:graphic>
          </wp:anchor>
        </w:drawing>
      </w:r>
      <w:r w:rsidRPr="004143E5">
        <w:rPr>
          <w:lang w:val="vi"/>
        </w:rPr>
        <w:tab/>
      </w:r>
      <w:r w:rsidRPr="004143E5">
        <w:rPr>
          <w:lang w:val="vi"/>
        </w:rPr>
        <w:br w:type="textWrapping" w:clear="all"/>
      </w:r>
    </w:p>
    <w:p w14:paraId="14F97ADE" w14:textId="77777777" w:rsidR="00BE6209" w:rsidRPr="004143E5" w:rsidRDefault="00BE6209" w:rsidP="00BE6209">
      <w:pPr>
        <w:pStyle w:val="CopyrightText"/>
      </w:pPr>
      <w:r w:rsidRPr="004143E5">
        <w:rPr>
          <w:lang w:val="vi"/>
        </w:rPr>
        <w:t xml:space="preserve">Tất cả tài liệu trong ấn bản này được cấp phép phát hành dưới </w:t>
      </w:r>
      <w:hyperlink r:id="rId13" w:history="1">
        <w:r w:rsidRPr="004143E5">
          <w:rPr>
            <w:rStyle w:val="Hyperlink"/>
            <w:rFonts w:eastAsiaTheme="majorEastAsia" w:cs="Arial"/>
            <w:lang w:val="vi"/>
          </w:rPr>
          <w:t>Giấy phép Quốc tế Tài sản Sáng tạo Công cộng (Creative Commons Attribution 4.0 International Licence)</w:t>
        </w:r>
      </w:hyperlink>
      <w:r w:rsidRPr="004143E5">
        <w:rPr>
          <w:lang w:val="vi"/>
        </w:rPr>
        <w:t>, ngoại trừ:</w:t>
      </w:r>
    </w:p>
    <w:p w14:paraId="41EB4062" w14:textId="77777777" w:rsidR="00BE6209" w:rsidRPr="004143E5" w:rsidRDefault="00BE6209" w:rsidP="00BE6209">
      <w:pPr>
        <w:pStyle w:val="CopyrightTextBullets"/>
      </w:pPr>
      <w:r w:rsidRPr="004143E5">
        <w:rPr>
          <w:lang w:val="vi"/>
        </w:rPr>
        <w:t>ảnh chụp và hình ảnh</w:t>
      </w:r>
    </w:p>
    <w:p w14:paraId="7911D01B" w14:textId="77777777" w:rsidR="00BE6209" w:rsidRPr="004143E5" w:rsidRDefault="00BE6209" w:rsidP="00BE6209">
      <w:pPr>
        <w:pStyle w:val="CopyrightTextBullets"/>
      </w:pPr>
      <w:r w:rsidRPr="004143E5">
        <w:rPr>
          <w:lang w:val="vi"/>
        </w:rPr>
        <w:t>logo, thương hiệu hay bất kỳ nhãn hiệu nào của Ủy Hội</w:t>
      </w:r>
    </w:p>
    <w:p w14:paraId="3B699A37" w14:textId="77777777" w:rsidR="00BE6209" w:rsidRPr="004143E5" w:rsidRDefault="00BE6209" w:rsidP="00BE6209">
      <w:pPr>
        <w:pStyle w:val="CopyrightTextBullets"/>
      </w:pPr>
      <w:r w:rsidRPr="004143E5">
        <w:rPr>
          <w:lang w:val="vi"/>
        </w:rPr>
        <w:t>khi nào cho biết rõ là khác.</w:t>
      </w:r>
    </w:p>
    <w:p w14:paraId="5D4DF3F0" w14:textId="77777777" w:rsidR="00BE6209" w:rsidRPr="004143E5" w:rsidRDefault="00BE6209" w:rsidP="00BE6209">
      <w:pPr>
        <w:pStyle w:val="CopyrightText"/>
        <w:rPr>
          <w:rFonts w:cs="Arial"/>
        </w:rPr>
      </w:pPr>
      <w:r w:rsidRPr="004143E5">
        <w:rPr>
          <w:lang w:val="vi"/>
        </w:rPr>
        <w:t xml:space="preserve">Để xem một bản của giấy phép này, hãy vào </w:t>
      </w:r>
      <w:hyperlink r:id="rId14">
        <w:r w:rsidRPr="004143E5">
          <w:rPr>
            <w:rStyle w:val="Hyperlink"/>
            <w:rFonts w:cs="Arial"/>
            <w:lang w:val="vi"/>
          </w:rPr>
          <w:t>http://creativecommons.org/licenses/by/4.0/legalcode</w:t>
        </w:r>
      </w:hyperlink>
      <w:r w:rsidRPr="004143E5">
        <w:rPr>
          <w:lang w:val="vi"/>
        </w:rPr>
        <w:t>.</w:t>
      </w:r>
    </w:p>
    <w:p w14:paraId="129434BA" w14:textId="77777777" w:rsidR="00BE6209" w:rsidRPr="004143E5" w:rsidRDefault="00BE6209" w:rsidP="00BE6209">
      <w:pPr>
        <w:pStyle w:val="CopyrightText"/>
        <w:spacing w:after="113"/>
      </w:pPr>
      <w:r w:rsidRPr="004143E5">
        <w:rPr>
          <w:lang w:val="vi"/>
        </w:rPr>
        <w:t>Về thực chất, quý vị có thể tự do sao chép, truyền đạt và phỏng theo ấn bản này, với điều kiện là quý vị công nhận Australian Human Rights Commission (Ủy Hội Nhân Quyền Úc Châu) và tuân theo các điều kiện khác của giấy phép.</w:t>
      </w:r>
    </w:p>
    <w:p w14:paraId="6E3635AD" w14:textId="77777777" w:rsidR="00810B15" w:rsidRPr="004143E5" w:rsidRDefault="00BE6209" w:rsidP="00810B15">
      <w:pPr>
        <w:pStyle w:val="CopyrightText"/>
        <w:spacing w:after="113"/>
      </w:pPr>
      <w:r w:rsidRPr="004143E5">
        <w:rPr>
          <w:rStyle w:val="Strong"/>
          <w:lang w:val="vi"/>
        </w:rPr>
        <w:t>Vui lòng công nhận:</w:t>
      </w:r>
      <w:r w:rsidRPr="004143E5">
        <w:rPr>
          <w:rtl/>
        </w:rPr>
        <w:t xml:space="preserve"> </w:t>
      </w:r>
      <w:r w:rsidRPr="004143E5">
        <w:rPr>
          <w:lang w:val="vi"/>
        </w:rPr>
        <w:t>© Australian Human Rights Commission 2023.</w:t>
      </w:r>
    </w:p>
    <w:p w14:paraId="4D6A017E" w14:textId="238131C9" w:rsidR="00BE6209" w:rsidRPr="004143E5" w:rsidRDefault="00810B15" w:rsidP="00810B15">
      <w:pPr>
        <w:pStyle w:val="CopyrightText"/>
        <w:spacing w:after="120"/>
        <w:rPr>
          <w:rStyle w:val="Strong"/>
        </w:rPr>
      </w:pPr>
      <w:r w:rsidRPr="004143E5">
        <w:rPr>
          <w:rStyle w:val="Strong"/>
          <w:lang w:val="vi"/>
        </w:rPr>
        <w:t>Trích dẫn đề xuất: Báo cáo Xác định Phạm vi Khuôn khổ Chống Phân biệt Chủng tộc Quốc gia 2022 – Tài liệu hướng dẫn dành cho Cộng đồng (National Anti-Racism Framework Scoping Report 2022 – Community Guide)</w:t>
      </w:r>
    </w:p>
    <w:p w14:paraId="76C82965" w14:textId="7408D764" w:rsidR="00BE6209" w:rsidRPr="004143E5" w:rsidRDefault="00BE6209" w:rsidP="00BE6209">
      <w:pPr>
        <w:pStyle w:val="CopyrightText"/>
      </w:pPr>
      <w:r w:rsidRPr="004143E5">
        <w:rPr>
          <w:lang w:val="vi"/>
        </w:rPr>
        <w:t>ISBN 978-1-925917-78-9</w:t>
      </w:r>
    </w:p>
    <w:p w14:paraId="50C105F6" w14:textId="6466C9BD" w:rsidR="00456C61" w:rsidRPr="004143E5" w:rsidRDefault="00BE6209" w:rsidP="00BE6209">
      <w:pPr>
        <w:pStyle w:val="CopyrightText"/>
        <w:spacing w:after="240"/>
        <w:rPr>
          <w:rFonts w:cs="Arial"/>
        </w:rPr>
      </w:pPr>
      <w:r w:rsidRPr="004143E5">
        <w:rPr>
          <w:lang w:val="vi"/>
        </w:rPr>
        <w:t xml:space="preserve">Ấn bản này có bằng dạng điện tử trên trang mạng của Australian Human Rights Commission tại </w:t>
      </w:r>
      <w:hyperlink r:id="rId15" w:history="1">
        <w:r w:rsidRPr="004143E5">
          <w:rPr>
            <w:rStyle w:val="Hyperlink"/>
            <w:rFonts w:eastAsiaTheme="majorEastAsia"/>
            <w:lang w:val="vi"/>
          </w:rPr>
          <w:t>https://humanrights.gov.au/our-work/race-discrimination/publications/national-anti-racism-framework-scoping-report</w:t>
        </w:r>
      </w:hyperlink>
      <w:r w:rsidRPr="004143E5">
        <w:rPr>
          <w:lang w:val="vi"/>
        </w:rPr>
        <w:t>.</w:t>
      </w:r>
    </w:p>
    <w:p w14:paraId="01A4211F" w14:textId="77777777" w:rsidR="00BE6209" w:rsidRPr="004143E5" w:rsidRDefault="00BE6209" w:rsidP="00BE6209">
      <w:pPr>
        <w:pStyle w:val="CopyrightText"/>
      </w:pPr>
      <w:r w:rsidRPr="004143E5">
        <w:rPr>
          <w:lang w:val="vi"/>
        </w:rPr>
        <w:t>Để có thêm thông tin về Australian Human Rights Commission hoặc bản quyền trong ấn bản này, vui lòng liên hệ:</w:t>
      </w:r>
    </w:p>
    <w:p w14:paraId="1097513F" w14:textId="77777777" w:rsidR="00BE6209" w:rsidRPr="004143E5" w:rsidRDefault="00BE6209" w:rsidP="00BE6209">
      <w:pPr>
        <w:pStyle w:val="CopyrightTextAddress"/>
      </w:pPr>
      <w:r w:rsidRPr="004143E5">
        <w:rPr>
          <w:lang w:val="vi"/>
        </w:rPr>
        <w:t>Australian Human Rights Commission</w:t>
      </w:r>
    </w:p>
    <w:p w14:paraId="18148D18" w14:textId="77777777" w:rsidR="00BE6209" w:rsidRPr="004143E5" w:rsidRDefault="00BE6209" w:rsidP="00BE6209">
      <w:pPr>
        <w:pStyle w:val="CopyrightTextAddress"/>
      </w:pPr>
      <w:r w:rsidRPr="004143E5">
        <w:rPr>
          <w:lang w:val="vi"/>
        </w:rPr>
        <w:t>GPO Box 5218</w:t>
      </w:r>
    </w:p>
    <w:p w14:paraId="6775A154" w14:textId="77777777" w:rsidR="00BE6209" w:rsidRPr="004143E5" w:rsidRDefault="00BE6209" w:rsidP="00BE6209">
      <w:pPr>
        <w:pStyle w:val="CopyrightTextAddress"/>
      </w:pPr>
      <w:r w:rsidRPr="004143E5">
        <w:rPr>
          <w:lang w:val="vi"/>
        </w:rPr>
        <w:t>SYDNEY NSW 2001</w:t>
      </w:r>
    </w:p>
    <w:p w14:paraId="26BB0047" w14:textId="77777777" w:rsidR="00BE6209" w:rsidRPr="004143E5" w:rsidRDefault="00BE6209" w:rsidP="00BE6209">
      <w:pPr>
        <w:pStyle w:val="CopyrightTextAddress"/>
      </w:pPr>
      <w:r w:rsidRPr="004143E5">
        <w:rPr>
          <w:lang w:val="vi"/>
        </w:rPr>
        <w:t>Điện thoại: (02) 9284 9600</w:t>
      </w:r>
    </w:p>
    <w:p w14:paraId="6F065D09" w14:textId="77777777" w:rsidR="00BE6209" w:rsidRPr="004143E5" w:rsidRDefault="00BE6209" w:rsidP="00BE6209">
      <w:pPr>
        <w:pStyle w:val="CopyrightTextAddress"/>
        <w:rPr>
          <w:rStyle w:val="Hyperlink"/>
          <w:rFonts w:cs="Arial"/>
        </w:rPr>
      </w:pPr>
      <w:r w:rsidRPr="004143E5">
        <w:rPr>
          <w:lang w:val="vi"/>
        </w:rPr>
        <w:t xml:space="preserve">Email: </w:t>
      </w:r>
      <w:hyperlink r:id="rId16" w:history="1">
        <w:r w:rsidRPr="004143E5">
          <w:rPr>
            <w:rStyle w:val="Hyperlink"/>
            <w:rFonts w:cs="Arial"/>
            <w:lang w:val="vi"/>
          </w:rPr>
          <w:t>communications@humanrights.gov.au</w:t>
        </w:r>
      </w:hyperlink>
    </w:p>
    <w:p w14:paraId="5525FA4B" w14:textId="4E0770EC" w:rsidR="00D07A45" w:rsidRPr="004143E5" w:rsidRDefault="00BE6209" w:rsidP="00C637B1">
      <w:pPr>
        <w:pStyle w:val="CopyrightText"/>
      </w:pPr>
      <w:r w:rsidRPr="004143E5">
        <w:rPr>
          <w:b/>
          <w:bCs/>
          <w:lang w:val="vi"/>
        </w:rPr>
        <w:t>Thiết kế và trình bày</w:t>
      </w:r>
      <w:r w:rsidRPr="004143E5">
        <w:rPr>
          <w:lang w:val="vi"/>
        </w:rPr>
        <w:t xml:space="preserve"> Dancingirl Designs</w:t>
      </w:r>
    </w:p>
    <w:p w14:paraId="70A0A288" w14:textId="77777777" w:rsidR="00D07A45" w:rsidRPr="004143E5" w:rsidRDefault="00D07A45">
      <w:pPr>
        <w:keepLines w:val="0"/>
        <w:spacing w:after="120" w:line="264" w:lineRule="auto"/>
      </w:pPr>
      <w:r w:rsidRPr="004143E5">
        <w:rPr>
          <w:lang w:val="vi"/>
        </w:rPr>
        <w:br w:type="page"/>
      </w:r>
    </w:p>
    <w:p w14:paraId="244D63E3" w14:textId="47FDC379" w:rsidR="0051561D" w:rsidRPr="004143E5" w:rsidRDefault="0051561D" w:rsidP="0051561D"/>
    <w:p w14:paraId="6D40C1C9" w14:textId="68572B23" w:rsidR="0051561D" w:rsidRPr="004143E5" w:rsidRDefault="0051561D" w:rsidP="0051561D"/>
    <w:p w14:paraId="731EC5F0" w14:textId="7E9C7B6C" w:rsidR="0051561D" w:rsidRPr="004143E5" w:rsidRDefault="0051561D" w:rsidP="0051561D"/>
    <w:p w14:paraId="7AA919C2" w14:textId="77777777" w:rsidR="00521328" w:rsidRPr="004143E5" w:rsidRDefault="00521328" w:rsidP="0051561D"/>
    <w:p w14:paraId="56338620" w14:textId="77777777" w:rsidR="0051561D" w:rsidRPr="004143E5" w:rsidRDefault="0051561D" w:rsidP="0051561D"/>
    <w:p w14:paraId="32AE1BB3" w14:textId="3BFA531A" w:rsidR="001511EF" w:rsidRPr="004143E5" w:rsidRDefault="00D07A45" w:rsidP="00810B15">
      <w:pPr>
        <w:pStyle w:val="Title"/>
        <w:rPr>
          <w:rStyle w:val="FooterChar"/>
          <w:rFonts w:ascii="Open Sans Light" w:hAnsi="Open Sans Light"/>
          <w:sz w:val="54"/>
          <w:szCs w:val="54"/>
        </w:rPr>
      </w:pPr>
      <w:r w:rsidRPr="004143E5">
        <w:rPr>
          <w:rStyle w:val="FooterChar"/>
          <w:rFonts w:ascii="Open Sans Light" w:hAnsi="Open Sans Light"/>
          <w:sz w:val="54"/>
          <w:szCs w:val="54"/>
          <w:lang w:val="vi"/>
        </w:rPr>
        <w:t>Báo cáo Xác định Phạm vi Khuôn khổ Chống Phân biệt Chủng tộc Quốc gia 2022</w:t>
      </w:r>
    </w:p>
    <w:p w14:paraId="18700AC6" w14:textId="12E69350" w:rsidR="00D07A45" w:rsidRPr="004143E5" w:rsidRDefault="001511EF" w:rsidP="0051561D">
      <w:pPr>
        <w:pStyle w:val="Title"/>
        <w:rPr>
          <w:rStyle w:val="FooterChar"/>
          <w:rFonts w:ascii="Open Sans Light" w:hAnsi="Open Sans Light"/>
          <w:sz w:val="54"/>
          <w:szCs w:val="54"/>
        </w:rPr>
      </w:pPr>
      <w:r w:rsidRPr="004143E5">
        <w:rPr>
          <w:rStyle w:val="FooterChar"/>
          <w:rFonts w:ascii="Open Sans Light" w:hAnsi="Open Sans Light"/>
          <w:sz w:val="54"/>
          <w:szCs w:val="54"/>
          <w:lang w:val="vi"/>
        </w:rPr>
        <w:t>Bản hướng dẫn dành cho Cộng đồng</w:t>
      </w:r>
    </w:p>
    <w:p w14:paraId="65DFC4F4" w14:textId="77777777" w:rsidR="001511EF" w:rsidRPr="004143E5" w:rsidRDefault="001511EF" w:rsidP="001511EF"/>
    <w:p w14:paraId="43DA7D2C" w14:textId="3000E8B0" w:rsidR="0051561D" w:rsidRPr="004143E5" w:rsidRDefault="0051561D" w:rsidP="0051561D"/>
    <w:p w14:paraId="4DB44962" w14:textId="77777777" w:rsidR="00D07A45" w:rsidRPr="004143E5" w:rsidRDefault="00D07A45">
      <w:pPr>
        <w:keepLines w:val="0"/>
        <w:spacing w:after="120" w:line="264" w:lineRule="auto"/>
      </w:pPr>
    </w:p>
    <w:p w14:paraId="4725CD4E" w14:textId="77777777" w:rsidR="0051561D" w:rsidRPr="004143E5" w:rsidRDefault="0051561D">
      <w:pPr>
        <w:keepLines w:val="0"/>
        <w:spacing w:after="120" w:line="264" w:lineRule="auto"/>
      </w:pPr>
    </w:p>
    <w:p w14:paraId="5255066E" w14:textId="794AB1FA" w:rsidR="0051561D" w:rsidRPr="004143E5" w:rsidRDefault="0051561D">
      <w:pPr>
        <w:keepLines w:val="0"/>
        <w:spacing w:after="120" w:line="264" w:lineRule="auto"/>
      </w:pPr>
    </w:p>
    <w:p w14:paraId="6C3D8702" w14:textId="77777777" w:rsidR="00521328" w:rsidRPr="004143E5" w:rsidRDefault="00521328">
      <w:pPr>
        <w:keepLines w:val="0"/>
        <w:spacing w:after="120" w:line="264" w:lineRule="auto"/>
      </w:pPr>
    </w:p>
    <w:p w14:paraId="0401DF39" w14:textId="56DD3B43" w:rsidR="00521328" w:rsidRPr="004143E5" w:rsidRDefault="00521328">
      <w:pPr>
        <w:keepLines w:val="0"/>
        <w:spacing w:after="120" w:line="264" w:lineRule="auto"/>
      </w:pPr>
    </w:p>
    <w:p w14:paraId="003763F8" w14:textId="77777777" w:rsidR="00521328" w:rsidRPr="004143E5" w:rsidRDefault="00521328">
      <w:pPr>
        <w:keepLines w:val="0"/>
        <w:spacing w:after="120" w:line="264" w:lineRule="auto"/>
      </w:pPr>
    </w:p>
    <w:p w14:paraId="33286694" w14:textId="77777777" w:rsidR="0051561D" w:rsidRPr="004143E5" w:rsidRDefault="0051561D">
      <w:pPr>
        <w:keepLines w:val="0"/>
        <w:spacing w:after="120" w:line="264" w:lineRule="auto"/>
      </w:pPr>
    </w:p>
    <w:p w14:paraId="3F0DCE17" w14:textId="77777777" w:rsidR="0051561D" w:rsidRPr="004143E5" w:rsidRDefault="0051561D">
      <w:pPr>
        <w:keepLines w:val="0"/>
        <w:spacing w:after="120" w:line="264" w:lineRule="auto"/>
      </w:pPr>
    </w:p>
    <w:p w14:paraId="4542A464" w14:textId="77777777" w:rsidR="0051561D" w:rsidRPr="004143E5" w:rsidRDefault="0051561D">
      <w:pPr>
        <w:keepLines w:val="0"/>
        <w:spacing w:after="120" w:line="264" w:lineRule="auto"/>
      </w:pPr>
    </w:p>
    <w:p w14:paraId="060A48EB" w14:textId="77777777" w:rsidR="0051561D" w:rsidRPr="004143E5" w:rsidRDefault="0051561D">
      <w:pPr>
        <w:keepLines w:val="0"/>
        <w:spacing w:after="120" w:line="264" w:lineRule="auto"/>
      </w:pPr>
    </w:p>
    <w:p w14:paraId="258620C4" w14:textId="226137E2" w:rsidR="0051561D" w:rsidRPr="004143E5" w:rsidRDefault="00521328" w:rsidP="00521328">
      <w:pPr>
        <w:keepLines w:val="0"/>
        <w:spacing w:after="120" w:line="264" w:lineRule="auto"/>
        <w:jc w:val="center"/>
      </w:pPr>
      <w:r w:rsidRPr="004143E5">
        <w:rPr>
          <w:noProof/>
          <w:lang w:val="vi"/>
        </w:rPr>
        <w:drawing>
          <wp:inline distT="0" distB="0" distL="0" distR="0" wp14:anchorId="06A99798" wp14:editId="33C607A7">
            <wp:extent cx="1518834" cy="516052"/>
            <wp:effectExtent l="0" t="0" r="0" b="5080"/>
            <wp:docPr id="9" name="Pictur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Pr="004143E5" w:rsidRDefault="0051561D">
      <w:pPr>
        <w:keepLines w:val="0"/>
        <w:spacing w:after="120" w:line="264" w:lineRule="auto"/>
      </w:pPr>
    </w:p>
    <w:p w14:paraId="3A623E16" w14:textId="77777777" w:rsidR="0051561D" w:rsidRPr="004143E5" w:rsidRDefault="0051561D">
      <w:pPr>
        <w:keepLines w:val="0"/>
        <w:spacing w:after="120" w:line="264" w:lineRule="auto"/>
      </w:pPr>
    </w:p>
    <w:p w14:paraId="78976FB2" w14:textId="40B3521F" w:rsidR="00D07A45" w:rsidRPr="004143E5" w:rsidRDefault="00D07A45">
      <w:pPr>
        <w:keepLines w:val="0"/>
        <w:spacing w:after="120" w:line="264" w:lineRule="auto"/>
      </w:pPr>
      <w:r w:rsidRPr="004143E5">
        <w:rPr>
          <w:lang w:val="vi"/>
        </w:rPr>
        <w:br w:type="page"/>
      </w:r>
    </w:p>
    <w:p w14:paraId="18423975" w14:textId="27940976" w:rsidR="00D07A45" w:rsidRPr="004143E5" w:rsidRDefault="00D07A45" w:rsidP="005B1F9D">
      <w:pPr>
        <w:pStyle w:val="TOCHeading"/>
      </w:pPr>
      <w:r w:rsidRPr="004143E5">
        <w:rPr>
          <w:bCs/>
          <w:lang w:val="vi"/>
        </w:rPr>
        <w:lastRenderedPageBreak/>
        <w:t>Mục lục</w:t>
      </w:r>
    </w:p>
    <w:p w14:paraId="30B3C238" w14:textId="59B1ADD6" w:rsidR="00614669" w:rsidRPr="004143E5" w:rsidRDefault="002026EA">
      <w:pPr>
        <w:pStyle w:val="TOC1"/>
        <w:rPr>
          <w:rFonts w:asciiTheme="minorHAnsi" w:hAnsiTheme="minorHAnsi" w:cstheme="minorBidi"/>
          <w:b w:val="0"/>
          <w:noProof/>
          <w:sz w:val="24"/>
          <w:szCs w:val="24"/>
        </w:rPr>
      </w:pPr>
      <w:r w:rsidRPr="004143E5">
        <w:rPr>
          <w:bCs/>
          <w:lang w:val="vi"/>
        </w:rPr>
        <w:fldChar w:fldCharType="begin"/>
      </w:r>
      <w:r w:rsidRPr="004143E5">
        <w:instrText xml:space="preserve"> TOC \o "1-3" \h \z </w:instrText>
      </w:r>
      <w:r w:rsidRPr="004143E5">
        <w:fldChar w:fldCharType="separate"/>
      </w:r>
      <w:hyperlink w:anchor="_Toc132017307" w:history="1">
        <w:r w:rsidRPr="004143E5">
          <w:rPr>
            <w:rStyle w:val="Hyperlink"/>
            <w:noProof/>
          </w:rPr>
          <w:t>1.</w:t>
        </w:r>
        <w:r w:rsidRPr="004143E5">
          <w:rPr>
            <w:rFonts w:asciiTheme="minorHAnsi" w:hAnsiTheme="minorHAnsi" w:cstheme="minorBidi"/>
            <w:b w:val="0"/>
            <w:noProof/>
            <w:sz w:val="24"/>
            <w:szCs w:val="24"/>
          </w:rPr>
          <w:tab/>
        </w:r>
        <w:r w:rsidR="00B6006E" w:rsidRPr="004143E5">
          <w:rPr>
            <w:rStyle w:val="Hyperlink"/>
            <w:noProof/>
          </w:rPr>
          <w:t>Lời mở đầu</w:t>
        </w:r>
        <w:r w:rsidRPr="004143E5">
          <w:rPr>
            <w:noProof/>
            <w:webHidden/>
          </w:rPr>
          <w:tab/>
        </w:r>
        <w:r w:rsidRPr="004143E5">
          <w:rPr>
            <w:noProof/>
            <w:webHidden/>
          </w:rPr>
          <w:fldChar w:fldCharType="begin"/>
        </w:r>
        <w:r w:rsidRPr="004143E5">
          <w:rPr>
            <w:noProof/>
            <w:webHidden/>
          </w:rPr>
          <w:instrText xml:space="preserve"> PAGEREF _Toc132017307 \h </w:instrText>
        </w:r>
        <w:r w:rsidRPr="004143E5">
          <w:rPr>
            <w:noProof/>
            <w:webHidden/>
          </w:rPr>
        </w:r>
        <w:r w:rsidRPr="004143E5">
          <w:rPr>
            <w:noProof/>
            <w:webHidden/>
          </w:rPr>
          <w:fldChar w:fldCharType="separate"/>
        </w:r>
        <w:r w:rsidRPr="004143E5">
          <w:rPr>
            <w:noProof/>
            <w:webHidden/>
          </w:rPr>
          <w:t>5</w:t>
        </w:r>
        <w:r w:rsidRPr="004143E5">
          <w:rPr>
            <w:noProof/>
            <w:webHidden/>
          </w:rPr>
          <w:fldChar w:fldCharType="end"/>
        </w:r>
      </w:hyperlink>
    </w:p>
    <w:p w14:paraId="7B2EAAC4" w14:textId="4886509A" w:rsidR="00614669" w:rsidRPr="004143E5" w:rsidRDefault="00000000" w:rsidP="006F7697">
      <w:pPr>
        <w:pStyle w:val="TOC2"/>
        <w:rPr>
          <w:rFonts w:asciiTheme="minorHAnsi" w:hAnsiTheme="minorHAnsi" w:cstheme="minorBidi"/>
          <w:noProof/>
          <w:sz w:val="24"/>
          <w:szCs w:val="24"/>
        </w:rPr>
      </w:pPr>
      <w:hyperlink w:anchor="_Toc132017308" w:history="1">
        <w:r w:rsidR="00B6006E" w:rsidRPr="004143E5">
          <w:rPr>
            <w:rStyle w:val="Hyperlink"/>
            <w:noProof/>
          </w:rPr>
          <w:t>Giới thiệu về Khuôn khổ Chống Phân biệt Chủng tộc Quốc gia</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_Toc132017308 \h </w:instrText>
        </w:r>
        <w:r w:rsidR="00635F9B" w:rsidRPr="004143E5">
          <w:rPr>
            <w:noProof/>
            <w:webHidden/>
          </w:rPr>
        </w:r>
        <w:r w:rsidR="00635F9B" w:rsidRPr="004143E5">
          <w:rPr>
            <w:noProof/>
            <w:webHidden/>
          </w:rPr>
          <w:fldChar w:fldCharType="separate"/>
        </w:r>
        <w:r w:rsidR="00635F9B" w:rsidRPr="004143E5">
          <w:rPr>
            <w:noProof/>
            <w:webHidden/>
          </w:rPr>
          <w:t>6</w:t>
        </w:r>
        <w:r w:rsidR="00635F9B" w:rsidRPr="004143E5">
          <w:rPr>
            <w:noProof/>
            <w:webHidden/>
          </w:rPr>
          <w:fldChar w:fldCharType="end"/>
        </w:r>
      </w:hyperlink>
    </w:p>
    <w:p w14:paraId="485A2BE5" w14:textId="75BB25B5" w:rsidR="00614669" w:rsidRPr="004143E5" w:rsidRDefault="00000000" w:rsidP="006F7697">
      <w:pPr>
        <w:pStyle w:val="TOC2"/>
        <w:rPr>
          <w:rFonts w:asciiTheme="minorHAnsi" w:hAnsiTheme="minorHAnsi" w:cstheme="minorBidi"/>
          <w:noProof/>
          <w:sz w:val="24"/>
          <w:szCs w:val="24"/>
        </w:rPr>
      </w:pPr>
      <w:hyperlink w:anchor="_Toc132017309" w:history="1">
        <w:r w:rsidR="00B6006E" w:rsidRPr="004143E5">
          <w:t>Cho tới nay thì chúng ta đã làm những gì?</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_Toc132017309 \h </w:instrText>
        </w:r>
        <w:r w:rsidR="00635F9B" w:rsidRPr="004143E5">
          <w:rPr>
            <w:noProof/>
            <w:webHidden/>
          </w:rPr>
        </w:r>
        <w:r w:rsidR="00635F9B" w:rsidRPr="004143E5">
          <w:rPr>
            <w:noProof/>
            <w:webHidden/>
          </w:rPr>
          <w:fldChar w:fldCharType="separate"/>
        </w:r>
        <w:r w:rsidR="00635F9B" w:rsidRPr="004143E5">
          <w:rPr>
            <w:noProof/>
            <w:webHidden/>
          </w:rPr>
          <w:t>7</w:t>
        </w:r>
        <w:r w:rsidR="00635F9B" w:rsidRPr="004143E5">
          <w:rPr>
            <w:noProof/>
            <w:webHidden/>
          </w:rPr>
          <w:fldChar w:fldCharType="end"/>
        </w:r>
      </w:hyperlink>
    </w:p>
    <w:p w14:paraId="4652D26C" w14:textId="45502E82" w:rsidR="00614669" w:rsidRPr="004143E5" w:rsidRDefault="00000000" w:rsidP="006F7697">
      <w:pPr>
        <w:pStyle w:val="TOC2"/>
        <w:rPr>
          <w:rFonts w:asciiTheme="minorHAnsi" w:hAnsiTheme="minorHAnsi" w:cstheme="minorBidi"/>
          <w:noProof/>
          <w:sz w:val="24"/>
          <w:szCs w:val="24"/>
        </w:rPr>
      </w:pPr>
      <w:hyperlink w:anchor="_Toc132017310" w:history="1">
        <w:r w:rsidR="00B6006E" w:rsidRPr="004143E5">
          <w:t>Chúng t</w:t>
        </w:r>
        <w:r w:rsidR="00B6006E" w:rsidRPr="004143E5">
          <w:rPr>
            <w:lang w:val="en-GB"/>
          </w:rPr>
          <w:t>a</w:t>
        </w:r>
        <w:r w:rsidR="00B6006E" w:rsidRPr="004143E5">
          <w:t xml:space="preserve"> biết được những gì?</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_Toc132017310 \h </w:instrText>
        </w:r>
        <w:r w:rsidR="00635F9B" w:rsidRPr="004143E5">
          <w:rPr>
            <w:noProof/>
            <w:webHidden/>
          </w:rPr>
        </w:r>
        <w:r w:rsidR="00635F9B" w:rsidRPr="004143E5">
          <w:rPr>
            <w:noProof/>
            <w:webHidden/>
          </w:rPr>
          <w:fldChar w:fldCharType="separate"/>
        </w:r>
        <w:r w:rsidR="00635F9B" w:rsidRPr="004143E5">
          <w:rPr>
            <w:noProof/>
            <w:webHidden/>
          </w:rPr>
          <w:t>9</w:t>
        </w:r>
        <w:r w:rsidR="00635F9B" w:rsidRPr="004143E5">
          <w:rPr>
            <w:noProof/>
            <w:webHidden/>
          </w:rPr>
          <w:fldChar w:fldCharType="end"/>
        </w:r>
      </w:hyperlink>
    </w:p>
    <w:p w14:paraId="725F5817" w14:textId="62801E32" w:rsidR="00614669" w:rsidRPr="004143E5" w:rsidRDefault="00000000" w:rsidP="006F7697">
      <w:pPr>
        <w:pStyle w:val="TOC2"/>
        <w:rPr>
          <w:rFonts w:asciiTheme="minorHAnsi" w:hAnsiTheme="minorHAnsi" w:cstheme="minorBidi"/>
          <w:noProof/>
          <w:sz w:val="24"/>
          <w:szCs w:val="24"/>
        </w:rPr>
      </w:pPr>
      <w:hyperlink w:anchor="_Toc132017311" w:history="1">
        <w:r w:rsidR="00B6006E" w:rsidRPr="004143E5">
          <w:t>Bước tiếp theo là gì?</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_Toc132017311 \h </w:instrText>
        </w:r>
        <w:r w:rsidR="00635F9B" w:rsidRPr="004143E5">
          <w:rPr>
            <w:noProof/>
            <w:webHidden/>
          </w:rPr>
        </w:r>
        <w:r w:rsidR="00635F9B" w:rsidRPr="004143E5">
          <w:rPr>
            <w:noProof/>
            <w:webHidden/>
          </w:rPr>
          <w:fldChar w:fldCharType="separate"/>
        </w:r>
        <w:r w:rsidR="00635F9B" w:rsidRPr="004143E5">
          <w:rPr>
            <w:noProof/>
            <w:webHidden/>
          </w:rPr>
          <w:t>10</w:t>
        </w:r>
        <w:r w:rsidR="00635F9B" w:rsidRPr="004143E5">
          <w:rPr>
            <w:noProof/>
            <w:webHidden/>
          </w:rPr>
          <w:fldChar w:fldCharType="end"/>
        </w:r>
      </w:hyperlink>
    </w:p>
    <w:p w14:paraId="4EC368E9" w14:textId="3F0332E7" w:rsidR="00614669" w:rsidRPr="004143E5" w:rsidRDefault="00000000" w:rsidP="006F7697">
      <w:pPr>
        <w:pStyle w:val="TOC2"/>
        <w:rPr>
          <w:rFonts w:asciiTheme="minorHAnsi" w:hAnsiTheme="minorHAnsi" w:cstheme="minorBidi"/>
          <w:noProof/>
          <w:sz w:val="24"/>
          <w:szCs w:val="24"/>
        </w:rPr>
      </w:pPr>
      <w:hyperlink w:anchor="_Toc132017312" w:history="1">
        <w:r w:rsidR="006F7697" w:rsidRPr="004143E5">
          <w:rPr>
            <w:rStyle w:val="Hyperlink"/>
            <w:noProof/>
            <w:lang w:val="en-GB"/>
          </w:rPr>
          <w:t xml:space="preserve">Để được cập nhật </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_Toc132017312 \h </w:instrText>
        </w:r>
        <w:r w:rsidR="00635F9B" w:rsidRPr="004143E5">
          <w:rPr>
            <w:noProof/>
            <w:webHidden/>
          </w:rPr>
        </w:r>
        <w:r w:rsidR="00635F9B" w:rsidRPr="004143E5">
          <w:rPr>
            <w:noProof/>
            <w:webHidden/>
          </w:rPr>
          <w:fldChar w:fldCharType="separate"/>
        </w:r>
        <w:r w:rsidR="00635F9B" w:rsidRPr="004143E5">
          <w:rPr>
            <w:noProof/>
            <w:webHidden/>
          </w:rPr>
          <w:t>10</w:t>
        </w:r>
        <w:r w:rsidR="00635F9B" w:rsidRPr="004143E5">
          <w:rPr>
            <w:noProof/>
            <w:webHidden/>
          </w:rPr>
          <w:fldChar w:fldCharType="end"/>
        </w:r>
      </w:hyperlink>
    </w:p>
    <w:p w14:paraId="399C848B" w14:textId="234EA912" w:rsidR="00614669" w:rsidRPr="004143E5" w:rsidRDefault="00000000">
      <w:pPr>
        <w:pStyle w:val="TOC1"/>
        <w:rPr>
          <w:rFonts w:asciiTheme="minorHAnsi" w:hAnsiTheme="minorHAnsi" w:cstheme="minorBidi"/>
          <w:b w:val="0"/>
          <w:noProof/>
          <w:sz w:val="24"/>
          <w:szCs w:val="24"/>
        </w:rPr>
      </w:pPr>
      <w:hyperlink w:anchor="_Toc132017313" w:history="1">
        <w:r w:rsidR="00635F9B" w:rsidRPr="004143E5">
          <w:rPr>
            <w:rStyle w:val="Hyperlink"/>
            <w:noProof/>
          </w:rPr>
          <w:t>2.</w:t>
        </w:r>
        <w:r w:rsidR="00635F9B" w:rsidRPr="004143E5">
          <w:rPr>
            <w:rFonts w:asciiTheme="minorHAnsi" w:hAnsiTheme="minorHAnsi" w:cstheme="minorBidi"/>
            <w:b w:val="0"/>
            <w:noProof/>
            <w:sz w:val="24"/>
            <w:szCs w:val="24"/>
          </w:rPr>
          <w:tab/>
        </w:r>
        <w:r w:rsidR="00B6006E" w:rsidRPr="004143E5">
          <w:rPr>
            <w:rFonts w:asciiTheme="minorHAnsi" w:hAnsiTheme="minorHAnsi" w:cstheme="minorBidi"/>
            <w:bCs/>
            <w:noProof/>
            <w:sz w:val="24"/>
            <w:szCs w:val="24"/>
          </w:rPr>
          <w:t>Báo cáo Xác định Phạm vi Khuôn khổ Chống Phân biệt Chủng tộc Quốc gia: Kết quả</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_Toc132017313 \h </w:instrText>
        </w:r>
        <w:r w:rsidR="00635F9B" w:rsidRPr="004143E5">
          <w:rPr>
            <w:noProof/>
            <w:webHidden/>
          </w:rPr>
        </w:r>
        <w:r w:rsidR="00635F9B" w:rsidRPr="004143E5">
          <w:rPr>
            <w:noProof/>
            <w:webHidden/>
          </w:rPr>
          <w:fldChar w:fldCharType="separate"/>
        </w:r>
        <w:r w:rsidR="00635F9B" w:rsidRPr="004143E5">
          <w:rPr>
            <w:noProof/>
            <w:webHidden/>
          </w:rPr>
          <w:t>11</w:t>
        </w:r>
        <w:r w:rsidR="00635F9B" w:rsidRPr="004143E5">
          <w:rPr>
            <w:noProof/>
            <w:webHidden/>
          </w:rPr>
          <w:fldChar w:fldCharType="end"/>
        </w:r>
      </w:hyperlink>
    </w:p>
    <w:p w14:paraId="4495906D" w14:textId="0C2A3015" w:rsidR="00614669" w:rsidRPr="004143E5" w:rsidRDefault="00000000" w:rsidP="006F7697">
      <w:pPr>
        <w:pStyle w:val="TOC2"/>
        <w:rPr>
          <w:rFonts w:asciiTheme="minorHAnsi" w:hAnsiTheme="minorHAnsi" w:cstheme="minorBidi"/>
          <w:noProof/>
          <w:sz w:val="24"/>
          <w:szCs w:val="24"/>
        </w:rPr>
      </w:pPr>
      <w:hyperlink w:anchor="_Toc132017314" w:history="1">
        <w:r w:rsidR="00635F9B" w:rsidRPr="004143E5">
          <w:rPr>
            <w:rStyle w:val="Hyperlink"/>
            <w:noProof/>
          </w:rPr>
          <w:t xml:space="preserve">A: </w:t>
        </w:r>
        <w:r w:rsidR="00037A27" w:rsidRPr="004143E5">
          <w:rPr>
            <w:rStyle w:val="Hyperlink"/>
            <w:noProof/>
          </w:rPr>
          <w:t>Các nguyên tắc bao quát</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_Toc132017314 \h </w:instrText>
        </w:r>
        <w:r w:rsidR="00635F9B" w:rsidRPr="004143E5">
          <w:rPr>
            <w:noProof/>
            <w:webHidden/>
          </w:rPr>
        </w:r>
        <w:r w:rsidR="00635F9B" w:rsidRPr="004143E5">
          <w:rPr>
            <w:noProof/>
            <w:webHidden/>
          </w:rPr>
          <w:fldChar w:fldCharType="separate"/>
        </w:r>
        <w:r w:rsidR="00635F9B" w:rsidRPr="004143E5">
          <w:rPr>
            <w:noProof/>
            <w:webHidden/>
          </w:rPr>
          <w:t>11</w:t>
        </w:r>
        <w:r w:rsidR="00635F9B" w:rsidRPr="004143E5">
          <w:rPr>
            <w:noProof/>
            <w:webHidden/>
          </w:rPr>
          <w:fldChar w:fldCharType="end"/>
        </w:r>
      </w:hyperlink>
    </w:p>
    <w:p w14:paraId="38D28DD3" w14:textId="6E695DFA" w:rsidR="00614669" w:rsidRPr="004143E5" w:rsidRDefault="00000000" w:rsidP="00D315BC">
      <w:pPr>
        <w:pStyle w:val="TOC3"/>
        <w:rPr>
          <w:rFonts w:asciiTheme="minorHAnsi" w:hAnsiTheme="minorHAnsi" w:cstheme="minorBidi"/>
          <w:noProof/>
          <w:sz w:val="24"/>
          <w:szCs w:val="24"/>
        </w:rPr>
      </w:pPr>
      <w:hyperlink w:anchor="_Toc132017315" w:history="1">
        <w:r w:rsidR="00635F9B" w:rsidRPr="004143E5">
          <w:rPr>
            <w:rStyle w:val="Hyperlink"/>
            <w:noProof/>
          </w:rPr>
          <w:t>1.</w:t>
        </w:r>
        <w:r w:rsidR="00635F9B" w:rsidRPr="004143E5">
          <w:rPr>
            <w:rFonts w:asciiTheme="minorHAnsi" w:hAnsiTheme="minorHAnsi" w:cstheme="minorBidi"/>
            <w:noProof/>
            <w:sz w:val="24"/>
            <w:szCs w:val="24"/>
          </w:rPr>
          <w:tab/>
        </w:r>
        <w:r w:rsidR="00037A27" w:rsidRPr="004143E5">
          <w:rPr>
            <w:lang w:val="vi-VN"/>
          </w:rPr>
          <w:t>Một phương pháp tiếp cận dựa trên quyền con người</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_Toc132017315 \h </w:instrText>
        </w:r>
        <w:r w:rsidR="00635F9B" w:rsidRPr="004143E5">
          <w:rPr>
            <w:noProof/>
            <w:webHidden/>
          </w:rPr>
        </w:r>
        <w:r w:rsidR="00635F9B" w:rsidRPr="004143E5">
          <w:rPr>
            <w:noProof/>
            <w:webHidden/>
          </w:rPr>
          <w:fldChar w:fldCharType="separate"/>
        </w:r>
        <w:r w:rsidR="00635F9B" w:rsidRPr="004143E5">
          <w:rPr>
            <w:noProof/>
            <w:webHidden/>
          </w:rPr>
          <w:t>11</w:t>
        </w:r>
        <w:r w:rsidR="00635F9B" w:rsidRPr="004143E5">
          <w:rPr>
            <w:noProof/>
            <w:webHidden/>
          </w:rPr>
          <w:fldChar w:fldCharType="end"/>
        </w:r>
      </w:hyperlink>
    </w:p>
    <w:p w14:paraId="0097A488" w14:textId="6C410427" w:rsidR="00614669" w:rsidRPr="004143E5" w:rsidRDefault="00000000" w:rsidP="00D315BC">
      <w:pPr>
        <w:pStyle w:val="TOC3"/>
        <w:rPr>
          <w:rFonts w:asciiTheme="minorHAnsi" w:hAnsiTheme="minorHAnsi" w:cstheme="minorBidi"/>
          <w:noProof/>
          <w:sz w:val="24"/>
          <w:szCs w:val="24"/>
        </w:rPr>
      </w:pPr>
      <w:hyperlink w:anchor="_Toc132017316" w:history="1">
        <w:r w:rsidR="00635F9B" w:rsidRPr="004143E5">
          <w:rPr>
            <w:rStyle w:val="Hyperlink"/>
            <w:noProof/>
          </w:rPr>
          <w:t>2.</w:t>
        </w:r>
        <w:r w:rsidR="00635F9B" w:rsidRPr="004143E5">
          <w:rPr>
            <w:rFonts w:asciiTheme="minorHAnsi" w:hAnsiTheme="minorHAnsi" w:cstheme="minorBidi"/>
            <w:noProof/>
            <w:sz w:val="24"/>
            <w:szCs w:val="24"/>
          </w:rPr>
          <w:tab/>
        </w:r>
        <w:r w:rsidR="00037A27" w:rsidRPr="004143E5">
          <w:rPr>
            <w:lang w:val="vi-VN"/>
          </w:rPr>
          <w:t>Chủ quyền bản địa và kể sự thật</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_Toc132017316 \h </w:instrText>
        </w:r>
        <w:r w:rsidR="00635F9B" w:rsidRPr="004143E5">
          <w:rPr>
            <w:noProof/>
            <w:webHidden/>
          </w:rPr>
        </w:r>
        <w:r w:rsidR="00635F9B" w:rsidRPr="004143E5">
          <w:rPr>
            <w:noProof/>
            <w:webHidden/>
          </w:rPr>
          <w:fldChar w:fldCharType="separate"/>
        </w:r>
        <w:r w:rsidR="00635F9B" w:rsidRPr="004143E5">
          <w:rPr>
            <w:noProof/>
            <w:webHidden/>
          </w:rPr>
          <w:t>11</w:t>
        </w:r>
        <w:r w:rsidR="00635F9B" w:rsidRPr="004143E5">
          <w:rPr>
            <w:noProof/>
            <w:webHidden/>
          </w:rPr>
          <w:fldChar w:fldCharType="end"/>
        </w:r>
      </w:hyperlink>
    </w:p>
    <w:p w14:paraId="548FB6D1" w14:textId="20990B9C" w:rsidR="00614669" w:rsidRPr="004143E5" w:rsidRDefault="00000000" w:rsidP="00D315BC">
      <w:pPr>
        <w:pStyle w:val="TOC3"/>
        <w:rPr>
          <w:rFonts w:asciiTheme="minorHAnsi" w:hAnsiTheme="minorHAnsi" w:cstheme="minorBidi"/>
          <w:noProof/>
          <w:sz w:val="24"/>
          <w:szCs w:val="24"/>
        </w:rPr>
      </w:pPr>
      <w:hyperlink w:anchor="_Toc132017317" w:history="1">
        <w:r w:rsidR="00635F9B" w:rsidRPr="004143E5">
          <w:rPr>
            <w:rStyle w:val="Hyperlink"/>
            <w:noProof/>
          </w:rPr>
          <w:t>3.</w:t>
        </w:r>
        <w:r w:rsidR="00635F9B" w:rsidRPr="004143E5">
          <w:rPr>
            <w:rFonts w:asciiTheme="minorHAnsi" w:hAnsiTheme="minorHAnsi" w:cstheme="minorBidi"/>
            <w:noProof/>
            <w:sz w:val="24"/>
            <w:szCs w:val="24"/>
          </w:rPr>
          <w:tab/>
        </w:r>
        <w:r w:rsidR="00037A27" w:rsidRPr="004143E5">
          <w:rPr>
            <w:lang w:val="vi-VN"/>
          </w:rPr>
          <w:t xml:space="preserve">Đồng thiết </w:t>
        </w:r>
        <w:r w:rsidR="00037A27" w:rsidRPr="004143E5">
          <w:rPr>
            <w:lang w:val="en-GB"/>
          </w:rPr>
          <w:t>k</w:t>
        </w:r>
        <w:r w:rsidR="00037A27" w:rsidRPr="004143E5">
          <w:rPr>
            <w:lang w:val="vi-VN"/>
          </w:rPr>
          <w:t>ế</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_Toc132017317 \h </w:instrText>
        </w:r>
        <w:r w:rsidR="00635F9B" w:rsidRPr="004143E5">
          <w:rPr>
            <w:noProof/>
            <w:webHidden/>
          </w:rPr>
        </w:r>
        <w:r w:rsidR="00635F9B" w:rsidRPr="004143E5">
          <w:rPr>
            <w:noProof/>
            <w:webHidden/>
          </w:rPr>
          <w:fldChar w:fldCharType="separate"/>
        </w:r>
        <w:r w:rsidR="00635F9B" w:rsidRPr="004143E5">
          <w:rPr>
            <w:noProof/>
            <w:webHidden/>
          </w:rPr>
          <w:t>11</w:t>
        </w:r>
        <w:r w:rsidR="00635F9B" w:rsidRPr="004143E5">
          <w:rPr>
            <w:noProof/>
            <w:webHidden/>
          </w:rPr>
          <w:fldChar w:fldCharType="end"/>
        </w:r>
      </w:hyperlink>
    </w:p>
    <w:p w14:paraId="28655FB9" w14:textId="5192F5C4" w:rsidR="00614669" w:rsidRPr="004143E5" w:rsidRDefault="00000000" w:rsidP="00D315BC">
      <w:pPr>
        <w:pStyle w:val="TOC3"/>
        <w:rPr>
          <w:rFonts w:asciiTheme="minorHAnsi" w:hAnsiTheme="minorHAnsi" w:cstheme="minorBidi"/>
          <w:noProof/>
          <w:sz w:val="24"/>
          <w:szCs w:val="24"/>
        </w:rPr>
      </w:pPr>
      <w:hyperlink w:anchor="_Toc132017318" w:history="1">
        <w:r w:rsidR="00635F9B" w:rsidRPr="004143E5">
          <w:rPr>
            <w:rStyle w:val="Hyperlink"/>
            <w:noProof/>
          </w:rPr>
          <w:t>4.</w:t>
        </w:r>
        <w:r w:rsidR="00635F9B" w:rsidRPr="004143E5">
          <w:rPr>
            <w:rFonts w:asciiTheme="minorHAnsi" w:hAnsiTheme="minorHAnsi" w:cstheme="minorBidi"/>
            <w:noProof/>
            <w:sz w:val="24"/>
            <w:szCs w:val="24"/>
          </w:rPr>
          <w:tab/>
        </w:r>
        <w:r w:rsidR="00037A27" w:rsidRPr="004143E5">
          <w:rPr>
            <w:lang w:val="vi-VN"/>
          </w:rPr>
          <w:t>Tính liên tầng</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_Toc132017318 \h </w:instrText>
        </w:r>
        <w:r w:rsidR="00635F9B" w:rsidRPr="004143E5">
          <w:rPr>
            <w:noProof/>
            <w:webHidden/>
          </w:rPr>
        </w:r>
        <w:r w:rsidR="00635F9B" w:rsidRPr="004143E5">
          <w:rPr>
            <w:noProof/>
            <w:webHidden/>
          </w:rPr>
          <w:fldChar w:fldCharType="separate"/>
        </w:r>
        <w:r w:rsidR="00635F9B" w:rsidRPr="004143E5">
          <w:rPr>
            <w:noProof/>
            <w:webHidden/>
          </w:rPr>
          <w:t>12</w:t>
        </w:r>
        <w:r w:rsidR="00635F9B" w:rsidRPr="004143E5">
          <w:rPr>
            <w:noProof/>
            <w:webHidden/>
          </w:rPr>
          <w:fldChar w:fldCharType="end"/>
        </w:r>
      </w:hyperlink>
    </w:p>
    <w:p w14:paraId="5415FB72" w14:textId="6BCB4966" w:rsidR="00614669" w:rsidRPr="004143E5" w:rsidRDefault="00000000" w:rsidP="006F7697">
      <w:pPr>
        <w:pStyle w:val="TOC2"/>
        <w:rPr>
          <w:rFonts w:asciiTheme="minorHAnsi" w:hAnsiTheme="minorHAnsi" w:cstheme="minorBidi"/>
          <w:noProof/>
          <w:sz w:val="24"/>
          <w:szCs w:val="24"/>
        </w:rPr>
      </w:pPr>
      <w:hyperlink w:anchor="_Toc132017319" w:history="1">
        <w:r w:rsidR="00635F9B" w:rsidRPr="004143E5">
          <w:rPr>
            <w:rStyle w:val="Hyperlink"/>
            <w:noProof/>
          </w:rPr>
          <w:t xml:space="preserve">B: </w:t>
        </w:r>
        <w:r w:rsidR="00037A27" w:rsidRPr="004143E5">
          <w:t>Các chủ đề xuyên suốt</w:t>
        </w:r>
        <w:r w:rsidR="00037A27" w:rsidRPr="004143E5">
          <w:rPr>
            <w:rStyle w:val="Hyperlink"/>
            <w:noProof/>
          </w:rPr>
          <w:t xml:space="preserve"> </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_Toc132017319 \h </w:instrText>
        </w:r>
        <w:r w:rsidR="00635F9B" w:rsidRPr="004143E5">
          <w:rPr>
            <w:noProof/>
            <w:webHidden/>
          </w:rPr>
        </w:r>
        <w:r w:rsidR="00635F9B" w:rsidRPr="004143E5">
          <w:rPr>
            <w:noProof/>
            <w:webHidden/>
          </w:rPr>
          <w:fldChar w:fldCharType="separate"/>
        </w:r>
        <w:r w:rsidR="00635F9B" w:rsidRPr="004143E5">
          <w:rPr>
            <w:noProof/>
            <w:webHidden/>
          </w:rPr>
          <w:t>12</w:t>
        </w:r>
        <w:r w:rsidR="00635F9B" w:rsidRPr="004143E5">
          <w:rPr>
            <w:noProof/>
            <w:webHidden/>
          </w:rPr>
          <w:fldChar w:fldCharType="end"/>
        </w:r>
      </w:hyperlink>
    </w:p>
    <w:p w14:paraId="6A5C29F1" w14:textId="4402147D" w:rsidR="00614669" w:rsidRPr="004143E5" w:rsidRDefault="00000000" w:rsidP="00D315BC">
      <w:pPr>
        <w:pStyle w:val="TOC3"/>
        <w:rPr>
          <w:rFonts w:asciiTheme="minorHAnsi" w:hAnsiTheme="minorHAnsi" w:cstheme="minorBidi"/>
          <w:noProof/>
          <w:sz w:val="24"/>
          <w:szCs w:val="24"/>
        </w:rPr>
      </w:pPr>
      <w:hyperlink w:anchor="_Toc132017320" w:history="1">
        <w:r w:rsidR="00635F9B" w:rsidRPr="004143E5">
          <w:rPr>
            <w:rStyle w:val="Hyperlink"/>
            <w:noProof/>
          </w:rPr>
          <w:t>1.</w:t>
        </w:r>
        <w:r w:rsidR="00635F9B" w:rsidRPr="004143E5">
          <w:rPr>
            <w:rFonts w:asciiTheme="minorHAnsi" w:hAnsiTheme="minorHAnsi" w:cstheme="minorBidi"/>
            <w:noProof/>
            <w:sz w:val="24"/>
            <w:szCs w:val="24"/>
          </w:rPr>
          <w:tab/>
        </w:r>
        <w:r w:rsidR="00037A27" w:rsidRPr="004143E5">
          <w:rPr>
            <w:lang w:val="vi-VN"/>
          </w:rPr>
          <w:t>Dữ liệu</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_Toc132017320 \h </w:instrText>
        </w:r>
        <w:r w:rsidR="00635F9B" w:rsidRPr="004143E5">
          <w:rPr>
            <w:noProof/>
            <w:webHidden/>
          </w:rPr>
        </w:r>
        <w:r w:rsidR="00635F9B" w:rsidRPr="004143E5">
          <w:rPr>
            <w:noProof/>
            <w:webHidden/>
          </w:rPr>
          <w:fldChar w:fldCharType="separate"/>
        </w:r>
        <w:r w:rsidR="00635F9B" w:rsidRPr="004143E5">
          <w:rPr>
            <w:noProof/>
            <w:webHidden/>
          </w:rPr>
          <w:t>12</w:t>
        </w:r>
        <w:r w:rsidR="00635F9B" w:rsidRPr="004143E5">
          <w:rPr>
            <w:noProof/>
            <w:webHidden/>
          </w:rPr>
          <w:fldChar w:fldCharType="end"/>
        </w:r>
      </w:hyperlink>
    </w:p>
    <w:p w14:paraId="6CC1E11C" w14:textId="014494DF" w:rsidR="00614669" w:rsidRPr="004143E5" w:rsidRDefault="00000000" w:rsidP="00D315BC">
      <w:pPr>
        <w:pStyle w:val="TOC3"/>
        <w:rPr>
          <w:rFonts w:asciiTheme="minorHAnsi" w:hAnsiTheme="minorHAnsi" w:cstheme="minorBidi"/>
          <w:noProof/>
          <w:sz w:val="24"/>
          <w:szCs w:val="24"/>
        </w:rPr>
      </w:pPr>
      <w:hyperlink w:anchor="_Toc132017321" w:history="1">
        <w:r w:rsidR="00635F9B" w:rsidRPr="004143E5">
          <w:rPr>
            <w:rStyle w:val="Hyperlink"/>
            <w:noProof/>
          </w:rPr>
          <w:t>2.</w:t>
        </w:r>
        <w:r w:rsidR="00635F9B" w:rsidRPr="004143E5">
          <w:rPr>
            <w:rFonts w:asciiTheme="minorHAnsi" w:hAnsiTheme="minorHAnsi" w:cstheme="minorBidi"/>
            <w:noProof/>
            <w:sz w:val="24"/>
            <w:szCs w:val="24"/>
          </w:rPr>
          <w:tab/>
        </w:r>
        <w:r w:rsidR="00037A27" w:rsidRPr="004143E5">
          <w:rPr>
            <w:lang w:val="vi-VN"/>
          </w:rPr>
          <w:t>Giáo dục</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_Toc132017321 \h </w:instrText>
        </w:r>
        <w:r w:rsidR="00635F9B" w:rsidRPr="004143E5">
          <w:rPr>
            <w:noProof/>
            <w:webHidden/>
          </w:rPr>
        </w:r>
        <w:r w:rsidR="00635F9B" w:rsidRPr="004143E5">
          <w:rPr>
            <w:noProof/>
            <w:webHidden/>
          </w:rPr>
          <w:fldChar w:fldCharType="separate"/>
        </w:r>
        <w:r w:rsidR="00635F9B" w:rsidRPr="004143E5">
          <w:rPr>
            <w:noProof/>
            <w:webHidden/>
          </w:rPr>
          <w:t>15</w:t>
        </w:r>
        <w:r w:rsidR="00635F9B" w:rsidRPr="004143E5">
          <w:rPr>
            <w:noProof/>
            <w:webHidden/>
          </w:rPr>
          <w:fldChar w:fldCharType="end"/>
        </w:r>
      </w:hyperlink>
    </w:p>
    <w:p w14:paraId="64E5D1DA" w14:textId="31A80AAB" w:rsidR="00614669" w:rsidRPr="004143E5" w:rsidRDefault="00000000" w:rsidP="00D315BC">
      <w:pPr>
        <w:pStyle w:val="TOC3"/>
        <w:rPr>
          <w:rFonts w:asciiTheme="minorHAnsi" w:hAnsiTheme="minorHAnsi" w:cstheme="minorBidi"/>
          <w:noProof/>
          <w:sz w:val="24"/>
          <w:szCs w:val="24"/>
        </w:rPr>
      </w:pPr>
      <w:hyperlink w:anchor="_Toc132017322" w:history="1">
        <w:r w:rsidR="00635F9B" w:rsidRPr="004143E5">
          <w:rPr>
            <w:rStyle w:val="Hyperlink"/>
            <w:noProof/>
          </w:rPr>
          <w:t>3.</w:t>
        </w:r>
        <w:r w:rsidR="00635F9B" w:rsidRPr="004143E5">
          <w:rPr>
            <w:rFonts w:asciiTheme="minorHAnsi" w:hAnsiTheme="minorHAnsi" w:cstheme="minorBidi"/>
            <w:noProof/>
            <w:sz w:val="24"/>
            <w:szCs w:val="24"/>
          </w:rPr>
          <w:tab/>
        </w:r>
        <w:r w:rsidR="00037A27" w:rsidRPr="004143E5">
          <w:rPr>
            <w:lang w:val="vi-VN"/>
          </w:rPr>
          <w:t>An toàn về văn hóa</w:t>
        </w:r>
        <w:r w:rsidR="00037A27" w:rsidRPr="004143E5">
          <w:rPr>
            <w:rStyle w:val="Hyperlink"/>
            <w:noProof/>
          </w:rPr>
          <w:t xml:space="preserve"> </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_Toc132017322 \h </w:instrText>
        </w:r>
        <w:r w:rsidR="00635F9B" w:rsidRPr="004143E5">
          <w:rPr>
            <w:noProof/>
            <w:webHidden/>
          </w:rPr>
        </w:r>
        <w:r w:rsidR="00635F9B" w:rsidRPr="004143E5">
          <w:rPr>
            <w:noProof/>
            <w:webHidden/>
          </w:rPr>
          <w:fldChar w:fldCharType="separate"/>
        </w:r>
        <w:r w:rsidR="00635F9B" w:rsidRPr="004143E5">
          <w:rPr>
            <w:noProof/>
            <w:webHidden/>
          </w:rPr>
          <w:t>17</w:t>
        </w:r>
        <w:r w:rsidR="00635F9B" w:rsidRPr="004143E5">
          <w:rPr>
            <w:noProof/>
            <w:webHidden/>
          </w:rPr>
          <w:fldChar w:fldCharType="end"/>
        </w:r>
      </w:hyperlink>
    </w:p>
    <w:p w14:paraId="5FB07A93" w14:textId="0915834E" w:rsidR="00614669" w:rsidRPr="004143E5" w:rsidRDefault="00000000" w:rsidP="006F7697">
      <w:pPr>
        <w:pStyle w:val="TOC2"/>
        <w:rPr>
          <w:rFonts w:asciiTheme="minorHAnsi" w:hAnsiTheme="minorHAnsi" w:cstheme="minorBidi"/>
          <w:noProof/>
          <w:sz w:val="24"/>
          <w:szCs w:val="24"/>
        </w:rPr>
      </w:pPr>
      <w:hyperlink w:anchor="_Toc132017323" w:history="1">
        <w:r w:rsidR="00635F9B" w:rsidRPr="004143E5">
          <w:rPr>
            <w:rStyle w:val="Hyperlink"/>
            <w:noProof/>
          </w:rPr>
          <w:t xml:space="preserve">C: </w:t>
        </w:r>
        <w:r w:rsidR="00037A27" w:rsidRPr="004143E5">
          <w:t>Các chủ đề lĩnh vực cụ thể</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_Toc132017323 \h </w:instrText>
        </w:r>
        <w:r w:rsidR="00635F9B" w:rsidRPr="004143E5">
          <w:rPr>
            <w:noProof/>
            <w:webHidden/>
          </w:rPr>
        </w:r>
        <w:r w:rsidR="00635F9B" w:rsidRPr="004143E5">
          <w:rPr>
            <w:noProof/>
            <w:webHidden/>
          </w:rPr>
          <w:fldChar w:fldCharType="separate"/>
        </w:r>
        <w:r w:rsidR="00635F9B" w:rsidRPr="004143E5">
          <w:rPr>
            <w:noProof/>
            <w:webHidden/>
          </w:rPr>
          <w:t>19</w:t>
        </w:r>
        <w:r w:rsidR="00635F9B" w:rsidRPr="004143E5">
          <w:rPr>
            <w:noProof/>
            <w:webHidden/>
          </w:rPr>
          <w:fldChar w:fldCharType="end"/>
        </w:r>
      </w:hyperlink>
    </w:p>
    <w:p w14:paraId="105B4634" w14:textId="36F707E7" w:rsidR="00614669" w:rsidRPr="004143E5" w:rsidRDefault="00000000" w:rsidP="00D315BC">
      <w:pPr>
        <w:pStyle w:val="TOC3"/>
        <w:rPr>
          <w:rFonts w:asciiTheme="minorHAnsi" w:hAnsiTheme="minorHAnsi" w:cstheme="minorBidi"/>
          <w:noProof/>
          <w:sz w:val="24"/>
          <w:szCs w:val="24"/>
        </w:rPr>
      </w:pPr>
      <w:hyperlink w:anchor="_Toc132017324" w:history="1">
        <w:r w:rsidR="00635F9B" w:rsidRPr="004143E5">
          <w:rPr>
            <w:rStyle w:val="Hyperlink"/>
            <w:noProof/>
          </w:rPr>
          <w:t>1.</w:t>
        </w:r>
        <w:r w:rsidR="00635F9B" w:rsidRPr="004143E5">
          <w:rPr>
            <w:rFonts w:asciiTheme="minorHAnsi" w:hAnsiTheme="minorHAnsi" w:cstheme="minorBidi"/>
            <w:noProof/>
            <w:sz w:val="24"/>
            <w:szCs w:val="24"/>
          </w:rPr>
          <w:tab/>
        </w:r>
        <w:r w:rsidR="00037A27" w:rsidRPr="004143E5">
          <w:rPr>
            <w:lang w:val="vi-VN"/>
          </w:rPr>
          <w:t>Quy định và tiêu chuẩn trong truyền thông</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_Toc132017324 \h </w:instrText>
        </w:r>
        <w:r w:rsidR="00635F9B" w:rsidRPr="004143E5">
          <w:rPr>
            <w:noProof/>
            <w:webHidden/>
          </w:rPr>
        </w:r>
        <w:r w:rsidR="00635F9B" w:rsidRPr="004143E5">
          <w:rPr>
            <w:noProof/>
            <w:webHidden/>
          </w:rPr>
          <w:fldChar w:fldCharType="separate"/>
        </w:r>
        <w:r w:rsidR="00635F9B" w:rsidRPr="004143E5">
          <w:rPr>
            <w:noProof/>
            <w:webHidden/>
          </w:rPr>
          <w:t>19</w:t>
        </w:r>
        <w:r w:rsidR="00635F9B" w:rsidRPr="004143E5">
          <w:rPr>
            <w:noProof/>
            <w:webHidden/>
          </w:rPr>
          <w:fldChar w:fldCharType="end"/>
        </w:r>
      </w:hyperlink>
    </w:p>
    <w:p w14:paraId="18A0E27B" w14:textId="1D72E796" w:rsidR="00614669" w:rsidRPr="004143E5" w:rsidRDefault="00000000" w:rsidP="00D315BC">
      <w:pPr>
        <w:pStyle w:val="TOC3"/>
        <w:rPr>
          <w:rFonts w:asciiTheme="minorHAnsi" w:hAnsiTheme="minorHAnsi" w:cstheme="minorBidi"/>
          <w:noProof/>
          <w:sz w:val="24"/>
          <w:szCs w:val="24"/>
        </w:rPr>
      </w:pPr>
      <w:hyperlink w:anchor="_Toc132017325" w:history="1">
        <w:r w:rsidR="00635F9B" w:rsidRPr="004143E5">
          <w:rPr>
            <w:rStyle w:val="Hyperlink"/>
            <w:noProof/>
          </w:rPr>
          <w:t>2.</w:t>
        </w:r>
        <w:r w:rsidR="00635F9B" w:rsidRPr="004143E5">
          <w:rPr>
            <w:rFonts w:asciiTheme="minorHAnsi" w:hAnsiTheme="minorHAnsi" w:cstheme="minorBidi"/>
            <w:noProof/>
            <w:sz w:val="24"/>
            <w:szCs w:val="24"/>
          </w:rPr>
          <w:tab/>
        </w:r>
        <w:r w:rsidR="00037A27" w:rsidRPr="004143E5">
          <w:rPr>
            <w:rFonts w:asciiTheme="minorHAnsi" w:hAnsiTheme="minorHAnsi" w:cstheme="minorBidi"/>
            <w:noProof/>
            <w:sz w:val="24"/>
            <w:szCs w:val="24"/>
          </w:rPr>
          <w:t>Công lý</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_Toc132017325 \h </w:instrText>
        </w:r>
        <w:r w:rsidR="00635F9B" w:rsidRPr="004143E5">
          <w:rPr>
            <w:noProof/>
            <w:webHidden/>
          </w:rPr>
        </w:r>
        <w:r w:rsidR="00635F9B" w:rsidRPr="004143E5">
          <w:rPr>
            <w:noProof/>
            <w:webHidden/>
          </w:rPr>
          <w:fldChar w:fldCharType="separate"/>
        </w:r>
        <w:r w:rsidR="00635F9B" w:rsidRPr="004143E5">
          <w:rPr>
            <w:noProof/>
            <w:webHidden/>
          </w:rPr>
          <w:t>21</w:t>
        </w:r>
        <w:r w:rsidR="00635F9B" w:rsidRPr="004143E5">
          <w:rPr>
            <w:noProof/>
            <w:webHidden/>
          </w:rPr>
          <w:fldChar w:fldCharType="end"/>
        </w:r>
      </w:hyperlink>
    </w:p>
    <w:p w14:paraId="6F1D34E4" w14:textId="1F42C1A2" w:rsidR="00614669" w:rsidRPr="004143E5" w:rsidRDefault="00000000" w:rsidP="00D315BC">
      <w:pPr>
        <w:pStyle w:val="TOC3"/>
        <w:rPr>
          <w:rFonts w:asciiTheme="minorHAnsi" w:hAnsiTheme="minorHAnsi" w:cstheme="minorBidi"/>
          <w:noProof/>
          <w:sz w:val="24"/>
          <w:szCs w:val="24"/>
        </w:rPr>
      </w:pPr>
      <w:hyperlink w:anchor="_Toc132017326" w:history="1">
        <w:r w:rsidR="00635F9B" w:rsidRPr="004143E5">
          <w:rPr>
            <w:rStyle w:val="Hyperlink"/>
            <w:noProof/>
          </w:rPr>
          <w:t>3.</w:t>
        </w:r>
        <w:r w:rsidR="00635F9B" w:rsidRPr="004143E5">
          <w:rPr>
            <w:rFonts w:asciiTheme="minorHAnsi" w:hAnsiTheme="minorHAnsi" w:cstheme="minorBidi"/>
            <w:noProof/>
            <w:sz w:val="24"/>
            <w:szCs w:val="24"/>
          </w:rPr>
          <w:tab/>
        </w:r>
        <w:r w:rsidR="00037A27" w:rsidRPr="004143E5">
          <w:rPr>
            <w:rStyle w:val="Hyperlink"/>
            <w:noProof/>
          </w:rPr>
          <w:t>Bảo vệ hợp pháp</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_Toc132017326 \h </w:instrText>
        </w:r>
        <w:r w:rsidR="00635F9B" w:rsidRPr="004143E5">
          <w:rPr>
            <w:noProof/>
            <w:webHidden/>
          </w:rPr>
        </w:r>
        <w:r w:rsidR="00635F9B" w:rsidRPr="004143E5">
          <w:rPr>
            <w:noProof/>
            <w:webHidden/>
          </w:rPr>
          <w:fldChar w:fldCharType="separate"/>
        </w:r>
        <w:r w:rsidR="00635F9B" w:rsidRPr="004143E5">
          <w:rPr>
            <w:noProof/>
            <w:webHidden/>
          </w:rPr>
          <w:t>24</w:t>
        </w:r>
        <w:r w:rsidR="00635F9B" w:rsidRPr="004143E5">
          <w:rPr>
            <w:noProof/>
            <w:webHidden/>
          </w:rPr>
          <w:fldChar w:fldCharType="end"/>
        </w:r>
      </w:hyperlink>
    </w:p>
    <w:p w14:paraId="4E82EF1C" w14:textId="24F5A1DC" w:rsidR="00614669" w:rsidRPr="004143E5" w:rsidRDefault="00000000">
      <w:pPr>
        <w:pStyle w:val="TOC1"/>
        <w:rPr>
          <w:rFonts w:asciiTheme="minorHAnsi" w:hAnsiTheme="minorHAnsi" w:cstheme="minorBidi"/>
          <w:b w:val="0"/>
          <w:noProof/>
          <w:sz w:val="24"/>
          <w:szCs w:val="24"/>
        </w:rPr>
      </w:pPr>
      <w:hyperlink w:anchor="_Toc132017327" w:history="1">
        <w:r w:rsidR="00635F9B" w:rsidRPr="004143E5">
          <w:rPr>
            <w:rStyle w:val="Hyperlink"/>
            <w:noProof/>
          </w:rPr>
          <w:t>3.</w:t>
        </w:r>
        <w:r w:rsidR="00635F9B" w:rsidRPr="004143E5">
          <w:rPr>
            <w:rFonts w:asciiTheme="minorHAnsi" w:hAnsiTheme="minorHAnsi" w:cstheme="minorBidi"/>
            <w:b w:val="0"/>
            <w:noProof/>
            <w:sz w:val="24"/>
            <w:szCs w:val="24"/>
          </w:rPr>
          <w:tab/>
        </w:r>
        <w:r w:rsidR="00037A27" w:rsidRPr="004143E5">
          <w:rPr>
            <w:rStyle w:val="Hyperlink"/>
            <w:noProof/>
          </w:rPr>
          <w:t>Nguồn tư liệu</w:t>
        </w:r>
        <w:r w:rsidR="00635F9B" w:rsidRPr="004143E5">
          <w:rPr>
            <w:noProof/>
            <w:webHidden/>
          </w:rPr>
          <w:tab/>
        </w:r>
        <w:r w:rsidR="00635F9B" w:rsidRPr="004143E5">
          <w:rPr>
            <w:noProof/>
            <w:webHidden/>
          </w:rPr>
          <w:fldChar w:fldCharType="begin"/>
        </w:r>
        <w:r w:rsidR="00635F9B" w:rsidRPr="004143E5">
          <w:rPr>
            <w:noProof/>
            <w:webHidden/>
          </w:rPr>
          <w:instrText xml:space="preserve"> PAGEREF _Toc132017327 \h </w:instrText>
        </w:r>
        <w:r w:rsidR="00635F9B" w:rsidRPr="004143E5">
          <w:rPr>
            <w:noProof/>
            <w:webHidden/>
          </w:rPr>
        </w:r>
        <w:r w:rsidR="00635F9B" w:rsidRPr="004143E5">
          <w:rPr>
            <w:noProof/>
            <w:webHidden/>
          </w:rPr>
          <w:fldChar w:fldCharType="separate"/>
        </w:r>
        <w:r w:rsidR="00635F9B" w:rsidRPr="004143E5">
          <w:rPr>
            <w:noProof/>
            <w:webHidden/>
          </w:rPr>
          <w:t>27</w:t>
        </w:r>
        <w:r w:rsidR="00635F9B" w:rsidRPr="004143E5">
          <w:rPr>
            <w:noProof/>
            <w:webHidden/>
          </w:rPr>
          <w:fldChar w:fldCharType="end"/>
        </w:r>
      </w:hyperlink>
    </w:p>
    <w:p w14:paraId="101BEEC0" w14:textId="6608483C" w:rsidR="00614669" w:rsidRPr="004143E5" w:rsidRDefault="00614669">
      <w:pPr>
        <w:pStyle w:val="TOC1"/>
        <w:rPr>
          <w:rFonts w:asciiTheme="minorHAnsi" w:hAnsiTheme="minorHAnsi" w:cstheme="minorBidi"/>
          <w:b w:val="0"/>
          <w:noProof/>
          <w:sz w:val="24"/>
          <w:szCs w:val="24"/>
        </w:rPr>
      </w:pPr>
    </w:p>
    <w:p w14:paraId="74704DCD" w14:textId="1AA2EC9B" w:rsidR="00D07A45" w:rsidRPr="004143E5" w:rsidRDefault="002026EA" w:rsidP="00521328">
      <w:r w:rsidRPr="004143E5">
        <w:fldChar w:fldCharType="end"/>
      </w:r>
    </w:p>
    <w:p w14:paraId="204E0BF5" w14:textId="3A30927B" w:rsidR="00D07A45" w:rsidRPr="004143E5" w:rsidRDefault="00D07A45">
      <w:pPr>
        <w:keepLines w:val="0"/>
        <w:spacing w:after="120" w:line="264" w:lineRule="auto"/>
      </w:pPr>
      <w:r w:rsidRPr="004143E5">
        <w:rPr>
          <w:lang w:val="vi"/>
        </w:rPr>
        <w:br w:type="page"/>
      </w:r>
    </w:p>
    <w:p w14:paraId="6B515BA7" w14:textId="0CD8DEAB" w:rsidR="005B1F9D" w:rsidRPr="004143E5" w:rsidRDefault="001511EF" w:rsidP="005B1F9D">
      <w:pPr>
        <w:pStyle w:val="Heading1"/>
      </w:pPr>
      <w:bookmarkStart w:id="0" w:name="_Toc132017307"/>
      <w:r w:rsidRPr="004143E5">
        <w:rPr>
          <w:bCs/>
          <w:lang w:val="vi"/>
        </w:rPr>
        <w:lastRenderedPageBreak/>
        <w:t>Lời mở đầu</w:t>
      </w:r>
      <w:bookmarkEnd w:id="0"/>
    </w:p>
    <w:p w14:paraId="32ACEAE6" w14:textId="4BFA3C45" w:rsidR="001511EF" w:rsidRPr="004143E5" w:rsidRDefault="001511EF" w:rsidP="001511EF">
      <w:pPr>
        <w:rPr>
          <w:rFonts w:cs="Open Sans"/>
          <w:lang w:val="vi"/>
        </w:rPr>
      </w:pPr>
      <w:r w:rsidRPr="004143E5">
        <w:rPr>
          <w:rStyle w:val="cf01"/>
          <w:rFonts w:cs="Open Sans"/>
          <w:sz w:val="22"/>
          <w:szCs w:val="22"/>
          <w:lang w:val="vi"/>
        </w:rPr>
        <w:t xml:space="preserve">Phân biệt chủng tộc là một vấn đề có từ lâu đời ở Úc. Từ lâu vấn đề này đã tránh được sự chú ý của chính quyền. </w:t>
      </w:r>
      <w:r w:rsidRPr="004143E5">
        <w:rPr>
          <w:rFonts w:cs="Open Sans"/>
          <w:lang w:val="vi"/>
        </w:rPr>
        <w:t>Úc không có chính sách quốc gia để xử lý vấn đề phân biệt chủng tộc, và những sự kêu gọi hành động của cộng đồng ngày càng kịch liệt hơn.</w:t>
      </w:r>
      <w:r w:rsidRPr="004143E5">
        <w:rPr>
          <w:rStyle w:val="cf01"/>
          <w:rFonts w:cs="Open Sans"/>
          <w:sz w:val="22"/>
          <w:szCs w:val="22"/>
          <w:lang w:val="vi"/>
        </w:rPr>
        <w:t xml:space="preserve"> Các sự kiện toàn cầu gần đây đã định hình lại</w:t>
      </w:r>
      <w:r w:rsidRPr="004143E5">
        <w:rPr>
          <w:rStyle w:val="cf01"/>
          <w:sz w:val="22"/>
          <w:szCs w:val="22"/>
          <w:lang w:val="vi"/>
        </w:rPr>
        <w:t xml:space="preserve"> </w:t>
      </w:r>
      <w:r w:rsidRPr="004143E5">
        <w:rPr>
          <w:rFonts w:cs="Open Sans"/>
          <w:lang w:val="vi"/>
        </w:rPr>
        <w:t>cách chúng ta sinh sống, cách chúng ta nhận thức về thế giới, và nhận thức lẫn nhau. Đại dịch toàn cầu COVID-19, phong trào Mạng sống người da đen cũng quan trọng</w:t>
      </w:r>
      <w:r w:rsidR="007D4C45" w:rsidRPr="004143E5">
        <w:rPr>
          <w:rFonts w:cs="Open Sans"/>
          <w:lang w:val="vi"/>
        </w:rPr>
        <w:t xml:space="preserve"> (Black Lives Matter</w:t>
      </w:r>
      <w:r w:rsidRPr="004143E5">
        <w:rPr>
          <w:rFonts w:cs="Open Sans"/>
          <w:lang w:val="vi"/>
        </w:rPr>
        <w:t>), những cái chết của người Bản địa trong trại giam, cuộc khủng bố ở Christchurch và những đợt thù địch đối với người Do Thái đã vạch trần tình trạng bạo động kéo dài mà các nhóm bị gắn nhãn một cách tiêu cực vì chủng tộc phải gánh chịu.</w:t>
      </w:r>
    </w:p>
    <w:p w14:paraId="0DFE658C" w14:textId="77777777" w:rsidR="005B1F9D" w:rsidRPr="004143E5" w:rsidRDefault="005B1F9D" w:rsidP="005B1F9D">
      <w:pPr>
        <w:pStyle w:val="NormalBeforeandAfter0"/>
        <w:rPr>
          <w:lang w:val="vi"/>
        </w:rPr>
      </w:pPr>
    </w:p>
    <w:p w14:paraId="738A5F08" w14:textId="7FADECFA" w:rsidR="005B1F9D" w:rsidRPr="004143E5" w:rsidRDefault="005B1F9D" w:rsidP="002421FD">
      <w:pPr>
        <w:pStyle w:val="IntenseQuote"/>
        <w:rPr>
          <w:lang w:val="vi"/>
        </w:rPr>
      </w:pPr>
      <w:r w:rsidRPr="004143E5">
        <w:rPr>
          <w:rFonts w:eastAsia="Open Sans"/>
          <w:lang w:val="vi"/>
        </w:rPr>
        <w:t>Có một cuộc thảo luận về phân biệt chủng tộc và thù ghét trong xã hội là điều gần như không thể xảy ra được bởi vì đối với phần lớn người dân Úc nước Úc không là một quốc gia phân biệt chủng tộc và người Úc không phân biệt chủng tộc.</w:t>
      </w:r>
      <w:r w:rsidRPr="004143E5">
        <w:rPr>
          <w:rFonts w:eastAsia="Open Sans"/>
          <w:i/>
          <w:iCs/>
          <w:lang w:val="vi"/>
        </w:rPr>
        <w:t xml:space="preserve"> — </w:t>
      </w:r>
      <w:r w:rsidRPr="004143E5">
        <w:rPr>
          <w:rStyle w:val="Emphasis"/>
          <w:rFonts w:eastAsia="Open Sans"/>
          <w:lang w:val="vi"/>
        </w:rPr>
        <w:t>người tham gia tham khảo ý kiến cộng đồng, dự án NARF, tháng 5 năm 2021 – tháng 4 năm 2022</w:t>
      </w:r>
    </w:p>
    <w:p w14:paraId="7502F859" w14:textId="77777777" w:rsidR="005B1F9D" w:rsidRPr="004143E5" w:rsidRDefault="005B1F9D" w:rsidP="001511EF">
      <w:pPr>
        <w:rPr>
          <w:rFonts w:cs="Open Sans"/>
          <w:lang w:val="vi"/>
        </w:rPr>
      </w:pPr>
    </w:p>
    <w:p w14:paraId="0714FB2E" w14:textId="7A6F18BD" w:rsidR="001511EF" w:rsidRPr="004143E5" w:rsidRDefault="001511EF" w:rsidP="001511EF">
      <w:pPr>
        <w:rPr>
          <w:rFonts w:eastAsia="Open Sans" w:cs="Open Sans"/>
          <w:lang w:val="vi"/>
        </w:rPr>
      </w:pPr>
      <w:r w:rsidRPr="004143E5">
        <w:rPr>
          <w:rFonts w:eastAsia="Open Sans" w:cs="Open Sans"/>
          <w:lang w:val="vi"/>
        </w:rPr>
        <w:t>Huyền thoại rằng 'phân biệt chủng tộc không tồn tại ở Úc' có thể dễ dàng được lật tẩy bằng nghiên cứu và bằng chứng.</w:t>
      </w:r>
    </w:p>
    <w:p w14:paraId="7E23DE1E" w14:textId="214D1446" w:rsidR="00810B15" w:rsidRPr="004143E5" w:rsidRDefault="001511EF" w:rsidP="001511EF">
      <w:pPr>
        <w:rPr>
          <w:rFonts w:cs="Open Sans"/>
          <w:lang w:val="vi"/>
        </w:rPr>
      </w:pPr>
      <w:r w:rsidRPr="004143E5">
        <w:rPr>
          <w:lang w:val="vi"/>
        </w:rPr>
        <w:t>Vào năm 2021, 52%</w:t>
      </w:r>
      <w:r w:rsidRPr="004143E5">
        <w:rPr>
          <w:rFonts w:ascii="Calibri" w:hAnsi="Calibri"/>
          <w:lang w:val="vi"/>
        </w:rPr>
        <w:t xml:space="preserve"> </w:t>
      </w:r>
      <w:r w:rsidRPr="004143E5">
        <w:rPr>
          <w:lang w:val="vi"/>
        </w:rPr>
        <w:t>Người Thổ Dân và/hoặc Đảo Dân Torres Strait kể lại là họ đã bị ít nhất một hình thức phân biệt chủng tộc trong 6 tháng vừa qua</w:t>
      </w:r>
      <w:r w:rsidRPr="004143E5">
        <w:rPr>
          <w:rStyle w:val="FootnoteReference"/>
          <w:rFonts w:eastAsia="Open Sans" w:cs="Open Sans"/>
          <w:lang w:val="vi"/>
        </w:rPr>
        <w:footnoteReference w:id="2"/>
      </w:r>
      <w:r w:rsidRPr="004143E5">
        <w:rPr>
          <w:lang w:val="vi"/>
        </w:rPr>
        <w:t xml:space="preserve"> và 34% người có nguồn gốc không nói tiếng Anh kể lại là họ đã bị phân biệt chủng tộc vì nước da, nguồn gốc sắc tộc, hoặc tín ngưỡng tôn giáo trong 12 tháng vừa qua.</w:t>
      </w:r>
      <w:r w:rsidRPr="004143E5">
        <w:rPr>
          <w:rStyle w:val="FootnoteReference"/>
          <w:rFonts w:eastAsia="Open Sans" w:cs="Open Sans"/>
          <w:lang w:val="vi"/>
        </w:rPr>
        <w:footnoteReference w:id="3"/>
      </w:r>
      <w:r w:rsidRPr="004143E5">
        <w:rPr>
          <w:lang w:val="vi"/>
        </w:rPr>
        <w:t xml:space="preserve"> Vào tháng 3 năm 2021, Ủy viên Phân biệt đối xử vì Chủng tộc của Úc, Chin Tan, đáp lời kêu gọi ở khắp nơi là cần hành động chống phân biệt chủng tộc với một đề xuất có một Khuôn khổ Chống Phân biệt Chủng tộc Quốc gia (National Anti-Racism Framework), và giai đoạn đầu xác định phạm vi đã bắt đầu. Vào tháng 12 năm 2022, Ủy Hội đã đưa ra </w:t>
      </w:r>
      <w:hyperlink r:id="rId18">
        <w:r w:rsidRPr="004143E5">
          <w:rPr>
            <w:rStyle w:val="Hyperlink"/>
            <w:rFonts w:cs="Open Sans"/>
            <w:lang w:val="vi"/>
          </w:rPr>
          <w:t>Báo cáo Xác định Phạm vi Khuôn khổ Chống Phân biệt Chủng tộc Quốc gia 2022 (National Anti-Racism Framework Scoping Report 2022)</w:t>
        </w:r>
      </w:hyperlink>
    </w:p>
    <w:p w14:paraId="7E65C190" w14:textId="2C89EC97" w:rsidR="00810B15" w:rsidRPr="004143E5" w:rsidRDefault="00810B15" w:rsidP="001511EF">
      <w:pPr>
        <w:rPr>
          <w:rFonts w:cs="Open Sans"/>
        </w:rPr>
      </w:pPr>
      <w:r w:rsidRPr="004143E5">
        <w:rPr>
          <w:rFonts w:cs="Open Sans"/>
          <w:noProof/>
          <w:lang w:val="vi"/>
        </w:rPr>
        <w:lastRenderedPageBreak/>
        <w:drawing>
          <wp:inline distT="0" distB="0" distL="0" distR="0" wp14:anchorId="4246266F" wp14:editId="2A1C8624">
            <wp:extent cx="5789583" cy="4468256"/>
            <wp:effectExtent l="0" t="0" r="1905" b="8890"/>
            <wp:docPr id="256420964" name="Picture 2564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Picture 256420964"/>
                    <pic:cNvPicPr/>
                  </pic:nvPicPr>
                  <pic:blipFill>
                    <a:blip r:embed="rId19">
                      <a:extLst>
                        <a:ext uri="{28A0092B-C50C-407E-A947-70E740481C1C}">
                          <a14:useLocalDpi xmlns:a14="http://schemas.microsoft.com/office/drawing/2010/main" val="0"/>
                        </a:ext>
                      </a:extLst>
                    </a:blip>
                    <a:stretch>
                      <a:fillRect/>
                    </a:stretch>
                  </pic:blipFill>
                  <pic:spPr>
                    <a:xfrm>
                      <a:off x="0" y="0"/>
                      <a:ext cx="5789583" cy="4468256"/>
                    </a:xfrm>
                    <a:prstGeom prst="rect">
                      <a:avLst/>
                    </a:prstGeom>
                  </pic:spPr>
                </pic:pic>
              </a:graphicData>
            </a:graphic>
          </wp:inline>
        </w:drawing>
      </w:r>
    </w:p>
    <w:p w14:paraId="57CB823D" w14:textId="410D2E8B" w:rsidR="00810B15" w:rsidRPr="004143E5" w:rsidRDefault="00810B15" w:rsidP="001511EF">
      <w:pPr>
        <w:rPr>
          <w:rFonts w:cs="Open Sans"/>
        </w:rPr>
      </w:pPr>
      <w:r w:rsidRPr="004143E5">
        <w:rPr>
          <w:rFonts w:cs="Open Sans"/>
          <w:lang w:val="vi"/>
        </w:rPr>
        <w:t>Tài liệu hướng dẫn dành cho Cộng đồng này là phần tóm lược các chủ đề chính được xác định trong bản báo cáo.</w:t>
      </w:r>
    </w:p>
    <w:p w14:paraId="46331262" w14:textId="77777777" w:rsidR="00810B15" w:rsidRPr="004143E5" w:rsidRDefault="00810B15" w:rsidP="005B1F9D">
      <w:pPr>
        <w:pStyle w:val="Heading2"/>
      </w:pPr>
      <w:bookmarkStart w:id="1" w:name="_Toc132017308"/>
      <w:r w:rsidRPr="004143E5">
        <w:rPr>
          <w:bCs/>
          <w:lang w:val="vi"/>
        </w:rPr>
        <w:t>Giới thiệu về Khuôn khổ Chống Phân biệt Chủng tộc Quốc gia</w:t>
      </w:r>
      <w:bookmarkEnd w:id="1"/>
    </w:p>
    <w:p w14:paraId="30550A87" w14:textId="7542FF0C" w:rsidR="00810B15" w:rsidRPr="004143E5" w:rsidRDefault="00810B15" w:rsidP="001511EF">
      <w:pPr>
        <w:rPr>
          <w:rFonts w:eastAsia="Open Sans" w:cs="Open Sans"/>
          <w:lang w:val="vi"/>
        </w:rPr>
      </w:pPr>
      <w:r w:rsidRPr="004143E5">
        <w:rPr>
          <w:rFonts w:eastAsia="Open Sans" w:cs="Open Sans"/>
          <w:lang w:val="vi"/>
        </w:rPr>
        <w:t>Mục tiêu của Khuôn khổ Chống Phân biệt Chủng tộc Quốc gia là nhằm cung cấp một điểm tham khảo trung tâm cho việc thực thi các tiêu chuẩn và đề xướng chống phân biệt chủng tộc. Một Khuôn khổ Chống Phân biệt Chủng tộc Quốc gia sẽ cho chính phủ, các tổ chức, doanh nghiệp, và cộng đồng sự hướng dẫn về cách xử lý vấn đề phân biệt chủng tộc và vai trò của họ là gì trong việc ngăn ngừa tình trạng này ở Úc.</w:t>
      </w:r>
    </w:p>
    <w:p w14:paraId="7AB6B9ED" w14:textId="21727422" w:rsidR="00810B15" w:rsidRPr="004143E5" w:rsidRDefault="00810B15">
      <w:pPr>
        <w:keepLines w:val="0"/>
        <w:suppressAutoHyphens w:val="0"/>
        <w:autoSpaceDE/>
        <w:autoSpaceDN/>
        <w:adjustRightInd/>
        <w:spacing w:after="120" w:line="264" w:lineRule="auto"/>
        <w:textAlignment w:val="auto"/>
        <w:rPr>
          <w:rFonts w:eastAsia="Open Sans" w:cs="Open Sans"/>
          <w:lang w:val="vi"/>
        </w:rPr>
      </w:pPr>
      <w:r w:rsidRPr="004143E5">
        <w:rPr>
          <w:rFonts w:eastAsia="Open Sans" w:cs="Open Sans"/>
          <w:lang w:val="vi"/>
        </w:rPr>
        <w:br w:type="page"/>
      </w:r>
    </w:p>
    <w:p w14:paraId="4981971D" w14:textId="77777777" w:rsidR="00810B15" w:rsidRPr="004143E5" w:rsidRDefault="00810B15" w:rsidP="005B1F9D">
      <w:pPr>
        <w:pStyle w:val="Heading2"/>
        <w:rPr>
          <w:lang w:val="vi"/>
        </w:rPr>
      </w:pPr>
      <w:bookmarkStart w:id="2" w:name="_Toc132017309"/>
      <w:r w:rsidRPr="004143E5">
        <w:rPr>
          <w:bCs/>
          <w:lang w:val="vi"/>
        </w:rPr>
        <w:lastRenderedPageBreak/>
        <w:t>Cho tới nay thì chúng ta đã làm những gì?</w:t>
      </w:r>
      <w:bookmarkEnd w:id="2"/>
    </w:p>
    <w:p w14:paraId="0B8F049C" w14:textId="77777777" w:rsidR="00810B15" w:rsidRPr="004143E5" w:rsidRDefault="00810B15" w:rsidP="001511EF">
      <w:pPr>
        <w:rPr>
          <w:rFonts w:cs="Open Sans"/>
          <w:lang w:val="vi"/>
        </w:rPr>
      </w:pPr>
      <w:r w:rsidRPr="004143E5">
        <w:rPr>
          <w:rFonts w:cs="Open Sans"/>
          <w:lang w:val="vi"/>
        </w:rPr>
        <w:t>Từ giữa tháng 3 năm 2021 và tháng 4 năm 2022, các hành động sau đây đã được thực hiện để xác định phạm vi phát triển một khuôn khổ chống phân biệt chủng tộc quốc gia:</w:t>
      </w:r>
    </w:p>
    <w:p w14:paraId="028B5426" w14:textId="1BF54F1C" w:rsidR="00810B15" w:rsidRPr="004143E5" w:rsidRDefault="00810B15" w:rsidP="006308C8">
      <w:pPr>
        <w:pStyle w:val="ListBullet2"/>
        <w:rPr>
          <w:rFonts w:cs="Open Sans"/>
          <w:lang w:val="vi"/>
        </w:rPr>
      </w:pPr>
      <w:r w:rsidRPr="004143E5">
        <w:rPr>
          <w:rStyle w:val="Strong"/>
          <w:lang w:val="vi"/>
        </w:rPr>
        <w:t>Bài viết về khái niệm:</w:t>
      </w:r>
      <w:r w:rsidRPr="004143E5">
        <w:rPr>
          <w:rFonts w:cs="Open Sans"/>
          <w:lang w:val="vi"/>
        </w:rPr>
        <w:t xml:space="preserve"> Vào tháng 3 năm 2021, Ủy viên Phân biệt đối xử vì Chủng tộc, Chin Tan, đưa ra một </w:t>
      </w:r>
      <w:hyperlink r:id="rId20">
        <w:r w:rsidRPr="004143E5">
          <w:rPr>
            <w:rStyle w:val="Hyperlink"/>
            <w:rFonts w:cs="Open Sans"/>
            <w:lang w:val="vi"/>
          </w:rPr>
          <w:t>bài viết về khái niệm</w:t>
        </w:r>
      </w:hyperlink>
      <w:r w:rsidRPr="004143E5">
        <w:rPr>
          <w:rFonts w:cs="Open Sans"/>
          <w:lang w:val="vi"/>
        </w:rPr>
        <w:t xml:space="preserve"> ban đầu vạch ra những đề nghị về tại sao chúng ta cần một khuôn khổ, khuôn khổ có thể hoạt động thế nào, các nguyên tắc dẫn dắt khuôn khổ, khuôn khổ có thể được phát triển như thế nào, các ví dụ là khuôn khổ sẽ như thế nào, và các yếu tố mấu chốt dự kiến được bao gồm.</w:t>
      </w:r>
    </w:p>
    <w:p w14:paraId="7A77880A" w14:textId="590C6E5F" w:rsidR="00810B15" w:rsidRPr="004143E5" w:rsidRDefault="00810B15" w:rsidP="005B1F9D">
      <w:pPr>
        <w:pStyle w:val="ListBullet2"/>
        <w:rPr>
          <w:lang w:val="vi"/>
        </w:rPr>
      </w:pPr>
      <w:r w:rsidRPr="004143E5">
        <w:rPr>
          <w:rStyle w:val="Strong"/>
          <w:lang w:val="vi"/>
        </w:rPr>
        <w:t>Tham khảo ý kiến và đệ trình của công chúng:</w:t>
      </w:r>
      <w:r w:rsidRPr="004143E5">
        <w:rPr>
          <w:lang w:val="vi"/>
        </w:rPr>
        <w:t xml:space="preserve"> Chúng tôi áp dụng phương pháp tham khảo ý kiến để đảm bảo những cá nhân và tổ chức có thể đóng góp vào cuộc đối thoại quốc gia về xử lý phân biệt chủng tộc. Phương pháp này ủng hộ các nguyên tắc dựa trên quyền con người đối với tham gia và trao quyền.</w:t>
      </w:r>
    </w:p>
    <w:p w14:paraId="72FD6BF9" w14:textId="3296AA34" w:rsidR="00810B15" w:rsidRPr="004143E5" w:rsidRDefault="00810B15" w:rsidP="005B1F9D">
      <w:pPr>
        <w:pStyle w:val="NormalIndent"/>
        <w:rPr>
          <w:lang w:val="vi"/>
        </w:rPr>
      </w:pPr>
      <w:r w:rsidRPr="004143E5">
        <w:rPr>
          <w:lang w:val="vi"/>
        </w:rPr>
        <w:t>Tổng cộng, 100 cuộc tham khảo ý kiến đã diễn ra với sự tham gia của 300 tổ chức, trong đó có 10 cuộc là đặc biệt tham khảo ý kiến cộng đồng.</w:t>
      </w:r>
    </w:p>
    <w:p w14:paraId="749EEE2B" w14:textId="6A7A7292" w:rsidR="00810B15" w:rsidRPr="004143E5" w:rsidRDefault="007C47BF" w:rsidP="004E4CE6">
      <w:pPr>
        <w:pStyle w:val="NormalIndent"/>
        <w:rPr>
          <w:lang w:val="vi"/>
        </w:rPr>
      </w:pPr>
      <w:r w:rsidRPr="004143E5">
        <w:rPr>
          <w:lang w:val="vi"/>
        </w:rPr>
        <w:t>Chúng tôi nhận được 164 bản đệ trình từ một loạt các tổ chức phi chính phủ khác nhau, cơ quan chủ chốt, các tổ chức Người Bản địa và không thuộc bản địa, cũng như một phần lớn các bản đệ trình đã được viết bởi các thành viên trong cộng đồng.</w:t>
      </w:r>
    </w:p>
    <w:p w14:paraId="108015ED" w14:textId="77777777" w:rsidR="00810B15" w:rsidRPr="004143E5" w:rsidRDefault="00810B15" w:rsidP="004E4CE6">
      <w:pPr>
        <w:pStyle w:val="NormalIndent"/>
        <w:rPr>
          <w:lang w:val="vi"/>
        </w:rPr>
      </w:pPr>
    </w:p>
    <w:p w14:paraId="2F5317BC" w14:textId="7382E740" w:rsidR="00810B15" w:rsidRPr="004143E5" w:rsidRDefault="00810B15" w:rsidP="00D46440">
      <w:pPr>
        <w:pStyle w:val="NormalIndent"/>
      </w:pPr>
      <w:r w:rsidRPr="004143E5">
        <w:rPr>
          <w:noProof/>
          <w:lang w:val="vi"/>
        </w:rPr>
        <w:drawing>
          <wp:inline distT="0" distB="0" distL="0" distR="0" wp14:anchorId="176CABCE" wp14:editId="48E27E4F">
            <wp:extent cx="5286825" cy="3884544"/>
            <wp:effectExtent l="0" t="0" r="9525" b="1905"/>
            <wp:docPr id="1545565785" name="Picture 1545565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Picture 1545565785"/>
                    <pic:cNvPicPr/>
                  </pic:nvPicPr>
                  <pic:blipFill>
                    <a:blip r:embed="rId21">
                      <a:extLst>
                        <a:ext uri="{28A0092B-C50C-407E-A947-70E740481C1C}">
                          <a14:useLocalDpi xmlns:a14="http://schemas.microsoft.com/office/drawing/2010/main" val="0"/>
                        </a:ext>
                      </a:extLst>
                    </a:blip>
                    <a:stretch>
                      <a:fillRect/>
                    </a:stretch>
                  </pic:blipFill>
                  <pic:spPr>
                    <a:xfrm>
                      <a:off x="0" y="0"/>
                      <a:ext cx="5286825" cy="3884544"/>
                    </a:xfrm>
                    <a:prstGeom prst="rect">
                      <a:avLst/>
                    </a:prstGeom>
                  </pic:spPr>
                </pic:pic>
              </a:graphicData>
            </a:graphic>
          </wp:inline>
        </w:drawing>
      </w:r>
    </w:p>
    <w:p w14:paraId="36F4EE4C" w14:textId="37A389B6" w:rsidR="00810B15" w:rsidRPr="004143E5" w:rsidRDefault="00810B15" w:rsidP="005B1F9D">
      <w:pPr>
        <w:pStyle w:val="ListBullet2"/>
        <w:rPr>
          <w:lang w:val="vi"/>
        </w:rPr>
      </w:pPr>
      <w:r w:rsidRPr="004143E5">
        <w:rPr>
          <w:b/>
          <w:bCs/>
          <w:lang w:val="vi"/>
        </w:rPr>
        <w:lastRenderedPageBreak/>
        <w:t xml:space="preserve">Nghiên cứu hiện có: </w:t>
      </w:r>
      <w:r w:rsidRPr="004143E5">
        <w:rPr>
          <w:lang w:val="vi"/>
        </w:rPr>
        <w:t>Để mở rộng những điều chúng tôi được nghe từ những người tham gia về sự cần thiết có một khuôn khổ chống phân biệt chủng tộc quốc gia, kiến thức dựa trên bằng chứng cũng được thu thập từ các tác phẩm của các học giả và giới chuyên môn. Điều này hỗ trợ những điều chúng tôi nghe được từ những người tham gia dự án.</w:t>
      </w:r>
    </w:p>
    <w:p w14:paraId="6D66B279" w14:textId="77777777" w:rsidR="00810B15" w:rsidRPr="004143E5" w:rsidRDefault="00810B15" w:rsidP="005B1F9D">
      <w:pPr>
        <w:pStyle w:val="ListBullet2"/>
        <w:rPr>
          <w:lang w:val="vi"/>
        </w:rPr>
      </w:pPr>
      <w:r w:rsidRPr="004143E5">
        <w:rPr>
          <w:b/>
          <w:bCs/>
          <w:lang w:val="vi"/>
        </w:rPr>
        <w:t xml:space="preserve">Các nhóm cố vấn: </w:t>
      </w:r>
      <w:r w:rsidRPr="004143E5">
        <w:rPr>
          <w:lang w:val="vi"/>
        </w:rPr>
        <w:t>Hai Nhóm Cố vấn đã được thành lập:</w:t>
      </w:r>
    </w:p>
    <w:p w14:paraId="17D9B622" w14:textId="77777777" w:rsidR="00810B15" w:rsidRPr="004143E5" w:rsidRDefault="00810B15" w:rsidP="005B1F9D">
      <w:pPr>
        <w:pStyle w:val="ListBullet3"/>
        <w:rPr>
          <w:rFonts w:eastAsia="Open Sans"/>
          <w:lang w:val="vi"/>
        </w:rPr>
      </w:pPr>
      <w:r w:rsidRPr="004143E5">
        <w:rPr>
          <w:b/>
          <w:bCs/>
          <w:lang w:val="vi"/>
        </w:rPr>
        <w:t xml:space="preserve">Một Nhóm Cố vấn Đa văn hóa, </w:t>
      </w:r>
      <w:r w:rsidRPr="004143E5">
        <w:rPr>
          <w:lang w:val="vi"/>
        </w:rPr>
        <w:t>bao gồm các tổ chức làm việc với các cộng đồng bị gắn nhãn một cách tiêu cực vì chủng tộc, mà vai trò của họ là cung cấp sự hướng dẫn chung cho sự phát triển một khuôn khổ quốc gia, hỗ trợ sự tham gia của cộng đồng, và phản hồi về các văn bản phác thảo.</w:t>
      </w:r>
    </w:p>
    <w:p w14:paraId="7F099515" w14:textId="01F1F5AC" w:rsidR="00810B15" w:rsidRPr="004143E5" w:rsidRDefault="00810B15" w:rsidP="0011374D">
      <w:pPr>
        <w:pStyle w:val="ListBullet3"/>
        <w:rPr>
          <w:rFonts w:eastAsia="Open Sans"/>
          <w:lang w:val="vi"/>
        </w:rPr>
      </w:pPr>
      <w:r w:rsidRPr="004143E5">
        <w:rPr>
          <w:b/>
          <w:bCs/>
          <w:lang w:val="vi"/>
        </w:rPr>
        <w:t xml:space="preserve">Một Nhóm Cố vấn Chính phủ Liên bang, </w:t>
      </w:r>
      <w:r w:rsidRPr="004143E5">
        <w:rPr>
          <w:lang w:val="vi"/>
        </w:rPr>
        <w:t>bao gồm các bộ, cơ quan và phòng sở của chính phủ liên bang, mà vai trò của họ là cung cấp thông tin về các chính sách, chương trình và đề xướng có liên quan, góp phần sắp xếp các bên liên quan, thông báo kêu gọi đệ trình, và giúp đỡ cho các cuộc tham khảo ý kiến.</w:t>
      </w:r>
    </w:p>
    <w:p w14:paraId="4B65A14B" w14:textId="0DA8E9AD" w:rsidR="00D46440" w:rsidRPr="004143E5" w:rsidRDefault="00D46440" w:rsidP="00D46440">
      <w:pPr>
        <w:keepLines w:val="0"/>
        <w:suppressAutoHyphens w:val="0"/>
        <w:autoSpaceDE/>
        <w:autoSpaceDN/>
        <w:adjustRightInd/>
        <w:spacing w:after="120" w:line="264" w:lineRule="auto"/>
        <w:textAlignment w:val="auto"/>
        <w:rPr>
          <w:lang w:val="vi"/>
        </w:rPr>
      </w:pPr>
      <w:r w:rsidRPr="004143E5">
        <w:rPr>
          <w:lang w:val="vi"/>
        </w:rPr>
        <w:br w:type="page"/>
      </w:r>
    </w:p>
    <w:p w14:paraId="564C6214" w14:textId="6A80B4CC" w:rsidR="00810B15" w:rsidRPr="004143E5" w:rsidRDefault="00810B15" w:rsidP="004F3D0B">
      <w:pPr>
        <w:pStyle w:val="Heading2"/>
        <w:rPr>
          <w:lang w:val="vi"/>
        </w:rPr>
      </w:pPr>
      <w:bookmarkStart w:id="3" w:name="_Toc132017310"/>
      <w:r w:rsidRPr="004143E5">
        <w:rPr>
          <w:bCs/>
          <w:lang w:val="vi"/>
        </w:rPr>
        <w:lastRenderedPageBreak/>
        <w:t>Chúng t</w:t>
      </w:r>
      <w:r w:rsidR="00955E48" w:rsidRPr="004143E5">
        <w:rPr>
          <w:bCs/>
          <w:lang w:val="vi"/>
        </w:rPr>
        <w:t>a</w:t>
      </w:r>
      <w:r w:rsidRPr="004143E5">
        <w:rPr>
          <w:bCs/>
          <w:lang w:val="vi"/>
        </w:rPr>
        <w:t xml:space="preserve"> biết được những gì?</w:t>
      </w:r>
      <w:bookmarkEnd w:id="3"/>
    </w:p>
    <w:p w14:paraId="1D2595C4" w14:textId="6EA3E2C3" w:rsidR="00810B15" w:rsidRPr="004143E5" w:rsidRDefault="00810B15" w:rsidP="00FB66D7">
      <w:pPr>
        <w:rPr>
          <w:rFonts w:eastAsia="Open Sans" w:cs="Open Sans"/>
          <w:lang w:val="vi"/>
        </w:rPr>
      </w:pPr>
      <w:r w:rsidRPr="004143E5">
        <w:rPr>
          <w:rFonts w:cs="Open Sans"/>
          <w:lang w:val="vi"/>
        </w:rPr>
        <w:t xml:space="preserve">Phản hồi từ các cuộc tham khảo ý kiến và đệ trình nêu bật các nguyên tắc bao quát cũng như sáu chủ đề chính cần được kết hợp trong khuôn khổ. Ba trong sáu chủ đề này là thuộc xuyên suốt và ba chủ đề là lĩnh vực cụ thể. Các kết quả này được mô tả chi tiết hơn dưới đây. </w:t>
      </w:r>
    </w:p>
    <w:p w14:paraId="7B5D0BE9" w14:textId="77777777" w:rsidR="00810B15" w:rsidRPr="004143E5" w:rsidRDefault="00810B15" w:rsidP="00FB66D7">
      <w:pPr>
        <w:rPr>
          <w:lang w:val="vi"/>
        </w:rPr>
      </w:pPr>
    </w:p>
    <w:p w14:paraId="20C58F03" w14:textId="06786298" w:rsidR="00D46440" w:rsidRPr="004143E5" w:rsidRDefault="00D46440" w:rsidP="00FB66D7">
      <w:r w:rsidRPr="004143E5">
        <w:rPr>
          <w:noProof/>
          <w:lang w:val="vi"/>
        </w:rPr>
        <w:drawing>
          <wp:inline distT="0" distB="0" distL="0" distR="0" wp14:anchorId="536B23FB" wp14:editId="4557DD2D">
            <wp:extent cx="5724739" cy="6386830"/>
            <wp:effectExtent l="0" t="0" r="9525" b="0"/>
            <wp:docPr id="1969613194" name="Picture 196961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Picture 1969613194"/>
                    <pic:cNvPicPr/>
                  </pic:nvPicPr>
                  <pic:blipFill>
                    <a:blip r:embed="rId22">
                      <a:extLst>
                        <a:ext uri="{28A0092B-C50C-407E-A947-70E740481C1C}">
                          <a14:useLocalDpi xmlns:a14="http://schemas.microsoft.com/office/drawing/2010/main" val="0"/>
                        </a:ext>
                      </a:extLst>
                    </a:blip>
                    <a:stretch>
                      <a:fillRect/>
                    </a:stretch>
                  </pic:blipFill>
                  <pic:spPr>
                    <a:xfrm>
                      <a:off x="0" y="0"/>
                      <a:ext cx="5724739" cy="6386830"/>
                    </a:xfrm>
                    <a:prstGeom prst="rect">
                      <a:avLst/>
                    </a:prstGeom>
                  </pic:spPr>
                </pic:pic>
              </a:graphicData>
            </a:graphic>
          </wp:inline>
        </w:drawing>
      </w:r>
    </w:p>
    <w:p w14:paraId="6390F3DF" w14:textId="4AE89059" w:rsidR="00810B15" w:rsidRPr="004143E5" w:rsidRDefault="00810B15">
      <w:pPr>
        <w:keepLines w:val="0"/>
        <w:suppressAutoHyphens w:val="0"/>
        <w:autoSpaceDE/>
        <w:autoSpaceDN/>
        <w:adjustRightInd/>
        <w:spacing w:after="120" w:line="264" w:lineRule="auto"/>
        <w:textAlignment w:val="auto"/>
      </w:pPr>
      <w:r w:rsidRPr="004143E5">
        <w:rPr>
          <w:lang w:val="vi"/>
        </w:rPr>
        <w:br w:type="page"/>
      </w:r>
    </w:p>
    <w:p w14:paraId="01A8EE60" w14:textId="28361DB2" w:rsidR="00810B15" w:rsidRPr="004143E5" w:rsidRDefault="00810B15" w:rsidP="004F3D0B">
      <w:pPr>
        <w:pStyle w:val="Heading2"/>
      </w:pPr>
      <w:bookmarkStart w:id="4" w:name="_Toc132017311"/>
      <w:r w:rsidRPr="004143E5">
        <w:rPr>
          <w:bCs/>
          <w:lang w:val="vi"/>
        </w:rPr>
        <w:lastRenderedPageBreak/>
        <w:t>Bước tiếp theo là gì?</w:t>
      </w:r>
      <w:bookmarkEnd w:id="4"/>
    </w:p>
    <w:p w14:paraId="48CD7F17" w14:textId="77777777" w:rsidR="00810B15" w:rsidRPr="004143E5" w:rsidRDefault="00810B15" w:rsidP="001511EF">
      <w:pPr>
        <w:rPr>
          <w:rFonts w:cs="Open Sans"/>
          <w:b/>
          <w:bCs/>
          <w:lang w:val="vi"/>
        </w:rPr>
      </w:pPr>
      <w:r w:rsidRPr="004143E5">
        <w:rPr>
          <w:rFonts w:cs="Open Sans"/>
          <w:lang w:val="vi"/>
        </w:rPr>
        <w:t>Chúng tôi đã có được quỹ tài trợ của chính phủ liên bang để đảm trách kế hoạch thử thách này cho đến tháng 6 năm 2026, lúc đó chúng tôi sẽ bước từ giai đoạn xác định phạm vi qua giai đoạn thiết kế. Các yếu tố mấu chốt của công việc này sẽ bao gồm:</w:t>
      </w:r>
    </w:p>
    <w:p w14:paraId="0E916143" w14:textId="6CA0A550" w:rsidR="00810B15" w:rsidRPr="004143E5" w:rsidRDefault="003B7083" w:rsidP="004F3D0B">
      <w:pPr>
        <w:pStyle w:val="ListBullet2"/>
        <w:rPr>
          <w:lang w:val="vi"/>
        </w:rPr>
      </w:pPr>
      <w:r w:rsidRPr="004143E5">
        <w:rPr>
          <w:lang w:val="vi"/>
        </w:rPr>
        <w:t>các cuộc tham khảo ý kiến tiếp theo để nhìn sâu vào tất cả các chủ đề chính trong quá trình phát triển một Khuôn khổ Chống Phân biệt Chủng tộc Quốc gia</w:t>
      </w:r>
    </w:p>
    <w:p w14:paraId="7A4D065A" w14:textId="69F2E81E" w:rsidR="00810B15" w:rsidRPr="004143E5" w:rsidRDefault="003B7083" w:rsidP="004F3D0B">
      <w:pPr>
        <w:pStyle w:val="ListBullet2"/>
        <w:rPr>
          <w:lang w:val="vi"/>
        </w:rPr>
      </w:pPr>
      <w:r w:rsidRPr="004143E5">
        <w:rPr>
          <w:lang w:val="vi"/>
        </w:rPr>
        <w:t>cùng nhau thiết kế khuôn khổ</w:t>
      </w:r>
    </w:p>
    <w:p w14:paraId="77F9A1AE" w14:textId="42C076F6" w:rsidR="00810B15" w:rsidRPr="004143E5" w:rsidRDefault="003B7083" w:rsidP="004F3D0B">
      <w:pPr>
        <w:pStyle w:val="ListBullet2"/>
        <w:rPr>
          <w:lang w:val="vi"/>
        </w:rPr>
      </w:pPr>
      <w:r w:rsidRPr="004143E5">
        <w:rPr>
          <w:lang w:val="vi"/>
        </w:rPr>
        <w:t xml:space="preserve">làm việc hướng đến mục tiêu thực thi toàn quốc qua một cuộc họp thượng đỉnh để được chính phủ ký kết một hiệp ước. </w:t>
      </w:r>
    </w:p>
    <w:p w14:paraId="5FCCA8FB" w14:textId="27ABD264" w:rsidR="00810B15" w:rsidRPr="004143E5" w:rsidRDefault="00810B15" w:rsidP="004F3D0B">
      <w:pPr>
        <w:pStyle w:val="Heading2"/>
        <w:rPr>
          <w:lang w:val="vi"/>
        </w:rPr>
      </w:pPr>
      <w:bookmarkStart w:id="5" w:name="_Toc132017312"/>
      <w:r w:rsidRPr="004143E5">
        <w:rPr>
          <w:bCs/>
          <w:lang w:val="vi"/>
        </w:rPr>
        <w:t>Để được cập nhật</w:t>
      </w:r>
      <w:bookmarkEnd w:id="5"/>
    </w:p>
    <w:p w14:paraId="497B9906" w14:textId="24195C41" w:rsidR="00810B15" w:rsidRPr="004143E5" w:rsidRDefault="00810B15" w:rsidP="001511EF">
      <w:pPr>
        <w:rPr>
          <w:rFonts w:cs="Open Sans"/>
          <w:lang w:val="vi"/>
        </w:rPr>
      </w:pPr>
      <w:r w:rsidRPr="004143E5">
        <w:rPr>
          <w:rFonts w:cs="Open Sans"/>
          <w:lang w:val="vi"/>
        </w:rPr>
        <w:t xml:space="preserve">Nếu muốn được cập nhật thông tin về diễn tiến của Khuôn khổ Chống Phân biệt Chủng tộc Quốc gia, hoặc công việc đang được thực hiện nói chung trong Race Discrimination Team (đội phụ trách Phân biệt đối xử vì Chủng tộc), vui lòng gửi chi tiết của quý vị bằng email đến: </w:t>
      </w:r>
      <w:hyperlink r:id="rId23">
        <w:r w:rsidRPr="004143E5">
          <w:rPr>
            <w:rStyle w:val="Hyperlink"/>
            <w:rFonts w:cs="Open Sans"/>
            <w:lang w:val="vi"/>
          </w:rPr>
          <w:t>antiracismsecretariat@humanrights.gov.au</w:t>
        </w:r>
      </w:hyperlink>
      <w:r w:rsidRPr="004143E5">
        <w:rPr>
          <w:rFonts w:cs="Open Sans"/>
          <w:lang w:val="vi"/>
        </w:rPr>
        <w:t>.</w:t>
      </w:r>
    </w:p>
    <w:p w14:paraId="25AA4DFA" w14:textId="77777777" w:rsidR="00810B15" w:rsidRPr="004143E5" w:rsidRDefault="00810B15" w:rsidP="004F3D0B">
      <w:pPr>
        <w:rPr>
          <w:lang w:val="vi"/>
        </w:rPr>
      </w:pPr>
    </w:p>
    <w:p w14:paraId="117E3EA6" w14:textId="77777777" w:rsidR="00810B15" w:rsidRPr="004143E5" w:rsidRDefault="00810B15" w:rsidP="004F3D0B">
      <w:pPr>
        <w:rPr>
          <w:lang w:val="vi"/>
        </w:rPr>
      </w:pPr>
      <w:r w:rsidRPr="004143E5">
        <w:rPr>
          <w:lang w:val="vi"/>
        </w:rPr>
        <w:br w:type="page"/>
      </w:r>
    </w:p>
    <w:p w14:paraId="33361D14" w14:textId="77777777" w:rsidR="00810B15" w:rsidRPr="004143E5" w:rsidRDefault="00810B15" w:rsidP="004F3D0B">
      <w:pPr>
        <w:pStyle w:val="Heading1"/>
        <w:rPr>
          <w:lang w:val="vi"/>
        </w:rPr>
      </w:pPr>
      <w:bookmarkStart w:id="6" w:name="_Toc132017313"/>
      <w:r w:rsidRPr="004143E5">
        <w:rPr>
          <w:bCs/>
          <w:lang w:val="vi"/>
        </w:rPr>
        <w:lastRenderedPageBreak/>
        <w:t>Báo cáo Xác định Phạm vi Khuôn khổ Chống Phân biệt Chủng tộc Quốc gia: Kết quả</w:t>
      </w:r>
      <w:bookmarkEnd w:id="6"/>
    </w:p>
    <w:p w14:paraId="3E0659A3" w14:textId="77777777" w:rsidR="00810B15" w:rsidRPr="004143E5" w:rsidRDefault="00810B15" w:rsidP="001511EF">
      <w:pPr>
        <w:rPr>
          <w:rFonts w:cs="Open Sans"/>
          <w:lang w:val="vi"/>
        </w:rPr>
      </w:pPr>
      <w:r w:rsidRPr="004143E5">
        <w:rPr>
          <w:rFonts w:cs="Open Sans"/>
          <w:lang w:val="vi"/>
        </w:rPr>
        <w:t xml:space="preserve">Phản hồi từ các cuộc tham khảo ý kiến và đệ trình nêu bật các nguyên tắc bao quát mà một khuôn khổ cần kết hợp, cũng như ba chủ đề thuộc xuyên suốt và ba chủ đề thuộc lĩnh vực cụ thể để định hình một khuôn khổ. Những vấn đề này được khảo sát một cách tỉ mỉ hơn ở những trang sau. </w:t>
      </w:r>
    </w:p>
    <w:p w14:paraId="4B55C56E" w14:textId="77777777" w:rsidR="00810B15" w:rsidRPr="004143E5" w:rsidRDefault="00810B15" w:rsidP="004F3D0B">
      <w:pPr>
        <w:pStyle w:val="Heading2"/>
      </w:pPr>
      <w:bookmarkStart w:id="7" w:name="_Toc132017314"/>
      <w:r w:rsidRPr="004143E5">
        <w:rPr>
          <w:bCs/>
          <w:lang w:val="vi"/>
        </w:rPr>
        <w:t>A: Các nguyên tắc bao quát</w:t>
      </w:r>
      <w:bookmarkEnd w:id="7"/>
    </w:p>
    <w:p w14:paraId="3483D737" w14:textId="77777777" w:rsidR="00810B15" w:rsidRPr="004143E5" w:rsidRDefault="00810B15" w:rsidP="001511EF">
      <w:pPr>
        <w:rPr>
          <w:rFonts w:cs="Open Sans"/>
        </w:rPr>
      </w:pPr>
      <w:r w:rsidRPr="004143E5">
        <w:rPr>
          <w:rFonts w:cs="Open Sans"/>
          <w:lang w:val="vi"/>
        </w:rPr>
        <w:t>Các nguyên tắc chính sau đây được đề nghị cho một khuôn khổ chống phân biệt chủng tộc quốc gia:</w:t>
      </w:r>
    </w:p>
    <w:p w14:paraId="40E4330B" w14:textId="77777777" w:rsidR="00810B15" w:rsidRPr="004143E5" w:rsidRDefault="00810B15" w:rsidP="000A6C36">
      <w:pPr>
        <w:pStyle w:val="Heading3"/>
      </w:pPr>
      <w:bookmarkStart w:id="8" w:name="_Toc132017315"/>
      <w:r w:rsidRPr="004143E5">
        <w:rPr>
          <w:bCs/>
          <w:lang w:val="vi"/>
        </w:rPr>
        <w:t>Một phương pháp tiếp cận dựa trên quyền con người</w:t>
      </w:r>
      <w:bookmarkEnd w:id="8"/>
    </w:p>
    <w:p w14:paraId="0D871394" w14:textId="3E65ABD1" w:rsidR="00810B15" w:rsidRPr="004143E5" w:rsidRDefault="00810B15" w:rsidP="00792C96">
      <w:pPr>
        <w:pStyle w:val="BodyTextIndent"/>
      </w:pPr>
      <w:r w:rsidRPr="004143E5">
        <w:rPr>
          <w:lang w:val="vi"/>
        </w:rPr>
        <w:t>Tiếp cận dựa trên quyền con người là một phương pháp dựa vào thông tin của các nguyên tắc đối với tham gia, trách nhiệm giải trình, không phân biệt đối xử và bình đẳng, trao quyền và tính hợp pháp, và được dẫn dắt bởi các giao ước quốc tế của Úc.</w:t>
      </w:r>
    </w:p>
    <w:p w14:paraId="27513A50" w14:textId="16D56F9D" w:rsidR="00810B15" w:rsidRPr="004143E5" w:rsidRDefault="00810B15" w:rsidP="00792C96">
      <w:pPr>
        <w:pStyle w:val="BodyTextIndent"/>
      </w:pPr>
      <w:r w:rsidRPr="004143E5">
        <w:rPr>
          <w:lang w:val="vi"/>
        </w:rPr>
        <w:t>Một khuôn khổ chống phân biệt chủng tộc quốc gia, một phương pháp tiếp cận dựa trên quyền con người có nghĩa là lấy kiến thức và trải nghiệm của người Dân tộc Đầu tiên (First Nations) và những người từ các cộng đồng bị gắn nhãn một cách tiêu cực vì chủng tộc làm điểm trung tâm.</w:t>
      </w:r>
    </w:p>
    <w:p w14:paraId="321C3EC9" w14:textId="77777777" w:rsidR="00810B15" w:rsidRPr="004143E5" w:rsidRDefault="00810B15" w:rsidP="000A6C36">
      <w:pPr>
        <w:pStyle w:val="Heading3"/>
      </w:pPr>
      <w:bookmarkStart w:id="9" w:name="_Toc132017316"/>
      <w:r w:rsidRPr="004143E5">
        <w:rPr>
          <w:bCs/>
          <w:lang w:val="vi"/>
        </w:rPr>
        <w:t>Chủ quyền bản địa và kể sự thật</w:t>
      </w:r>
      <w:bookmarkEnd w:id="9"/>
    </w:p>
    <w:p w14:paraId="7236D03F" w14:textId="75716256" w:rsidR="00810B15" w:rsidRPr="004143E5" w:rsidRDefault="00810B15" w:rsidP="00792C96">
      <w:pPr>
        <w:pStyle w:val="BodyTextIndent"/>
        <w:rPr>
          <w:b/>
          <w:bCs/>
          <w:lang w:val="vi"/>
        </w:rPr>
      </w:pPr>
      <w:r w:rsidRPr="004143E5">
        <w:rPr>
          <w:lang w:val="vi"/>
        </w:rPr>
        <w:t>Khuôn khổ phải ưu tiên hóa những trải nghiệm của người Dân tộc Đầu tiên. Đây là lời phản hồi mạnh mẽ và nhất quán nhận được từ cả tổ chức Bản địa lẫn tổ chức không thuộc Bản địa và các thành viên trong cộng đồng.</w:t>
      </w:r>
    </w:p>
    <w:p w14:paraId="5B1AB605" w14:textId="7249AD56" w:rsidR="00810B15" w:rsidRPr="004143E5" w:rsidRDefault="00810B15" w:rsidP="000A6C36">
      <w:pPr>
        <w:pStyle w:val="Heading3"/>
      </w:pPr>
      <w:bookmarkStart w:id="10" w:name="_Toc132017317"/>
      <w:r w:rsidRPr="004143E5">
        <w:rPr>
          <w:bCs/>
          <w:lang w:val="vi"/>
        </w:rPr>
        <w:t xml:space="preserve">Đồng thiết </w:t>
      </w:r>
      <w:r w:rsidR="00955E48" w:rsidRPr="004143E5">
        <w:rPr>
          <w:bCs/>
          <w:lang w:val="en-GB"/>
        </w:rPr>
        <w:t>k</w:t>
      </w:r>
      <w:r w:rsidRPr="004143E5">
        <w:rPr>
          <w:bCs/>
          <w:lang w:val="vi"/>
        </w:rPr>
        <w:t>ế</w:t>
      </w:r>
      <w:bookmarkEnd w:id="10"/>
    </w:p>
    <w:p w14:paraId="04890D47" w14:textId="6E8CF32A" w:rsidR="00810B15" w:rsidRPr="004143E5" w:rsidRDefault="00810B15" w:rsidP="00792C96">
      <w:pPr>
        <w:pStyle w:val="BodyTextIndent"/>
        <w:rPr>
          <w:rFonts w:eastAsia="Times New Roman"/>
          <w:sz w:val="24"/>
          <w:szCs w:val="24"/>
          <w:lang w:val="vi"/>
        </w:rPr>
      </w:pPr>
      <w:r w:rsidRPr="004143E5">
        <w:rPr>
          <w:lang w:val="vi"/>
        </w:rPr>
        <w:t>Tầm nhìn, kết quả và chiến lược cho khuôn khổ phải được hình thành từ sự đóng góp của người Dân tộc Đầu tiên và những người của các cộng đồng bị gắn nhãn một cách tiêu cực vì chủng tộc. Khuôn khổ phải lấy trải nghiệm sống và kiến thức trực tiếp của các thành viên trong cộng đồng làm điểm trung tâm.</w:t>
      </w:r>
      <w:r w:rsidRPr="004143E5">
        <w:rPr>
          <w:sz w:val="24"/>
          <w:szCs w:val="24"/>
          <w:lang w:val="vi"/>
        </w:rPr>
        <w:t xml:space="preserve"> </w:t>
      </w:r>
    </w:p>
    <w:p w14:paraId="0BB5A805" w14:textId="77777777" w:rsidR="00AB6FC2" w:rsidRPr="004143E5" w:rsidRDefault="00AB6FC2" w:rsidP="00AB6FC2">
      <w:pPr>
        <w:rPr>
          <w:lang w:val="vi"/>
        </w:rPr>
      </w:pPr>
    </w:p>
    <w:p w14:paraId="68D9EF90" w14:textId="47115EE0" w:rsidR="00AB6FC2" w:rsidRPr="004143E5" w:rsidRDefault="00AB6FC2" w:rsidP="00AB6FC2">
      <w:pPr>
        <w:keepLines w:val="0"/>
        <w:suppressAutoHyphens w:val="0"/>
        <w:autoSpaceDE/>
        <w:autoSpaceDN/>
        <w:adjustRightInd/>
        <w:spacing w:after="120" w:line="264" w:lineRule="auto"/>
        <w:textAlignment w:val="auto"/>
        <w:rPr>
          <w:lang w:val="vi"/>
        </w:rPr>
      </w:pPr>
      <w:r w:rsidRPr="004143E5">
        <w:rPr>
          <w:lang w:val="vi"/>
        </w:rPr>
        <w:br w:type="page"/>
      </w:r>
    </w:p>
    <w:p w14:paraId="683DFC58" w14:textId="57E26673" w:rsidR="00810B15" w:rsidRPr="004143E5" w:rsidRDefault="00810B15" w:rsidP="000A6C36">
      <w:pPr>
        <w:pStyle w:val="Heading3"/>
      </w:pPr>
      <w:bookmarkStart w:id="11" w:name="_Toc132017318"/>
      <w:r w:rsidRPr="004143E5">
        <w:rPr>
          <w:bCs/>
          <w:lang w:val="vi"/>
        </w:rPr>
        <w:lastRenderedPageBreak/>
        <w:t>Tính liên tầng</w:t>
      </w:r>
      <w:bookmarkEnd w:id="11"/>
    </w:p>
    <w:p w14:paraId="7B52F638" w14:textId="262F847D" w:rsidR="00810B15" w:rsidRPr="004143E5" w:rsidRDefault="00810B15" w:rsidP="00BC1E26">
      <w:pPr>
        <w:pStyle w:val="BodyTextIndent"/>
        <w:rPr>
          <w:lang w:val="vi"/>
        </w:rPr>
      </w:pPr>
      <w:r w:rsidRPr="004143E5">
        <w:rPr>
          <w:lang w:val="vi"/>
        </w:rPr>
        <w:t>Phương pháp liên tầng là một bao quát khẩn thiết cho một khuôn khổ chống phân biệt chủng tộc quốc gia. Tính liên tầng công nhận rằng chủng tộc kết hợp với các phạm trù xã hội khác (như xu hướng tính dục, giai cấp, giới tính, tuổi, khả năng, và tín ngưỡng) để tạo nên những trải nghiệm sống riêng và đặc tính. Khi chính sách, các chương trình và luật pháp thích nghi các trải nghiệm liên tầng và tổn thương, chúng có thể đáp ứng một cách có ý nghĩa cho chiều sâu và mức độ phức tạp của phân biệt chủng tộc.</w:t>
      </w:r>
    </w:p>
    <w:p w14:paraId="21D9C677" w14:textId="77777777" w:rsidR="00810B15" w:rsidRPr="004143E5" w:rsidRDefault="00810B15" w:rsidP="00EB6CA1">
      <w:pPr>
        <w:rPr>
          <w:lang w:val="vi"/>
        </w:rPr>
      </w:pPr>
    </w:p>
    <w:p w14:paraId="6E11988F" w14:textId="3E55D857" w:rsidR="00810B15" w:rsidRPr="004143E5" w:rsidRDefault="00810B15" w:rsidP="002421FD">
      <w:pPr>
        <w:pStyle w:val="IntenseQuote"/>
        <w:rPr>
          <w:b/>
          <w:bCs/>
          <w:lang w:val="vi"/>
        </w:rPr>
      </w:pPr>
      <w:r w:rsidRPr="004143E5">
        <w:rPr>
          <w:lang w:val="vi"/>
        </w:rPr>
        <w:t>Phân biệt chủng tộc diễn ra bằng nhiều cách cho những nhóm người khác nhau trong xã hội, không có phương pháp “một cỡ vừa cho tất cả”. —</w:t>
      </w:r>
      <w:r w:rsidRPr="004143E5">
        <w:rPr>
          <w:rStyle w:val="Emphasis"/>
          <w:lang w:val="vi"/>
        </w:rPr>
        <w:t>người tham gia tham khảo ý kiến cộng đồng, dự án NARF, tháng 5 năm2021 – tháng 4 năm 2022</w:t>
      </w:r>
    </w:p>
    <w:p w14:paraId="1BC434F0" w14:textId="77777777" w:rsidR="00810B15" w:rsidRPr="004143E5" w:rsidRDefault="00810B15" w:rsidP="00792C96">
      <w:pPr>
        <w:rPr>
          <w:lang w:val="vi"/>
        </w:rPr>
      </w:pPr>
    </w:p>
    <w:p w14:paraId="3FF4DF0E" w14:textId="20D94A3A" w:rsidR="00810B15" w:rsidRPr="004143E5" w:rsidRDefault="00810B15" w:rsidP="00792C96">
      <w:pPr>
        <w:pStyle w:val="Heading2"/>
        <w:rPr>
          <w:lang w:val="vi"/>
        </w:rPr>
      </w:pPr>
      <w:bookmarkStart w:id="12" w:name="_Toc132017319"/>
      <w:r w:rsidRPr="004143E5">
        <w:rPr>
          <w:bCs/>
          <w:lang w:val="vi"/>
        </w:rPr>
        <w:t xml:space="preserve">B: Các chủ đề xuyên suốt </w:t>
      </w:r>
      <w:bookmarkEnd w:id="12"/>
    </w:p>
    <w:p w14:paraId="60FA1A0E" w14:textId="798D5CF5" w:rsidR="00810B15" w:rsidRPr="004143E5" w:rsidRDefault="00810B15" w:rsidP="000A6C36">
      <w:pPr>
        <w:pStyle w:val="Heading3"/>
        <w:numPr>
          <w:ilvl w:val="0"/>
          <w:numId w:val="316"/>
        </w:numPr>
      </w:pPr>
      <w:bookmarkStart w:id="13" w:name="_Toc132017320"/>
      <w:r w:rsidRPr="004143E5">
        <w:rPr>
          <w:bCs/>
          <w:lang w:val="vi"/>
        </w:rPr>
        <w:t>Dữ liệu</w:t>
      </w:r>
      <w:bookmarkEnd w:id="13"/>
    </w:p>
    <w:p w14:paraId="5A25A6B9" w14:textId="77777777" w:rsidR="00810B15" w:rsidRPr="004143E5" w:rsidRDefault="00810B15" w:rsidP="008835E8">
      <w:pPr>
        <w:pStyle w:val="Heading4"/>
      </w:pPr>
      <w:r w:rsidRPr="004143E5">
        <w:rPr>
          <w:bCs/>
          <w:iCs w:val="0"/>
          <w:lang w:val="vi"/>
        </w:rPr>
        <w:t>Các vấn đề là gì?</w:t>
      </w:r>
    </w:p>
    <w:p w14:paraId="7179DC66" w14:textId="6B44D8DE" w:rsidR="00810B15" w:rsidRPr="004143E5" w:rsidRDefault="00810B15" w:rsidP="001511EF">
      <w:pPr>
        <w:rPr>
          <w:rFonts w:cs="Open Sans"/>
          <w:b/>
          <w:bCs/>
          <w:lang w:val="vi"/>
        </w:rPr>
      </w:pPr>
      <w:r w:rsidRPr="004143E5">
        <w:rPr>
          <w:rFonts w:cs="Open Sans"/>
          <w:lang w:val="vi"/>
        </w:rPr>
        <w:t>Chúng tôi nghe rằng dữ liệu vô cùng quan trọng cho việc nâng cao nhận thức sự tồn tại và mức độ nghiêm trọng của phân biệt chủng tộc mà những người và cộng đồng đã từng trải nghiệm, và để ảnh hưởng chính sách và cung cấp dịch vụ. Dữ liệu dọc  – dữ liệu thu thập được từ cùng một nhóm người qua thời gian – có thể được dùng để cung cấp bằng chứng rằng phân biệt đối xử về chủng tộc là một định thức cơ bản của bất đẳng thức.</w:t>
      </w:r>
    </w:p>
    <w:p w14:paraId="6B09230C" w14:textId="77777777" w:rsidR="00810B15" w:rsidRPr="004143E5" w:rsidRDefault="00810B15" w:rsidP="001511EF">
      <w:pPr>
        <w:rPr>
          <w:rFonts w:cs="Open Sans"/>
          <w:lang w:val="vi"/>
        </w:rPr>
      </w:pPr>
      <w:r w:rsidRPr="004143E5">
        <w:rPr>
          <w:rFonts w:cs="Open Sans"/>
          <w:lang w:val="vi"/>
        </w:rPr>
        <w:t>Chúng tôi nghe rằng không có sẵn các dữ liệu quốc gia bao hàm toàn diện về sự lan khắp, tính chất, và tác động của bất bình đẳng chủng tộc; dữ liệu dọc là vô cùng hiếm. Khi các bộ dữ liệu tồn tại thì dữ liệu không được chia sẻ hay so sánh một cách dễ dàng.</w:t>
      </w:r>
    </w:p>
    <w:p w14:paraId="05C89458" w14:textId="06E914E9" w:rsidR="00810B15" w:rsidRPr="004143E5" w:rsidRDefault="00810B15" w:rsidP="001511EF">
      <w:pPr>
        <w:rPr>
          <w:rFonts w:cs="Open Sans"/>
          <w:lang w:val="vi"/>
        </w:rPr>
      </w:pPr>
      <w:r w:rsidRPr="004143E5">
        <w:rPr>
          <w:rFonts w:cs="Open Sans"/>
          <w:lang w:val="vi"/>
        </w:rPr>
        <w:t>Chúng tôi có nghe rằng đại diện của người Dân tộc Đầu tiên, người thuộc nguồn gốc di dân và tỵ nạn, và trẻ em thường là ít trong các dữ liệu hiện thời. Chúng tôi cũng nghe rằng dữ liệu về các cộng đồng Bản địa có thể biểu thị sai đặc điểm của phân biệt chủng tộc là kết quả của khuyết điểm của cộng đồng hoặc một vấn đề trong chính cộng đồng của họ, thay vì là kết quả của những ảnh hưởng bên ngoài, và rằng nó có thể bỏ qua tính chủ quyền bản địa và quyền tự quyết.</w:t>
      </w:r>
    </w:p>
    <w:p w14:paraId="20E810A1" w14:textId="77777777" w:rsidR="00AB6FC2" w:rsidRPr="004143E5" w:rsidRDefault="00AB6FC2" w:rsidP="001511EF">
      <w:pPr>
        <w:rPr>
          <w:rFonts w:cs="Open Sans"/>
          <w:lang w:val="vi"/>
        </w:rPr>
      </w:pPr>
    </w:p>
    <w:p w14:paraId="485C4B14" w14:textId="17B921EC" w:rsidR="00AB6FC2" w:rsidRPr="004143E5" w:rsidRDefault="00AB6FC2" w:rsidP="00AB6FC2">
      <w:pPr>
        <w:keepLines w:val="0"/>
        <w:suppressAutoHyphens w:val="0"/>
        <w:autoSpaceDE/>
        <w:autoSpaceDN/>
        <w:adjustRightInd/>
        <w:spacing w:after="120" w:line="264" w:lineRule="auto"/>
        <w:textAlignment w:val="auto"/>
        <w:rPr>
          <w:rFonts w:cs="Open Sans"/>
          <w:lang w:val="vi"/>
        </w:rPr>
      </w:pPr>
      <w:r w:rsidRPr="004143E5">
        <w:rPr>
          <w:rFonts w:cs="Open Sans"/>
          <w:lang w:val="vi"/>
        </w:rPr>
        <w:br w:type="page"/>
      </w:r>
    </w:p>
    <w:p w14:paraId="7AEF947C" w14:textId="77777777" w:rsidR="00810B15" w:rsidRPr="004143E5" w:rsidRDefault="00810B15" w:rsidP="008835E8">
      <w:pPr>
        <w:pStyle w:val="Heading4"/>
      </w:pPr>
      <w:r w:rsidRPr="004143E5">
        <w:rPr>
          <w:bCs/>
          <w:iCs w:val="0"/>
          <w:lang w:val="vi"/>
        </w:rPr>
        <w:lastRenderedPageBreak/>
        <w:t>Các khuyến nghị sơ khởi</w:t>
      </w:r>
    </w:p>
    <w:p w14:paraId="542052CE" w14:textId="7DAB0C2F" w:rsidR="00810B15" w:rsidRPr="004143E5" w:rsidRDefault="00810B15" w:rsidP="00792C96">
      <w:pPr>
        <w:pStyle w:val="ListBullet2"/>
      </w:pPr>
      <w:r w:rsidRPr="004143E5">
        <w:rPr>
          <w:lang w:val="vi"/>
        </w:rPr>
        <w:t>Thiết lập một cơ sở dữ liệu toàn diện, tầm quốc gia và độc lập thu thập nhiều dạng dữ liệu khác nhau để cho thấy về sự lan khắp, tính chất, và tác động của phân biệt chủng tộc và bất bình đẳng chủng tộc.</w:t>
      </w:r>
    </w:p>
    <w:p w14:paraId="7715891E" w14:textId="25FF603C" w:rsidR="00810B15" w:rsidRPr="004143E5" w:rsidRDefault="00810B15" w:rsidP="00792C96">
      <w:pPr>
        <w:pStyle w:val="ListBullet2"/>
        <w:rPr>
          <w:lang w:val="vi"/>
        </w:rPr>
      </w:pPr>
      <w:r w:rsidRPr="004143E5">
        <w:rPr>
          <w:lang w:val="vi"/>
        </w:rPr>
        <w:t>Đảm bảo dữ liệu định tính cũng như dữ liệu định lượng được thu thập. Các phương pháp định tính cho phép tiếng nói của những người thường bị gạt ra ngoài lề xã hội được lắng nghe.</w:t>
      </w:r>
    </w:p>
    <w:p w14:paraId="103A2D67" w14:textId="511BACB2" w:rsidR="00810B15" w:rsidRPr="004143E5" w:rsidRDefault="00810B15" w:rsidP="00792C96">
      <w:pPr>
        <w:pStyle w:val="ListBullet2"/>
        <w:rPr>
          <w:lang w:val="vi"/>
        </w:rPr>
      </w:pPr>
      <w:r w:rsidRPr="004143E5">
        <w:rPr>
          <w:lang w:val="vi"/>
        </w:rPr>
        <w:t xml:space="preserve">Thực thi các hệ thống cai quản dữ liệu Người Bản địa để đảm bảo tính chủ quyền của dữ liệu Người Bản địa  – đó là, quyền Người Bản Địa được kiểm soát dữ liệu này.  Điều này bao gồm việc đưa ra quyết định về cách thức và lý do thu thập dữ liệu, giải thích, phân tích dữ liệu và dữ liệu được chia sẻ như thế nào. </w:t>
      </w:r>
    </w:p>
    <w:p w14:paraId="123F3B98" w14:textId="77777777" w:rsidR="00810B15" w:rsidRPr="004143E5" w:rsidRDefault="00810B15" w:rsidP="0011374D">
      <w:pPr>
        <w:rPr>
          <w:rFonts w:cs="Open Sans"/>
          <w:lang w:val="vi"/>
        </w:rPr>
      </w:pPr>
    </w:p>
    <w:p w14:paraId="15AF2762" w14:textId="3AF59831" w:rsidR="00810B15" w:rsidRPr="004143E5" w:rsidRDefault="00810B15" w:rsidP="008835E8">
      <w:pPr>
        <w:keepLines w:val="0"/>
        <w:suppressAutoHyphens w:val="0"/>
        <w:autoSpaceDE/>
        <w:autoSpaceDN/>
        <w:adjustRightInd/>
        <w:spacing w:after="120" w:line="264" w:lineRule="auto"/>
        <w:textAlignment w:val="auto"/>
      </w:pPr>
      <w:r w:rsidRPr="004143E5">
        <w:rPr>
          <w:noProof/>
          <w:lang w:val="vi"/>
        </w:rPr>
        <w:lastRenderedPageBreak/>
        <w:drawing>
          <wp:inline distT="0" distB="0" distL="0" distR="0" wp14:anchorId="7ADC5255" wp14:editId="7ACD4246">
            <wp:extent cx="5731510" cy="7209220"/>
            <wp:effectExtent l="0" t="0" r="2540" b="0"/>
            <wp:docPr id="910387702" name="Picture 91038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Picture 910387702"/>
                    <pic:cNvPicPr/>
                  </pic:nvPicPr>
                  <pic:blipFill>
                    <a:blip r:embed="rId24">
                      <a:extLst>
                        <a:ext uri="{28A0092B-C50C-407E-A947-70E740481C1C}">
                          <a14:useLocalDpi xmlns:a14="http://schemas.microsoft.com/office/drawing/2010/main" val="0"/>
                        </a:ext>
                      </a:extLst>
                    </a:blip>
                    <a:stretch>
                      <a:fillRect/>
                    </a:stretch>
                  </pic:blipFill>
                  <pic:spPr>
                    <a:xfrm>
                      <a:off x="0" y="0"/>
                      <a:ext cx="5731510" cy="7209220"/>
                    </a:xfrm>
                    <a:prstGeom prst="rect">
                      <a:avLst/>
                    </a:prstGeom>
                  </pic:spPr>
                </pic:pic>
              </a:graphicData>
            </a:graphic>
          </wp:inline>
        </w:drawing>
      </w:r>
    </w:p>
    <w:p w14:paraId="760C6FFB" w14:textId="77777777" w:rsidR="00810B15" w:rsidRPr="004143E5" w:rsidRDefault="00810B15" w:rsidP="008835E8">
      <w:pPr>
        <w:keepLines w:val="0"/>
        <w:suppressAutoHyphens w:val="0"/>
        <w:autoSpaceDE/>
        <w:autoSpaceDN/>
        <w:adjustRightInd/>
        <w:spacing w:after="120" w:line="264" w:lineRule="auto"/>
        <w:textAlignment w:val="auto"/>
      </w:pPr>
    </w:p>
    <w:p w14:paraId="54745B33" w14:textId="723F672A" w:rsidR="00810B15" w:rsidRPr="004143E5" w:rsidRDefault="00810B15" w:rsidP="008835E8">
      <w:pPr>
        <w:keepLines w:val="0"/>
        <w:suppressAutoHyphens w:val="0"/>
        <w:autoSpaceDE/>
        <w:autoSpaceDN/>
        <w:adjustRightInd/>
        <w:spacing w:after="120" w:line="264" w:lineRule="auto"/>
        <w:textAlignment w:val="auto"/>
      </w:pPr>
      <w:r w:rsidRPr="004143E5">
        <w:rPr>
          <w:lang w:val="vi"/>
        </w:rPr>
        <w:br w:type="page"/>
      </w:r>
    </w:p>
    <w:p w14:paraId="63E9E26A" w14:textId="07ED36F9" w:rsidR="00810B15" w:rsidRPr="004143E5" w:rsidRDefault="00810B15" w:rsidP="000A6C36">
      <w:pPr>
        <w:pStyle w:val="Heading3"/>
      </w:pPr>
      <w:bookmarkStart w:id="14" w:name="_Toc132017321"/>
      <w:r w:rsidRPr="004143E5">
        <w:rPr>
          <w:bCs/>
          <w:lang w:val="vi"/>
        </w:rPr>
        <w:lastRenderedPageBreak/>
        <w:t>Giáo dục</w:t>
      </w:r>
      <w:bookmarkEnd w:id="14"/>
    </w:p>
    <w:p w14:paraId="1E9FF2AC" w14:textId="7149F3C8" w:rsidR="00810B15" w:rsidRPr="004143E5" w:rsidRDefault="00810B15" w:rsidP="008835E8">
      <w:pPr>
        <w:pStyle w:val="Heading4"/>
      </w:pPr>
      <w:r w:rsidRPr="004143E5">
        <w:rPr>
          <w:bCs/>
          <w:iCs w:val="0"/>
          <w:lang w:val="vi"/>
        </w:rPr>
        <w:t>Các vấn đề là gì?</w:t>
      </w:r>
    </w:p>
    <w:p w14:paraId="792D751E" w14:textId="77777777" w:rsidR="00810B15" w:rsidRPr="004143E5" w:rsidRDefault="00810B15" w:rsidP="008835E8">
      <w:pPr>
        <w:pStyle w:val="Heading5"/>
      </w:pPr>
      <w:r w:rsidRPr="004143E5">
        <w:rPr>
          <w:iCs/>
          <w:lang w:val="vi"/>
        </w:rPr>
        <w:t>Sự cần thiết giáo dục công chúng Úc</w:t>
      </w:r>
    </w:p>
    <w:p w14:paraId="5FF2E86C" w14:textId="77777777" w:rsidR="00810B15" w:rsidRPr="004143E5" w:rsidRDefault="00810B15" w:rsidP="001511EF">
      <w:r w:rsidRPr="004143E5">
        <w:rPr>
          <w:rFonts w:cs="Open Sans"/>
          <w:lang w:val="vi"/>
        </w:rPr>
        <w:t>Chúng tôi có nghe có sự thiếu ý thức lan rộng khắp nơi trong công chúng Úc về chủng tộc và phân biệt chủng tộc định hình đời sống hàng ngày của chúng ta – vì vậy động lực để xử lý vấn đề phân biệt chủng tộc bị thiếu thốn.</w:t>
      </w:r>
    </w:p>
    <w:p w14:paraId="04CB6010" w14:textId="77777777" w:rsidR="00810B15" w:rsidRPr="004143E5" w:rsidRDefault="00810B15" w:rsidP="001511EF">
      <w:pPr>
        <w:rPr>
          <w:rFonts w:cs="Open Sans"/>
        </w:rPr>
      </w:pPr>
      <w:r w:rsidRPr="004143E5">
        <w:rPr>
          <w:rFonts w:cs="Open Sans"/>
          <w:lang w:val="vi"/>
        </w:rPr>
        <w:t>Cụ thể là chúng tôi có nghe có sự thiếu ý thức về:</w:t>
      </w:r>
    </w:p>
    <w:p w14:paraId="0930FDB6" w14:textId="2A567E3A" w:rsidR="00810B15" w:rsidRPr="004143E5" w:rsidRDefault="00F43209" w:rsidP="001511EF">
      <w:pPr>
        <w:pStyle w:val="ListParagraph"/>
        <w:keepLines w:val="0"/>
        <w:numPr>
          <w:ilvl w:val="0"/>
          <w:numId w:val="35"/>
        </w:numPr>
        <w:suppressAutoHyphens w:val="0"/>
        <w:autoSpaceDE/>
        <w:autoSpaceDN/>
        <w:adjustRightInd/>
        <w:spacing w:after="160" w:line="259" w:lineRule="auto"/>
        <w:textAlignment w:val="auto"/>
        <w:rPr>
          <w:rFonts w:cs="Open Sans"/>
        </w:rPr>
      </w:pPr>
      <w:r w:rsidRPr="004143E5">
        <w:rPr>
          <w:rFonts w:cs="Open Sans"/>
          <w:lang w:val="vi"/>
        </w:rPr>
        <w:t>phân biệt chủng tộc và bạo động dựa vào chủng tộc mà người Dân tộc Đầu tiên đã chịu đựng kể từ thời thực dân hóa, và những tổn thương giữa hai hoặc nhiều thế hệ vẫn diễn ra</w:t>
      </w:r>
    </w:p>
    <w:p w14:paraId="3781F5ED" w14:textId="77777777" w:rsidR="00810B15" w:rsidRPr="004143E5" w:rsidRDefault="00810B15" w:rsidP="001511EF">
      <w:pPr>
        <w:pStyle w:val="ListParagraph"/>
        <w:keepLines w:val="0"/>
        <w:numPr>
          <w:ilvl w:val="0"/>
          <w:numId w:val="35"/>
        </w:numPr>
        <w:suppressAutoHyphens w:val="0"/>
        <w:autoSpaceDE/>
        <w:autoSpaceDN/>
        <w:adjustRightInd/>
        <w:spacing w:after="160" w:line="259" w:lineRule="auto"/>
        <w:textAlignment w:val="auto"/>
        <w:rPr>
          <w:rFonts w:cs="Open Sans"/>
        </w:rPr>
      </w:pPr>
      <w:r w:rsidRPr="004143E5">
        <w:rPr>
          <w:rFonts w:cs="Open Sans"/>
          <w:lang w:val="vi"/>
        </w:rPr>
        <w:t>Lịch sử di trú Úc, bao gồm các luật lệ di trú phân biệt đối xử và hậu quả của giai đoạn lịch sử này.</w:t>
      </w:r>
    </w:p>
    <w:p w14:paraId="0FC45187" w14:textId="77777777" w:rsidR="00810B15" w:rsidRPr="004143E5" w:rsidRDefault="00810B15" w:rsidP="008835E8">
      <w:pPr>
        <w:pStyle w:val="Heading5"/>
      </w:pPr>
      <w:r w:rsidRPr="004143E5">
        <w:rPr>
          <w:iCs/>
          <w:lang w:val="vi"/>
        </w:rPr>
        <w:t>Sự cần thiết xử lý vấn đề phân biệt chủng tộc trong các môi trường giáo dục</w:t>
      </w:r>
    </w:p>
    <w:p w14:paraId="79786601" w14:textId="3D71CFBF" w:rsidR="00810B15" w:rsidRPr="004143E5" w:rsidRDefault="00810B15" w:rsidP="001511EF">
      <w:pPr>
        <w:rPr>
          <w:rFonts w:cs="Open Sans"/>
          <w:lang w:val="vi"/>
        </w:rPr>
      </w:pPr>
      <w:r w:rsidRPr="004143E5">
        <w:rPr>
          <w:rFonts w:cs="Open Sans"/>
          <w:lang w:val="vi"/>
        </w:rPr>
        <w:t xml:space="preserve">Chúng tôi có nghe rằng các cơ sở giáo dục là những nơi mà phân biệt chủng tộc thường xảy ra. Quan điểm về tính đa dạng trong những môi trường này thường là một vấn đề thay vì là ưu điểm.  </w:t>
      </w:r>
    </w:p>
    <w:p w14:paraId="1AEE3CE3" w14:textId="77777777" w:rsidR="00810B15" w:rsidRPr="004143E5" w:rsidRDefault="00810B15" w:rsidP="001511EF">
      <w:pPr>
        <w:rPr>
          <w:rFonts w:cs="Open Sans"/>
          <w:lang w:val="vi"/>
        </w:rPr>
      </w:pPr>
      <w:r w:rsidRPr="004143E5">
        <w:rPr>
          <w:rFonts w:cs="Open Sans"/>
          <w:lang w:val="vi"/>
        </w:rPr>
        <w:t>Trải nghiệm bị phân biệt chủng tộc tại trường có thể ảnh hưởng lâu dài đến sức khỏe toàn diện và phát triển học tập của học sinh.</w:t>
      </w:r>
    </w:p>
    <w:p w14:paraId="40A28225" w14:textId="1A475418" w:rsidR="00810B15" w:rsidRPr="004143E5" w:rsidRDefault="00810B15" w:rsidP="008835E8">
      <w:pPr>
        <w:pStyle w:val="Heading4"/>
      </w:pPr>
      <w:r w:rsidRPr="004143E5">
        <w:rPr>
          <w:bCs/>
          <w:iCs w:val="0"/>
          <w:lang w:val="vi"/>
        </w:rPr>
        <w:t>Các khuyến nghị sơ khởi</w:t>
      </w:r>
    </w:p>
    <w:p w14:paraId="35678954" w14:textId="7CAD9F9C" w:rsidR="00810B15" w:rsidRPr="004143E5" w:rsidRDefault="00810B15" w:rsidP="008835E8">
      <w:pPr>
        <w:pStyle w:val="ListBullet2"/>
        <w:rPr>
          <w:b/>
          <w:bCs/>
        </w:rPr>
      </w:pPr>
      <w:r w:rsidRPr="004143E5">
        <w:rPr>
          <w:lang w:val="vi"/>
        </w:rPr>
        <w:t>Nâng cao ý thức về mối liên kết giữa lịch sử thực dân hóa của Úc và phân biệt đối xử thời nay (đặc biệt là phân biệt đối xử có hệ thống).</w:t>
      </w:r>
    </w:p>
    <w:p w14:paraId="600C24B8" w14:textId="2BD11963" w:rsidR="00810B15" w:rsidRPr="004143E5" w:rsidRDefault="00810B15" w:rsidP="008835E8">
      <w:pPr>
        <w:pStyle w:val="ListBullet2"/>
      </w:pPr>
      <w:r w:rsidRPr="004143E5">
        <w:rPr>
          <w:lang w:val="vi"/>
        </w:rPr>
        <w:t>Nâng cao ý thức về lịch sử di trú Úc, bao gồm các luật lệ di trú phân biệt đối xử và hậu quả kéo dài của những vấn đề này.</w:t>
      </w:r>
    </w:p>
    <w:p w14:paraId="4CE99271" w14:textId="0FC7AC3B" w:rsidR="00810B15" w:rsidRPr="004143E5" w:rsidRDefault="00810B15" w:rsidP="008835E8">
      <w:pPr>
        <w:pStyle w:val="ListBullet2"/>
      </w:pPr>
      <w:r w:rsidRPr="004143E5">
        <w:rPr>
          <w:lang w:val="vi"/>
        </w:rPr>
        <w:t>Thực thi và đánh giá các chương trình chống phân biệt chủng tộc trong các môi trường giáo dục.</w:t>
      </w:r>
    </w:p>
    <w:p w14:paraId="37A3CC99" w14:textId="0267A2D6" w:rsidR="00810B15" w:rsidRPr="004143E5" w:rsidRDefault="00810B15" w:rsidP="008835E8">
      <w:pPr>
        <w:pStyle w:val="ListBullet2"/>
      </w:pPr>
      <w:r w:rsidRPr="004143E5">
        <w:rPr>
          <w:lang w:val="vi"/>
        </w:rPr>
        <w:t xml:space="preserve">Phát triển chương trình giảng dạy chống phân biệt chủng tộc làm lệch tâm kiến thức, văn hóa, và cách hành xử của người </w:t>
      </w:r>
      <w:r w:rsidR="00AD45E2" w:rsidRPr="004143E5">
        <w:rPr>
          <w:lang w:val="vi"/>
        </w:rPr>
        <w:t>Da trắng</w:t>
      </w:r>
      <w:r w:rsidR="00AD45E2" w:rsidRPr="004143E5">
        <w:rPr>
          <w:lang w:val="en-GB"/>
        </w:rPr>
        <w:t xml:space="preserve"> (White)</w:t>
      </w:r>
      <w:r w:rsidRPr="004143E5">
        <w:rPr>
          <w:lang w:val="vi"/>
        </w:rPr>
        <w:t xml:space="preserve"> và Châu Âu, và ghi vào trí nhớ cách hành xử, hiểu biết và hành động của người Bản Địa.</w:t>
      </w:r>
    </w:p>
    <w:p w14:paraId="1FEA1B74" w14:textId="77777777" w:rsidR="00810B15" w:rsidRPr="004143E5" w:rsidRDefault="00810B15" w:rsidP="008835E8"/>
    <w:p w14:paraId="2B12933C" w14:textId="36B0AE26" w:rsidR="00810B15" w:rsidRPr="004143E5" w:rsidRDefault="00810B15" w:rsidP="004E4CE6">
      <w:r w:rsidRPr="004143E5">
        <w:rPr>
          <w:lang w:val="vi"/>
        </w:rPr>
        <w:br w:type="page"/>
      </w:r>
    </w:p>
    <w:p w14:paraId="6379F7A3" w14:textId="567FBCFB" w:rsidR="00810B15" w:rsidRPr="004143E5" w:rsidRDefault="00810B15" w:rsidP="00BC1E26">
      <w:pPr>
        <w:keepLines w:val="0"/>
        <w:suppressAutoHyphens w:val="0"/>
        <w:autoSpaceDE/>
        <w:autoSpaceDN/>
        <w:adjustRightInd/>
        <w:spacing w:after="120" w:line="264" w:lineRule="auto"/>
        <w:textAlignment w:val="auto"/>
      </w:pPr>
      <w:r w:rsidRPr="004143E5">
        <w:rPr>
          <w:noProof/>
          <w:lang w:val="vi"/>
        </w:rPr>
        <w:lastRenderedPageBreak/>
        <w:drawing>
          <wp:inline distT="0" distB="0" distL="0" distR="0" wp14:anchorId="7D81CDE2" wp14:editId="35E7D15A">
            <wp:extent cx="5725269" cy="6624955"/>
            <wp:effectExtent l="0" t="0" r="8890" b="4445"/>
            <wp:docPr id="2100676253" name="Picture 210067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Picture 2100676253"/>
                    <pic:cNvPicPr/>
                  </pic:nvPicPr>
                  <pic:blipFill>
                    <a:blip r:embed="rId25">
                      <a:extLst>
                        <a:ext uri="{28A0092B-C50C-407E-A947-70E740481C1C}">
                          <a14:useLocalDpi xmlns:a14="http://schemas.microsoft.com/office/drawing/2010/main" val="0"/>
                        </a:ext>
                      </a:extLst>
                    </a:blip>
                    <a:stretch>
                      <a:fillRect/>
                    </a:stretch>
                  </pic:blipFill>
                  <pic:spPr>
                    <a:xfrm>
                      <a:off x="0" y="0"/>
                      <a:ext cx="5725269" cy="6624955"/>
                    </a:xfrm>
                    <a:prstGeom prst="rect">
                      <a:avLst/>
                    </a:prstGeom>
                  </pic:spPr>
                </pic:pic>
              </a:graphicData>
            </a:graphic>
          </wp:inline>
        </w:drawing>
      </w:r>
    </w:p>
    <w:p w14:paraId="64F1E5C4" w14:textId="77777777" w:rsidR="00810B15" w:rsidRPr="004143E5" w:rsidRDefault="00810B15" w:rsidP="00BC1E26">
      <w:pPr>
        <w:keepLines w:val="0"/>
        <w:suppressAutoHyphens w:val="0"/>
        <w:autoSpaceDE/>
        <w:autoSpaceDN/>
        <w:adjustRightInd/>
        <w:spacing w:after="120" w:line="264" w:lineRule="auto"/>
        <w:textAlignment w:val="auto"/>
      </w:pPr>
    </w:p>
    <w:p w14:paraId="1A3D676C" w14:textId="3315C34B" w:rsidR="00810B15" w:rsidRPr="004143E5" w:rsidRDefault="00810B15" w:rsidP="00BC1E26">
      <w:pPr>
        <w:keepLines w:val="0"/>
        <w:suppressAutoHyphens w:val="0"/>
        <w:autoSpaceDE/>
        <w:autoSpaceDN/>
        <w:adjustRightInd/>
        <w:spacing w:after="120" w:line="264" w:lineRule="auto"/>
        <w:textAlignment w:val="auto"/>
      </w:pPr>
      <w:r w:rsidRPr="004143E5">
        <w:rPr>
          <w:lang w:val="vi"/>
        </w:rPr>
        <w:br w:type="page"/>
      </w:r>
    </w:p>
    <w:p w14:paraId="21ECD15E" w14:textId="07FA82E2" w:rsidR="00810B15" w:rsidRPr="004143E5" w:rsidRDefault="00810B15" w:rsidP="000A6C36">
      <w:pPr>
        <w:pStyle w:val="Heading3"/>
      </w:pPr>
      <w:bookmarkStart w:id="15" w:name="_Toc132017322"/>
      <w:r w:rsidRPr="004143E5">
        <w:rPr>
          <w:bCs/>
          <w:lang w:val="vi"/>
        </w:rPr>
        <w:lastRenderedPageBreak/>
        <w:t>An toàn về văn hóa</w:t>
      </w:r>
      <w:bookmarkEnd w:id="15"/>
    </w:p>
    <w:p w14:paraId="1528B714" w14:textId="4D39544A" w:rsidR="00810B15" w:rsidRPr="004143E5" w:rsidRDefault="00810B15" w:rsidP="000A6C36">
      <w:pPr>
        <w:pStyle w:val="Heading4"/>
      </w:pPr>
      <w:r w:rsidRPr="004143E5">
        <w:rPr>
          <w:bCs/>
          <w:iCs w:val="0"/>
          <w:lang w:val="vi"/>
        </w:rPr>
        <w:t>Các vấn đề là gì?</w:t>
      </w:r>
    </w:p>
    <w:p w14:paraId="56042905" w14:textId="0F6837BE" w:rsidR="00810B15" w:rsidRPr="004143E5" w:rsidRDefault="00810B15" w:rsidP="001511EF">
      <w:pPr>
        <w:rPr>
          <w:rFonts w:cs="Open Sans"/>
          <w:lang w:val="vi"/>
        </w:rPr>
      </w:pPr>
      <w:r w:rsidRPr="004143E5">
        <w:rPr>
          <w:rFonts w:cs="Open Sans"/>
          <w:lang w:val="vi"/>
        </w:rPr>
        <w:t>Chúng tôi có nghe rằng an toàn về văn hóa là một</w:t>
      </w:r>
      <w:r w:rsidRPr="004143E5">
        <w:rPr>
          <w:rStyle w:val="cf01"/>
          <w:lang w:val="vi"/>
        </w:rPr>
        <w:t xml:space="preserve"> </w:t>
      </w:r>
      <w:r w:rsidRPr="004143E5">
        <w:rPr>
          <w:rStyle w:val="cf01"/>
          <w:rFonts w:cs="Open Sans"/>
          <w:sz w:val="22"/>
          <w:szCs w:val="22"/>
          <w:lang w:val="vi"/>
        </w:rPr>
        <w:t>phương pháp nhấn mạnh vào sức lực của Dân Tộc Đầu Tiên và những người bị gắn nhãn một cách tiêu cực vì chủng tộc bằng cách tập trung vào việc trao quyền, chữa lành, và tự quyết.</w:t>
      </w:r>
      <w:r w:rsidRPr="004143E5">
        <w:rPr>
          <w:rFonts w:cs="Open Sans"/>
          <w:lang w:val="vi"/>
        </w:rPr>
        <w:t xml:space="preserve"> An toàn về văn hóa đã trổi dậy như là một giải pháp để nhận thức về sự vô hiệu quả của tính bao gồm tất cả ở nơi làm việc và các đề xướng về tính đa dạng.</w:t>
      </w:r>
    </w:p>
    <w:p w14:paraId="78A68BD7" w14:textId="616F4063" w:rsidR="00810B15" w:rsidRPr="004143E5" w:rsidRDefault="00810B15" w:rsidP="001511EF">
      <w:pPr>
        <w:rPr>
          <w:rFonts w:cs="Open Sans"/>
          <w:lang w:val="vi"/>
        </w:rPr>
      </w:pPr>
      <w:r w:rsidRPr="004143E5">
        <w:rPr>
          <w:rFonts w:cs="Open Sans"/>
          <w:lang w:val="vi"/>
        </w:rPr>
        <w:t>An toàn về văn hóa là điều quan trọng trong việc tuyển dụng, giữ chân nhân viên, phát triển nghề nghiệp, và sức khỏe toàn diện ở nơi làm việc. An toàn về văn hóa còn quan trọng trong việc cung cấp các dịch vụ.</w:t>
      </w:r>
    </w:p>
    <w:p w14:paraId="284FADF2" w14:textId="5BB1C520" w:rsidR="00810B15" w:rsidRPr="004143E5" w:rsidRDefault="00810B15" w:rsidP="000A6C36">
      <w:pPr>
        <w:pStyle w:val="Heading4"/>
      </w:pPr>
      <w:r w:rsidRPr="004143E5">
        <w:rPr>
          <w:bCs/>
          <w:iCs w:val="0"/>
          <w:lang w:val="vi"/>
        </w:rPr>
        <w:t>Các khuyến nghị sơ khởi</w:t>
      </w:r>
    </w:p>
    <w:p w14:paraId="13D0D3B1" w14:textId="590B62B7" w:rsidR="00810B15" w:rsidRPr="004143E5" w:rsidRDefault="00810B15" w:rsidP="00953A71">
      <w:pPr>
        <w:pStyle w:val="ListBullet2"/>
        <w:ind w:left="641" w:hanging="357"/>
        <w:contextualSpacing/>
      </w:pPr>
      <w:r w:rsidRPr="004143E5">
        <w:rPr>
          <w:lang w:val="vi"/>
        </w:rPr>
        <w:t>Thực thi những cách thực hành tuyển dụng và thuê người không phân biệt chủng tộc.</w:t>
      </w:r>
    </w:p>
    <w:p w14:paraId="4D55D84F" w14:textId="24D6EEDC" w:rsidR="00810B15" w:rsidRPr="004143E5" w:rsidRDefault="00810B15" w:rsidP="00953A71">
      <w:pPr>
        <w:pStyle w:val="ListBullet2"/>
        <w:ind w:left="641" w:hanging="357"/>
        <w:contextualSpacing/>
      </w:pPr>
      <w:r w:rsidRPr="004143E5">
        <w:rPr>
          <w:lang w:val="vi"/>
        </w:rPr>
        <w:t>Thực thi những cách thực hành an toàn về văn hóa trong việc hướng dẫn và giữ chân nhân viên.</w:t>
      </w:r>
    </w:p>
    <w:p w14:paraId="71583293" w14:textId="6496225F" w:rsidR="00810B15" w:rsidRPr="004143E5" w:rsidRDefault="00810B15" w:rsidP="00953A71">
      <w:pPr>
        <w:pStyle w:val="ListBullet2"/>
        <w:ind w:left="641" w:hanging="357"/>
        <w:contextualSpacing/>
      </w:pPr>
      <w:r w:rsidRPr="004143E5">
        <w:rPr>
          <w:lang w:val="vi"/>
        </w:rPr>
        <w:t>Thực thi các thích nghi văn hóa có thể hỗ trợ nhân viên đã từng có những trải nghiệm phân biệt chủng tộc.</w:t>
      </w:r>
    </w:p>
    <w:p w14:paraId="5F993679" w14:textId="6EB1760B" w:rsidR="00810B15" w:rsidRPr="004143E5" w:rsidRDefault="00810B15" w:rsidP="00953A71">
      <w:pPr>
        <w:pStyle w:val="ListBullet2"/>
        <w:ind w:left="641" w:hanging="357"/>
        <w:contextualSpacing/>
      </w:pPr>
      <w:r w:rsidRPr="004143E5">
        <w:rPr>
          <w:lang w:val="vi"/>
        </w:rPr>
        <w:t xml:space="preserve">Thực thi các cơ chế an toàn và rõ ràng cho việc trình báo phân biệt đối xử, quấy nhiễu, và phỉ báng.  </w:t>
      </w:r>
    </w:p>
    <w:p w14:paraId="13CBB094" w14:textId="290A748A" w:rsidR="00810B15" w:rsidRPr="004143E5" w:rsidRDefault="00810B15" w:rsidP="00953A71">
      <w:pPr>
        <w:pStyle w:val="ListBullet2"/>
        <w:ind w:left="641" w:hanging="357"/>
        <w:contextualSpacing/>
      </w:pPr>
      <w:r w:rsidRPr="004143E5">
        <w:rPr>
          <w:lang w:val="vi"/>
        </w:rPr>
        <w:t>Cung cấp chương trình đào tạo ý thức về văn hóa và năng lực về văn hóa cho đội ngũ nhân viên.</w:t>
      </w:r>
    </w:p>
    <w:p w14:paraId="600DA8CE" w14:textId="666960B3" w:rsidR="00810B15" w:rsidRPr="004143E5" w:rsidRDefault="00810B15" w:rsidP="001511EF">
      <w:pPr>
        <w:pStyle w:val="ListBullet2"/>
        <w:ind w:left="641" w:hanging="357"/>
        <w:contextualSpacing/>
      </w:pPr>
      <w:r w:rsidRPr="004143E5">
        <w:rPr>
          <w:lang w:val="vi"/>
        </w:rPr>
        <w:t>Sự cam kết lâu dài của các tổ chức để tiếp tục theo dõi và đánh giá – có thể được hỗ trợ bởi một khuôn khổ quy định (đặc biệt là đối với Australian Public Service (Dịch vụ Công của Úc ).</w:t>
      </w:r>
    </w:p>
    <w:p w14:paraId="144FF49D" w14:textId="77777777" w:rsidR="00810B15" w:rsidRPr="004143E5" w:rsidRDefault="00810B15">
      <w:pPr>
        <w:keepLines w:val="0"/>
        <w:suppressAutoHyphens w:val="0"/>
        <w:autoSpaceDE/>
        <w:autoSpaceDN/>
        <w:adjustRightInd/>
        <w:spacing w:after="120" w:line="264" w:lineRule="auto"/>
        <w:textAlignment w:val="auto"/>
      </w:pPr>
    </w:p>
    <w:p w14:paraId="20705A72" w14:textId="77777777" w:rsidR="00810B15" w:rsidRPr="004143E5" w:rsidRDefault="00810B15">
      <w:pPr>
        <w:keepLines w:val="0"/>
        <w:suppressAutoHyphens w:val="0"/>
        <w:autoSpaceDE/>
        <w:autoSpaceDN/>
        <w:adjustRightInd/>
        <w:spacing w:after="120" w:line="264" w:lineRule="auto"/>
        <w:textAlignment w:val="auto"/>
      </w:pPr>
      <w:r w:rsidRPr="004143E5">
        <w:rPr>
          <w:noProof/>
          <w:lang w:val="vi"/>
        </w:rPr>
        <w:lastRenderedPageBreak/>
        <w:drawing>
          <wp:inline distT="0" distB="0" distL="0" distR="0" wp14:anchorId="3ADCD582" wp14:editId="36469A2A">
            <wp:extent cx="5701162" cy="6385560"/>
            <wp:effectExtent l="0" t="0" r="0" b="0"/>
            <wp:docPr id="435912197" name="Picture 4359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Picture 435912197"/>
                    <pic:cNvPicPr/>
                  </pic:nvPicPr>
                  <pic:blipFill>
                    <a:blip r:embed="rId26">
                      <a:extLst>
                        <a:ext uri="{28A0092B-C50C-407E-A947-70E740481C1C}">
                          <a14:useLocalDpi xmlns:a14="http://schemas.microsoft.com/office/drawing/2010/main" val="0"/>
                        </a:ext>
                      </a:extLst>
                    </a:blip>
                    <a:stretch>
                      <a:fillRect/>
                    </a:stretch>
                  </pic:blipFill>
                  <pic:spPr>
                    <a:xfrm>
                      <a:off x="0" y="0"/>
                      <a:ext cx="5701162" cy="6385560"/>
                    </a:xfrm>
                    <a:prstGeom prst="rect">
                      <a:avLst/>
                    </a:prstGeom>
                  </pic:spPr>
                </pic:pic>
              </a:graphicData>
            </a:graphic>
          </wp:inline>
        </w:drawing>
      </w:r>
    </w:p>
    <w:p w14:paraId="72D4BD6D" w14:textId="77777777" w:rsidR="00810B15" w:rsidRPr="004143E5" w:rsidRDefault="00810B15">
      <w:pPr>
        <w:keepLines w:val="0"/>
        <w:suppressAutoHyphens w:val="0"/>
        <w:autoSpaceDE/>
        <w:autoSpaceDN/>
        <w:adjustRightInd/>
        <w:spacing w:after="120" w:line="264" w:lineRule="auto"/>
        <w:textAlignment w:val="auto"/>
      </w:pPr>
    </w:p>
    <w:p w14:paraId="139C3FFA" w14:textId="114A84C9" w:rsidR="00810B15" w:rsidRPr="004143E5" w:rsidRDefault="00810B15">
      <w:pPr>
        <w:keepLines w:val="0"/>
        <w:suppressAutoHyphens w:val="0"/>
        <w:autoSpaceDE/>
        <w:autoSpaceDN/>
        <w:adjustRightInd/>
        <w:spacing w:after="120" w:line="264" w:lineRule="auto"/>
        <w:textAlignment w:val="auto"/>
      </w:pPr>
      <w:r w:rsidRPr="004143E5">
        <w:rPr>
          <w:lang w:val="vi"/>
        </w:rPr>
        <w:br w:type="page"/>
      </w:r>
    </w:p>
    <w:p w14:paraId="5EB97447" w14:textId="27C56F8E" w:rsidR="00810B15" w:rsidRPr="004143E5" w:rsidRDefault="00810B15" w:rsidP="000A6C36">
      <w:pPr>
        <w:pStyle w:val="Heading2"/>
      </w:pPr>
      <w:bookmarkStart w:id="16" w:name="_Toc132017323"/>
      <w:r w:rsidRPr="004143E5">
        <w:rPr>
          <w:bCs/>
          <w:lang w:val="vi"/>
        </w:rPr>
        <w:lastRenderedPageBreak/>
        <w:t>C: Các chủ đề lĩnh vực cụ thể</w:t>
      </w:r>
      <w:bookmarkEnd w:id="16"/>
    </w:p>
    <w:p w14:paraId="7C977BC5" w14:textId="66244171" w:rsidR="00810B15" w:rsidRPr="004143E5" w:rsidRDefault="00810B15" w:rsidP="000A6C36">
      <w:pPr>
        <w:pStyle w:val="Heading3"/>
        <w:numPr>
          <w:ilvl w:val="0"/>
          <w:numId w:val="404"/>
        </w:numPr>
      </w:pPr>
      <w:bookmarkStart w:id="17" w:name="_Toc132017324"/>
      <w:r w:rsidRPr="004143E5">
        <w:rPr>
          <w:bCs/>
          <w:lang w:val="vi"/>
        </w:rPr>
        <w:t>Quy định và tiêu chuẩn trong truyền thông</w:t>
      </w:r>
      <w:bookmarkEnd w:id="17"/>
    </w:p>
    <w:p w14:paraId="5A742602" w14:textId="77777777" w:rsidR="00810B15" w:rsidRPr="004143E5" w:rsidRDefault="00810B15" w:rsidP="00953A71">
      <w:pPr>
        <w:pStyle w:val="Heading4"/>
      </w:pPr>
      <w:r w:rsidRPr="004143E5">
        <w:rPr>
          <w:bCs/>
          <w:iCs w:val="0"/>
          <w:lang w:val="vi"/>
        </w:rPr>
        <w:t>Các vấn đề là gì?</w:t>
      </w:r>
    </w:p>
    <w:p w14:paraId="34E2F4DE" w14:textId="77777777" w:rsidR="00810B15" w:rsidRPr="004143E5" w:rsidRDefault="00810B15" w:rsidP="001511EF">
      <w:pPr>
        <w:rPr>
          <w:rFonts w:cs="Open Sans"/>
          <w:lang w:val="vi"/>
        </w:rPr>
      </w:pPr>
      <w:r w:rsidRPr="004143E5">
        <w:rPr>
          <w:rFonts w:cs="Open Sans"/>
          <w:lang w:val="vi"/>
        </w:rPr>
        <w:t>Trong các cuộc tham khảo ý kiến và đệ trình, chúng tôi đã nghe là Dân Tộc Đầu Tiên và những người bị gắn nhãn một cách tiêu cực vì chủng tộc được miêu tả không đúng mức trong lĩnh vực truyền thông. Các bản dạng liên tầng – ví dụ, ít khi thấy người LGBTQIA+ người Dân Tộc Đầu tiên hoặc người thuộc văn hóa đa dạng có một khuyết tật.</w:t>
      </w:r>
    </w:p>
    <w:p w14:paraId="0A09B388" w14:textId="1B5668A0" w:rsidR="00810B15" w:rsidRPr="004143E5" w:rsidRDefault="00810B15" w:rsidP="001511EF">
      <w:pPr>
        <w:rPr>
          <w:rFonts w:cs="Open Sans"/>
          <w:lang w:val="vi"/>
        </w:rPr>
      </w:pPr>
      <w:r w:rsidRPr="004143E5">
        <w:rPr>
          <w:rFonts w:cs="Open Sans"/>
          <w:lang w:val="vi"/>
        </w:rPr>
        <w:t xml:space="preserve">Chúng tôi đã nghe là người Dân Tộc Đầu Tiên và người bị gắn nhãn một cách tiêu cực vì chủng tộc nếu </w:t>
      </w:r>
      <w:r w:rsidRPr="004143E5">
        <w:rPr>
          <w:rFonts w:cs="Open Sans"/>
          <w:i/>
          <w:iCs/>
          <w:lang w:val="vi"/>
        </w:rPr>
        <w:t>có</w:t>
      </w:r>
      <w:r w:rsidRPr="004143E5">
        <w:rPr>
          <w:rFonts w:cs="Open Sans"/>
          <w:lang w:val="vi"/>
        </w:rPr>
        <w:t xml:space="preserve"> xuất hiện trong truyền thông, thì thường họ bị miêu tả sai hoặc bị nhận định rập khuôn. Hiếm khi người Dân Tộc Đầu Tiên và người bị gắn nhãn một cách tiêu cực vì chủng tộc được kể câu chuyện của họ bằng chính lời của họ trên các nền tảng truyền thông chính thống. </w:t>
      </w:r>
    </w:p>
    <w:p w14:paraId="654ECA48" w14:textId="77777777" w:rsidR="00810B15" w:rsidRPr="004143E5" w:rsidRDefault="00810B15" w:rsidP="001511EF">
      <w:pPr>
        <w:rPr>
          <w:rFonts w:cs="Open Sans"/>
          <w:lang w:val="vi"/>
        </w:rPr>
      </w:pPr>
    </w:p>
    <w:p w14:paraId="128B55C3" w14:textId="18E34348" w:rsidR="00810B15" w:rsidRPr="004143E5" w:rsidRDefault="00810B15" w:rsidP="002421FD">
      <w:pPr>
        <w:pStyle w:val="IntenseQuote"/>
        <w:rPr>
          <w:lang w:val="vi"/>
        </w:rPr>
      </w:pPr>
      <w:r w:rsidRPr="004143E5">
        <w:rPr>
          <w:lang w:val="vi"/>
        </w:rPr>
        <w:t>Nếu cộng đồng và văn hóa của một người nào đó không được miêu tả một cách tích cực trên truyền thông và văn hóa của thời gian của họ, thì họ bị mất đi ý thức về bản thân và cảm nhận thật về họ. —</w:t>
      </w:r>
      <w:r w:rsidRPr="004143E5">
        <w:rPr>
          <w:rStyle w:val="Emphasis"/>
          <w:lang w:val="vi"/>
        </w:rPr>
        <w:t>đệ trình của Islamophobia Register Australia</w:t>
      </w:r>
      <w:r w:rsidR="002421FD" w:rsidRPr="004143E5">
        <w:rPr>
          <w:rStyle w:val="Emphasis"/>
          <w:lang w:val="vi"/>
        </w:rPr>
        <w:t xml:space="preserve"> (Đăng bạ Bài Hồi Giáo Úc)</w:t>
      </w:r>
      <w:r w:rsidRPr="004143E5">
        <w:rPr>
          <w:rStyle w:val="Emphasis"/>
          <w:lang w:val="vi"/>
        </w:rPr>
        <w:t>, dự án NARF, tháng 5 năm 2021 – tháng 4 năm 2022</w:t>
      </w:r>
    </w:p>
    <w:p w14:paraId="67AADBB7" w14:textId="77777777" w:rsidR="00810B15" w:rsidRPr="004143E5" w:rsidRDefault="00810B15" w:rsidP="001511EF">
      <w:pPr>
        <w:rPr>
          <w:rFonts w:cs="Open Sans"/>
          <w:lang w:val="vi"/>
        </w:rPr>
      </w:pPr>
    </w:p>
    <w:p w14:paraId="1A618B40" w14:textId="4522EB54" w:rsidR="00810B15" w:rsidRPr="004143E5" w:rsidRDefault="00810B15" w:rsidP="001511EF">
      <w:pPr>
        <w:rPr>
          <w:rFonts w:cs="Open Sans"/>
          <w:b/>
          <w:bCs/>
          <w:lang w:val="vi"/>
        </w:rPr>
      </w:pPr>
      <w:r w:rsidRPr="004143E5">
        <w:rPr>
          <w:rFonts w:cs="Open Sans"/>
          <w:lang w:val="vi"/>
        </w:rPr>
        <w:t>Quá trình tham khảo ý kiến và đệ trình đã nêu bật rằng khi người ta thấy mình không được miêu tả trong quang cảnh truyền thông, họ có thể cảm nhận mình bị loại ra, và khi thấy mình bị miêu tả một cách tiêu cực, họ có thể nội hiện hóa các tự sự thiếu hụt được truyền thông đưa ra.</w:t>
      </w:r>
    </w:p>
    <w:p w14:paraId="2B27C4A2" w14:textId="282AAAAB" w:rsidR="00810B15" w:rsidRPr="004143E5" w:rsidRDefault="00810B15" w:rsidP="001511EF">
      <w:pPr>
        <w:rPr>
          <w:rFonts w:cs="Open Sans"/>
          <w:lang w:val="vi"/>
        </w:rPr>
      </w:pPr>
      <w:r w:rsidRPr="004143E5">
        <w:rPr>
          <w:rFonts w:cs="Open Sans"/>
          <w:lang w:val="vi"/>
        </w:rPr>
        <w:t xml:space="preserve">Những sự miêu tả thiếu chính xác và tiêu cực của giới truyền thông có thể kích động bạo động (kể cả thù ghét trên mạng) đối với những người và nhóm bị gắn nhãn một cách tiêu cực vì chủng tộc và dẫn đến tình trạng phân biệt chủng tộc tăng lên. Một ví dụ là Lễ Hội Moomba vào năm 2016 ở Melbourne. Sau những </w:t>
      </w:r>
      <w:r w:rsidR="00635F9B" w:rsidRPr="004143E5">
        <w:rPr>
          <w:rFonts w:cs="Open Sans"/>
          <w:lang w:val="vi"/>
        </w:rPr>
        <w:t xml:space="preserve">vụ đánh </w:t>
      </w:r>
      <w:r w:rsidRPr="004143E5">
        <w:rPr>
          <w:rFonts w:cs="Open Sans"/>
          <w:lang w:val="vi"/>
        </w:rPr>
        <w:t>nhau giữa các thanh thiếu niên người Nam Sudan tại lễ hội này, bình luận của giới truyền thông rằng bạo động là điều bình thường đối với 'băng nhóm Châu Phi'. Cách báo cáo giật gân về sự cố này đã tạo nên hậu quả hành xử tệ vì chủng tộc đối với cộng đồng người Châu Phi ở khắp nước Úc, cũng như tạo thêm sự khó khăn cho người Úc Châu Phi xin việc làm và nắm bắt các cơ hội học tập.</w:t>
      </w:r>
      <w:r w:rsidRPr="004143E5">
        <w:rPr>
          <w:rStyle w:val="FootnoteReference"/>
          <w:rFonts w:cs="Open Sans"/>
          <w:lang w:val="vi"/>
        </w:rPr>
        <w:footnoteReference w:id="4"/>
      </w:r>
    </w:p>
    <w:p w14:paraId="3417D96B" w14:textId="77777777" w:rsidR="00AB6FC2" w:rsidRPr="004143E5" w:rsidRDefault="00AB6FC2" w:rsidP="001511EF">
      <w:pPr>
        <w:rPr>
          <w:rFonts w:cs="Open Sans"/>
          <w:lang w:val="vi"/>
        </w:rPr>
      </w:pPr>
    </w:p>
    <w:p w14:paraId="2FAF3F0A" w14:textId="31392F11" w:rsidR="00810B15" w:rsidRPr="004143E5" w:rsidRDefault="00810B15" w:rsidP="001511EF">
      <w:pPr>
        <w:rPr>
          <w:rFonts w:cs="Open Sans"/>
          <w:b/>
          <w:bCs/>
        </w:rPr>
      </w:pPr>
      <w:r w:rsidRPr="004143E5">
        <w:rPr>
          <w:rFonts w:cs="Open Sans"/>
          <w:b/>
          <w:bCs/>
          <w:lang w:val="vi"/>
        </w:rPr>
        <w:t>Các khuyến nghị sơ khởi</w:t>
      </w:r>
    </w:p>
    <w:p w14:paraId="71122158" w14:textId="79CF5DAA" w:rsidR="00810B15" w:rsidRPr="004143E5" w:rsidRDefault="00810B15" w:rsidP="00953A71">
      <w:pPr>
        <w:pStyle w:val="ListBullet2"/>
      </w:pPr>
      <w:r w:rsidRPr="004143E5">
        <w:rPr>
          <w:lang w:val="vi"/>
        </w:rPr>
        <w:lastRenderedPageBreak/>
        <w:t>Tăng cường tài nguyên để truyền thông có sự kiểm soát của cộng đồng.</w:t>
      </w:r>
    </w:p>
    <w:p w14:paraId="5F962E71" w14:textId="23492F55" w:rsidR="00810B15" w:rsidRPr="004143E5" w:rsidRDefault="00810B15" w:rsidP="00953A71">
      <w:pPr>
        <w:pStyle w:val="ListBullet2"/>
      </w:pPr>
      <w:r w:rsidRPr="004143E5">
        <w:rPr>
          <w:lang w:val="vi"/>
        </w:rPr>
        <w:t xml:space="preserve">Tăng cường an toàn về văn hóa cho khối truyền thông để cổ động sự đại diện đa dạng hơn trong số nhân viên và các lãnh đạo ngành truyền thông. </w:t>
      </w:r>
    </w:p>
    <w:p w14:paraId="1F80A076" w14:textId="77777777" w:rsidR="00810B15" w:rsidRPr="004143E5" w:rsidRDefault="00810B15" w:rsidP="00953A71">
      <w:pPr>
        <w:pStyle w:val="ListBullet2"/>
      </w:pPr>
      <w:r w:rsidRPr="004143E5">
        <w:rPr>
          <w:lang w:val="vi"/>
        </w:rPr>
        <w:t>Thực thi tốt hơn các quy định về truyền thông, đặc biệt là mạng xã hội, bao gồm những sự bảo vệ hợp pháp chống lại thù ghét trên mạng.</w:t>
      </w:r>
    </w:p>
    <w:p w14:paraId="35819B5C" w14:textId="77777777" w:rsidR="00810B15" w:rsidRPr="004143E5" w:rsidRDefault="00810B15" w:rsidP="00953A71"/>
    <w:p w14:paraId="4F064B6A" w14:textId="53232E09" w:rsidR="00810B15" w:rsidRPr="004143E5" w:rsidRDefault="00810B15" w:rsidP="00953A71">
      <w:r w:rsidRPr="004143E5">
        <w:rPr>
          <w:noProof/>
          <w:lang w:val="vi"/>
        </w:rPr>
        <w:drawing>
          <wp:inline distT="0" distB="0" distL="0" distR="0" wp14:anchorId="07A9E4EB" wp14:editId="2E68A80B">
            <wp:extent cx="5731510" cy="4211413"/>
            <wp:effectExtent l="0" t="0" r="2540" b="0"/>
            <wp:docPr id="879082318" name="Picture 87908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Picture 879082318"/>
                    <pic:cNvPicPr/>
                  </pic:nvPicPr>
                  <pic:blipFill>
                    <a:blip r:embed="rId27">
                      <a:extLst>
                        <a:ext uri="{28A0092B-C50C-407E-A947-70E740481C1C}">
                          <a14:useLocalDpi xmlns:a14="http://schemas.microsoft.com/office/drawing/2010/main" val="0"/>
                        </a:ext>
                      </a:extLst>
                    </a:blip>
                    <a:stretch>
                      <a:fillRect/>
                    </a:stretch>
                  </pic:blipFill>
                  <pic:spPr>
                    <a:xfrm>
                      <a:off x="0" y="0"/>
                      <a:ext cx="5731510" cy="4211413"/>
                    </a:xfrm>
                    <a:prstGeom prst="rect">
                      <a:avLst/>
                    </a:prstGeom>
                  </pic:spPr>
                </pic:pic>
              </a:graphicData>
            </a:graphic>
          </wp:inline>
        </w:drawing>
      </w:r>
    </w:p>
    <w:p w14:paraId="3F7B7E0F" w14:textId="77777777" w:rsidR="00810B15" w:rsidRPr="004143E5" w:rsidRDefault="00810B15" w:rsidP="00953A71"/>
    <w:p w14:paraId="6B113FB8" w14:textId="775CB708" w:rsidR="00AB6FC2" w:rsidRPr="004143E5" w:rsidRDefault="00AB6FC2" w:rsidP="00AB6FC2">
      <w:pPr>
        <w:keepLines w:val="0"/>
        <w:suppressAutoHyphens w:val="0"/>
        <w:autoSpaceDE/>
        <w:autoSpaceDN/>
        <w:adjustRightInd/>
        <w:spacing w:after="120" w:line="264" w:lineRule="auto"/>
        <w:textAlignment w:val="auto"/>
      </w:pPr>
      <w:r w:rsidRPr="004143E5">
        <w:rPr>
          <w:lang w:val="vi"/>
        </w:rPr>
        <w:br w:type="page"/>
      </w:r>
    </w:p>
    <w:p w14:paraId="0ABBD0E9" w14:textId="1AB311D6" w:rsidR="00810B15" w:rsidRPr="004143E5" w:rsidRDefault="00810B15" w:rsidP="00953A71">
      <w:pPr>
        <w:pStyle w:val="Heading3"/>
      </w:pPr>
      <w:bookmarkStart w:id="18" w:name="_Toc132017325"/>
      <w:r w:rsidRPr="004143E5">
        <w:rPr>
          <w:bCs/>
          <w:lang w:val="vi"/>
        </w:rPr>
        <w:lastRenderedPageBreak/>
        <w:t>Công lý</w:t>
      </w:r>
      <w:bookmarkEnd w:id="18"/>
    </w:p>
    <w:p w14:paraId="624A30E4" w14:textId="77777777" w:rsidR="00810B15" w:rsidRPr="004143E5" w:rsidRDefault="00810B15" w:rsidP="00953A71">
      <w:pPr>
        <w:pStyle w:val="Heading4"/>
      </w:pPr>
      <w:r w:rsidRPr="004143E5">
        <w:rPr>
          <w:bCs/>
          <w:iCs w:val="0"/>
          <w:lang w:val="vi"/>
        </w:rPr>
        <w:t>Các vấn đề là gì?</w:t>
      </w:r>
    </w:p>
    <w:p w14:paraId="53428826" w14:textId="77777777" w:rsidR="00810B15" w:rsidRPr="004143E5" w:rsidRDefault="00810B15" w:rsidP="001511EF">
      <w:pPr>
        <w:rPr>
          <w:rFonts w:cs="Open Sans"/>
          <w:lang w:val="vi"/>
        </w:rPr>
      </w:pPr>
      <w:r w:rsidRPr="004143E5">
        <w:rPr>
          <w:rFonts w:cs="Open Sans"/>
          <w:lang w:val="vi"/>
        </w:rPr>
        <w:t>Chúng tôi đã nghe là có sự đại diện quá nhiều của người Dân Tộc Đầu Tiên và những người bị gắn nhãn một cách tiêu cực vì chủng tộc trong các hệ thống pháp lý thanh thiếu niên và pháp lý hình sự. Điều này xảy ra là do có quá nhiều sự khống chế của cảnh sát và phân biệt chủng tộc xảy ra ở mỗi bước trong quá trình công lý.</w:t>
      </w:r>
    </w:p>
    <w:p w14:paraId="02D067A2" w14:textId="77777777" w:rsidR="00810B15" w:rsidRPr="004143E5" w:rsidRDefault="00810B15" w:rsidP="001511EF">
      <w:pPr>
        <w:rPr>
          <w:rFonts w:cs="Open Sans"/>
          <w:lang w:val="vi"/>
        </w:rPr>
      </w:pPr>
    </w:p>
    <w:p w14:paraId="3A6DF42B" w14:textId="3B08E941" w:rsidR="00810B15" w:rsidRPr="004143E5" w:rsidRDefault="00810B15" w:rsidP="002421FD">
      <w:pPr>
        <w:pStyle w:val="IntenseQuote"/>
        <w:rPr>
          <w:rFonts w:cs="Open Sans"/>
          <w:i/>
          <w:iCs/>
          <w:lang w:val="vi"/>
        </w:rPr>
      </w:pPr>
      <w:r w:rsidRPr="004143E5">
        <w:rPr>
          <w:lang w:val="vi"/>
        </w:rPr>
        <w:t>Người Thổ Dân có khả năng cao hơn bị cảnh sát nghi ngờ so với người không phải là Thổ Dân. Khi bị nghi ngờ, họ có khả năng cao hơn bị bắt thay vì được xử lý bằng cách nhận trát để hầu tòa. Nếu bị bắt, người Thổ Dân có khả năng cao hơn bị câu lưu thay vì được tại ngoại. Người Thổ Dân có khả năng cao hơn là sẽ nhận tội thay vì tiến tới phiên xử chống tội, họ có khả năng cao hơn bị kết tội. Nếu người Thổ Dân bị kết tội, họ có khả năng cao hơn bị bỏ tù so với người không phải Thổ Dân, và cuối án tù của họ thì có ít khả năng hơn là họ sẽ được thả sớm so với người không phải Thổ Dân.</w:t>
      </w:r>
      <w:r w:rsidRPr="004143E5">
        <w:rPr>
          <w:i/>
          <w:iCs/>
          <w:lang w:val="vi"/>
        </w:rPr>
        <w:t xml:space="preserve"> </w:t>
      </w:r>
      <w:r w:rsidRPr="004143E5">
        <w:rPr>
          <w:lang w:val="vi"/>
        </w:rPr>
        <w:t>—</w:t>
      </w:r>
      <w:r w:rsidR="00635F9B" w:rsidRPr="004143E5">
        <w:rPr>
          <w:lang w:val="vi"/>
        </w:rPr>
        <w:t xml:space="preserve"> </w:t>
      </w:r>
      <w:r w:rsidRPr="004143E5">
        <w:rPr>
          <w:rStyle w:val="Emphasis"/>
          <w:lang w:val="vi"/>
        </w:rPr>
        <w:t xml:space="preserve">đệ trình của </w:t>
      </w:r>
      <w:r w:rsidR="00AD45E2" w:rsidRPr="004143E5">
        <w:rPr>
          <w:rStyle w:val="Emphasis"/>
          <w:lang w:val="vi"/>
        </w:rPr>
        <w:t>Northern Territory Department of the Attorney General and Justice (</w:t>
      </w:r>
      <w:r w:rsidRPr="004143E5">
        <w:rPr>
          <w:rStyle w:val="Emphasis"/>
          <w:lang w:val="vi"/>
        </w:rPr>
        <w:t xml:space="preserve">Bộ Tư Pháp Lãnh Thổ Bắc </w:t>
      </w:r>
      <w:r w:rsidR="00AD45E2" w:rsidRPr="004143E5">
        <w:rPr>
          <w:rStyle w:val="Emphasis"/>
          <w:lang w:val="vi"/>
        </w:rPr>
        <w:t>Ú</w:t>
      </w:r>
      <w:r w:rsidRPr="004143E5">
        <w:rPr>
          <w:rStyle w:val="Emphasis"/>
          <w:lang w:val="vi"/>
        </w:rPr>
        <w:t>c)</w:t>
      </w:r>
      <w:r w:rsidRPr="004143E5">
        <w:rPr>
          <w:lang w:val="vi"/>
        </w:rPr>
        <w:t xml:space="preserve">, </w:t>
      </w:r>
      <w:hyperlink r:id="rId28" w:history="1">
        <w:r w:rsidRPr="004143E5">
          <w:rPr>
            <w:rStyle w:val="Hyperlink"/>
            <w:rFonts w:cs="Open Sans"/>
            <w:lang w:val="vi"/>
          </w:rPr>
          <w:t>trích dẫn lời của cựu Chánh Án của Tây Úc Wayne Martin</w:t>
        </w:r>
      </w:hyperlink>
      <w:r w:rsidRPr="004143E5">
        <w:rPr>
          <w:lang w:val="vi"/>
        </w:rPr>
        <w:t xml:space="preserve">, </w:t>
      </w:r>
      <w:r w:rsidRPr="004143E5">
        <w:rPr>
          <w:i/>
          <w:iCs/>
          <w:lang w:val="vi"/>
        </w:rPr>
        <w:t>dự án</w:t>
      </w:r>
      <w:r w:rsidRPr="004143E5">
        <w:rPr>
          <w:lang w:val="vi"/>
        </w:rPr>
        <w:t xml:space="preserve"> </w:t>
      </w:r>
      <w:r w:rsidRPr="004143E5">
        <w:rPr>
          <w:rStyle w:val="Emphasis"/>
          <w:lang w:val="vi"/>
        </w:rPr>
        <w:t>NARF, tháng 5 năm 2021 – tháng 4 năm 2022</w:t>
      </w:r>
    </w:p>
    <w:p w14:paraId="375BCE4D" w14:textId="77777777" w:rsidR="00810B15" w:rsidRPr="004143E5" w:rsidRDefault="00810B15" w:rsidP="001511EF">
      <w:pPr>
        <w:rPr>
          <w:rFonts w:cs="Open Sans"/>
          <w:lang w:val="vi"/>
        </w:rPr>
      </w:pPr>
    </w:p>
    <w:p w14:paraId="273CF1B6" w14:textId="7331FEF5" w:rsidR="00810B15" w:rsidRPr="004143E5" w:rsidRDefault="00810B15" w:rsidP="001511EF">
      <w:pPr>
        <w:rPr>
          <w:rFonts w:cs="Open Sans"/>
          <w:lang w:val="vi"/>
        </w:rPr>
      </w:pPr>
      <w:r w:rsidRPr="004143E5">
        <w:rPr>
          <w:rFonts w:cs="Open Sans"/>
          <w:lang w:val="vi"/>
        </w:rPr>
        <w:t>Chúng tôi cũng nghe rằng khả năng tiếp cận trợ giúp pháp lý an toàn về văn hóa bị thiếu thốn. Đối với di dân và người tỵ nạn, bao gồm phụ nữ đang gặp nạn bạo hành gia đình, những khó khăn trong việc chèo chống trong môi trường pháp lý càng tăng do tình trạng quốc tịch, các rào cản kinh tế và vốn xã hội bị hạn chế.</w:t>
      </w:r>
    </w:p>
    <w:p w14:paraId="68118FA8" w14:textId="600EF45D" w:rsidR="00810B15" w:rsidRPr="004143E5" w:rsidRDefault="00810B15" w:rsidP="001511EF">
      <w:pPr>
        <w:rPr>
          <w:rFonts w:cs="Open Sans"/>
          <w:lang w:val="vi"/>
        </w:rPr>
      </w:pPr>
      <w:r w:rsidRPr="004143E5">
        <w:rPr>
          <w:rFonts w:cs="Open Sans"/>
          <w:lang w:val="vi"/>
        </w:rPr>
        <w:t>Có một mối liên kết chặt chẽ giữa sự dính líu tới bảo vệ trẻ em và bị ở tù sau này.  Có hơn 2 trong 5 trẻ em Thổ Dân và Dân Đảo Torres Strait dưới sự chăm sóc của bên ngoài gia đình, trong khi có hơn phân nửa những người mẹ thuộc Dân Tộc Đầu Tiên ở tù ở NSW là những người đã bị tách rời khỏi gia đình họ lúc còn nhỏ.</w:t>
      </w:r>
      <w:r w:rsidRPr="004143E5">
        <w:rPr>
          <w:rStyle w:val="FootnoteReference"/>
          <w:rFonts w:cs="Open Sans"/>
          <w:lang w:val="vi"/>
        </w:rPr>
        <w:footnoteReference w:id="5"/>
      </w:r>
    </w:p>
    <w:p w14:paraId="40336897" w14:textId="77777777" w:rsidR="00AB6FC2" w:rsidRPr="004143E5" w:rsidRDefault="00AB6FC2" w:rsidP="001511EF">
      <w:pPr>
        <w:rPr>
          <w:rFonts w:cs="Open Sans"/>
          <w:lang w:val="vi"/>
        </w:rPr>
      </w:pPr>
    </w:p>
    <w:p w14:paraId="2DE33D6D" w14:textId="01B843C3" w:rsidR="00AB6FC2" w:rsidRPr="004143E5" w:rsidRDefault="00AB6FC2" w:rsidP="00AB6FC2">
      <w:pPr>
        <w:keepLines w:val="0"/>
        <w:suppressAutoHyphens w:val="0"/>
        <w:autoSpaceDE/>
        <w:autoSpaceDN/>
        <w:adjustRightInd/>
        <w:spacing w:after="120" w:line="264" w:lineRule="auto"/>
        <w:textAlignment w:val="auto"/>
        <w:rPr>
          <w:rFonts w:cs="Open Sans"/>
          <w:lang w:val="vi"/>
        </w:rPr>
      </w:pPr>
      <w:r w:rsidRPr="004143E5">
        <w:rPr>
          <w:rFonts w:cs="Open Sans"/>
          <w:lang w:val="vi"/>
        </w:rPr>
        <w:br w:type="page"/>
      </w:r>
    </w:p>
    <w:p w14:paraId="04C1173F" w14:textId="77777777" w:rsidR="005B1F9D" w:rsidRPr="004143E5" w:rsidRDefault="005B1F9D" w:rsidP="00953A71">
      <w:pPr>
        <w:pStyle w:val="Heading4"/>
      </w:pPr>
      <w:r w:rsidRPr="004143E5">
        <w:rPr>
          <w:bCs/>
          <w:iCs w:val="0"/>
          <w:lang w:val="vi"/>
        </w:rPr>
        <w:lastRenderedPageBreak/>
        <w:t>Các khuyến nghị sơ khởi</w:t>
      </w:r>
    </w:p>
    <w:p w14:paraId="7EA57EFC" w14:textId="23F28CC0" w:rsidR="005B1F9D" w:rsidRPr="004143E5" w:rsidRDefault="005B1F9D" w:rsidP="00953A71">
      <w:pPr>
        <w:pStyle w:val="ListBullet2"/>
        <w:rPr>
          <w:b/>
          <w:bCs/>
        </w:rPr>
      </w:pPr>
      <w:r w:rsidRPr="004143E5">
        <w:rPr>
          <w:lang w:val="vi"/>
        </w:rPr>
        <w:t>Cần thiết đào tạo cảnh sát, các nhân viên y tế, nhà cung cấp dịch vụ pháp luật, và nhà cung cấp dịch vụ hỗ trợ để đảm bảo sự giúp đỡ sẵn sàng đáp ứng vấn đề sang chấn và văn hóa, và nhạy cảm với lịch sử lâu đời của trải nghiệm phân biệt đối xử một cách hệ thống của Người Úc Bản Địa.</w:t>
      </w:r>
    </w:p>
    <w:p w14:paraId="2E05851B" w14:textId="2B0E5886" w:rsidR="005B1F9D" w:rsidRPr="004143E5" w:rsidRDefault="005B1F9D" w:rsidP="00953A71">
      <w:pPr>
        <w:pStyle w:val="ListBullet2"/>
        <w:rPr>
          <w:b/>
          <w:bCs/>
        </w:rPr>
      </w:pPr>
      <w:r w:rsidRPr="004143E5">
        <w:rPr>
          <w:lang w:val="vi"/>
        </w:rPr>
        <w:t>Thực thi các cơ chế giám sát độc lập, ví dụ như xử lý sự vi phạm của cảnh sát. dùng vũ lực, quyết định về tại ngoại, và việc sử dụng đồ chụp đầu tránh việc phun nước dãi.</w:t>
      </w:r>
    </w:p>
    <w:p w14:paraId="24D02484" w14:textId="65617C9A" w:rsidR="005B1F9D" w:rsidRPr="004143E5" w:rsidRDefault="005B1F9D" w:rsidP="00953A71">
      <w:pPr>
        <w:pStyle w:val="ListBullet2"/>
        <w:rPr>
          <w:b/>
          <w:bCs/>
        </w:rPr>
      </w:pPr>
      <w:r w:rsidRPr="004143E5">
        <w:rPr>
          <w:lang w:val="vi"/>
        </w:rPr>
        <w:t>Nâng độ tuổi trách nhiệm hình sự khắp nước Úc từ 10 lên 14 tuổi.</w:t>
      </w:r>
    </w:p>
    <w:p w14:paraId="75CAD66E" w14:textId="77777777" w:rsidR="00810B15" w:rsidRPr="004143E5" w:rsidRDefault="00810B15" w:rsidP="00810B15"/>
    <w:p w14:paraId="6015AF46" w14:textId="5FE92ED0" w:rsidR="005B1F9D" w:rsidRPr="004143E5" w:rsidRDefault="005B1F9D" w:rsidP="002421FD">
      <w:pPr>
        <w:pStyle w:val="IntenseQuote"/>
        <w:rPr>
          <w:lang w:val="vi"/>
        </w:rPr>
      </w:pPr>
      <w:r w:rsidRPr="004143E5">
        <w:rPr>
          <w:lang w:val="vi"/>
        </w:rPr>
        <w:t>Chúng ta phải nâng độ tuổi trách nhiệm hình sự lên ít nhất là 14 tuổi. Tù không phải là một nơi thích hợp cho trẻ em. Chúng ta biết rằng trẻ em dưới 14 tuổi vẫn đang trong giai đoạn phát triển và trưởng thành và rằng não của chúng không có các thành phần hay chức năng cần thiết khi nói đến khả năng kiểm soát hành vi và ý thức về vấn đề đạo đức để có thể quyết định chúng phải chịu trách nhiệm hình sự. Úc không đồng bộ với nhân quyền quốc tế và UN Committee on the Rights of the Child (Ủy ban Liên hiệp Quốc về Quyền Trẻ em) đã kêu gọi các nước nên quy định tuổi tối thiểu cho trách nhiệm hình sự là 14 tuổi —</w:t>
      </w:r>
      <w:r w:rsidR="00635F9B" w:rsidRPr="004143E5">
        <w:rPr>
          <w:lang w:val="vi"/>
        </w:rPr>
        <w:t xml:space="preserve"> </w:t>
      </w:r>
      <w:r w:rsidRPr="004143E5">
        <w:rPr>
          <w:rStyle w:val="Emphasis"/>
          <w:lang w:val="vi"/>
        </w:rPr>
        <w:t>đệ trình của Victorian Aboriginal Child Care Agency (Cơ quan Chăm sóc Trẻ em Thổ Dân Victoria), dự án NARF, tháng 5 năm 2021 – tháng 4 năm 2022</w:t>
      </w:r>
    </w:p>
    <w:p w14:paraId="521E61C4" w14:textId="114E0333" w:rsidR="001511EF" w:rsidRPr="004143E5" w:rsidRDefault="001511EF" w:rsidP="001511EF">
      <w:pPr>
        <w:rPr>
          <w:rFonts w:cs="Open Sans"/>
          <w:lang w:val="vi"/>
        </w:rPr>
      </w:pPr>
    </w:p>
    <w:p w14:paraId="2E253E80" w14:textId="1B54731A" w:rsidR="000B29DF" w:rsidRPr="004143E5" w:rsidRDefault="000B29DF" w:rsidP="001511EF">
      <w:pPr>
        <w:rPr>
          <w:rFonts w:cs="Open Sans"/>
        </w:rPr>
      </w:pPr>
      <w:r w:rsidRPr="004143E5">
        <w:rPr>
          <w:rFonts w:cs="Open Sans"/>
          <w:noProof/>
          <w:lang w:val="vi"/>
        </w:rPr>
        <w:lastRenderedPageBreak/>
        <w:drawing>
          <wp:inline distT="0" distB="0" distL="0" distR="0" wp14:anchorId="11D074AE" wp14:editId="21317D6B">
            <wp:extent cx="5761303" cy="7620965"/>
            <wp:effectExtent l="0" t="0" r="0" b="0"/>
            <wp:docPr id="220792621" name="Picture 22079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Picture 220792621"/>
                    <pic:cNvPicPr/>
                  </pic:nvPicPr>
                  <pic:blipFill>
                    <a:blip r:embed="rId29">
                      <a:extLst>
                        <a:ext uri="{28A0092B-C50C-407E-A947-70E740481C1C}">
                          <a14:useLocalDpi xmlns:a14="http://schemas.microsoft.com/office/drawing/2010/main" val="0"/>
                        </a:ext>
                      </a:extLst>
                    </a:blip>
                    <a:stretch>
                      <a:fillRect/>
                    </a:stretch>
                  </pic:blipFill>
                  <pic:spPr>
                    <a:xfrm>
                      <a:off x="0" y="0"/>
                      <a:ext cx="5761303" cy="7620965"/>
                    </a:xfrm>
                    <a:prstGeom prst="rect">
                      <a:avLst/>
                    </a:prstGeom>
                  </pic:spPr>
                </pic:pic>
              </a:graphicData>
            </a:graphic>
          </wp:inline>
        </w:drawing>
      </w:r>
    </w:p>
    <w:p w14:paraId="0E9D81AE" w14:textId="77777777" w:rsidR="000B29DF" w:rsidRPr="004143E5" w:rsidRDefault="000B29DF" w:rsidP="001511EF">
      <w:pPr>
        <w:rPr>
          <w:rFonts w:cs="Open Sans"/>
        </w:rPr>
      </w:pPr>
    </w:p>
    <w:p w14:paraId="78AFA2F6" w14:textId="2F04D38B" w:rsidR="00400917" w:rsidRPr="004143E5" w:rsidRDefault="00400917">
      <w:pPr>
        <w:keepLines w:val="0"/>
        <w:suppressAutoHyphens w:val="0"/>
        <w:autoSpaceDE/>
        <w:autoSpaceDN/>
        <w:adjustRightInd/>
        <w:spacing w:after="120" w:line="264" w:lineRule="auto"/>
        <w:textAlignment w:val="auto"/>
      </w:pPr>
      <w:r w:rsidRPr="004143E5">
        <w:rPr>
          <w:lang w:val="vi"/>
        </w:rPr>
        <w:br w:type="page"/>
      </w:r>
    </w:p>
    <w:p w14:paraId="03F659CF" w14:textId="1AEE28D1" w:rsidR="001511EF" w:rsidRPr="004143E5" w:rsidRDefault="001511EF" w:rsidP="003869A2">
      <w:pPr>
        <w:pStyle w:val="Heading3"/>
      </w:pPr>
      <w:bookmarkStart w:id="19" w:name="_Toc132017326"/>
      <w:r w:rsidRPr="004143E5">
        <w:rPr>
          <w:bCs/>
          <w:lang w:val="vi"/>
        </w:rPr>
        <w:lastRenderedPageBreak/>
        <w:t>Bảo vệ hợp pháp</w:t>
      </w:r>
      <w:bookmarkEnd w:id="19"/>
    </w:p>
    <w:p w14:paraId="1CE01E29" w14:textId="77777777" w:rsidR="001511EF" w:rsidRPr="004143E5" w:rsidRDefault="001511EF" w:rsidP="003869A2">
      <w:pPr>
        <w:pStyle w:val="Heading4"/>
      </w:pPr>
      <w:r w:rsidRPr="004143E5">
        <w:rPr>
          <w:bCs/>
          <w:iCs w:val="0"/>
          <w:lang w:val="vi"/>
        </w:rPr>
        <w:t>Các vấn đề là gì?</w:t>
      </w:r>
    </w:p>
    <w:p w14:paraId="5CF1DB11" w14:textId="77777777" w:rsidR="001511EF" w:rsidRPr="004143E5" w:rsidRDefault="001511EF" w:rsidP="003869A2">
      <w:pPr>
        <w:rPr>
          <w:rFonts w:cs="Open Sans"/>
          <w:lang w:val="vi"/>
        </w:rPr>
      </w:pPr>
      <w:r w:rsidRPr="004143E5">
        <w:rPr>
          <w:lang w:val="vi"/>
        </w:rPr>
        <w:t xml:space="preserve">Các cuộc tham khảo và đệ trình nhấn mạnh rằng phần lớn những người bị phân biệt chủng tộc không trình báo điều này. Các rào cản cho việc trình báo phân biệt chủng tộc bao gồm: </w:t>
      </w:r>
    </w:p>
    <w:p w14:paraId="456E02A7" w14:textId="1D5630B9" w:rsidR="001511EF" w:rsidRPr="004143E5" w:rsidRDefault="000F6810" w:rsidP="003869A2">
      <w:pPr>
        <w:pStyle w:val="ListBullet"/>
        <w:rPr>
          <w:lang w:val="vi"/>
        </w:rPr>
      </w:pPr>
      <w:r w:rsidRPr="004143E5">
        <w:rPr>
          <w:lang w:val="vi"/>
        </w:rPr>
        <w:t>sự ngờ vực cơ sở đối với thể chế</w:t>
      </w:r>
    </w:p>
    <w:p w14:paraId="28689497" w14:textId="1B609ECB" w:rsidR="001511EF" w:rsidRPr="004143E5" w:rsidRDefault="000F6810" w:rsidP="003869A2">
      <w:pPr>
        <w:pStyle w:val="ListBullet"/>
        <w:rPr>
          <w:lang w:val="vi"/>
        </w:rPr>
      </w:pPr>
      <w:r w:rsidRPr="004143E5">
        <w:rPr>
          <w:lang w:val="vi"/>
        </w:rPr>
        <w:t>sự sợ hãi bắt phải im hoặc không được tin</w:t>
      </w:r>
    </w:p>
    <w:p w14:paraId="4F19291D" w14:textId="02D28B6D" w:rsidR="001511EF" w:rsidRPr="004143E5" w:rsidRDefault="000F6810" w:rsidP="003869A2">
      <w:pPr>
        <w:pStyle w:val="ListBullet"/>
        <w:rPr>
          <w:lang w:val="vi"/>
        </w:rPr>
      </w:pPr>
      <w:r w:rsidRPr="004143E5">
        <w:rPr>
          <w:lang w:val="vi"/>
        </w:rPr>
        <w:t xml:space="preserve">cảm giác xấu hổ, tuyệt vọng, hoặc </w:t>
      </w:r>
      <w:r w:rsidR="00635F9B" w:rsidRPr="004143E5">
        <w:rPr>
          <w:lang w:val="vi"/>
        </w:rPr>
        <w:t xml:space="preserve">bị </w:t>
      </w:r>
      <w:r w:rsidRPr="004143E5">
        <w:rPr>
          <w:lang w:val="vi"/>
        </w:rPr>
        <w:t>tước quyền</w:t>
      </w:r>
    </w:p>
    <w:p w14:paraId="134B2996" w14:textId="56B54BE8" w:rsidR="001511EF" w:rsidRPr="004143E5" w:rsidRDefault="000F6810" w:rsidP="003869A2">
      <w:pPr>
        <w:pStyle w:val="ListBullet"/>
        <w:rPr>
          <w:lang w:val="vi"/>
        </w:rPr>
      </w:pPr>
      <w:r w:rsidRPr="004143E5">
        <w:rPr>
          <w:lang w:val="vi"/>
        </w:rPr>
        <w:t xml:space="preserve">sợ hậu quả của việc trình báo. </w:t>
      </w:r>
    </w:p>
    <w:p w14:paraId="4587101F" w14:textId="77777777" w:rsidR="001511EF" w:rsidRPr="004143E5" w:rsidRDefault="001511EF" w:rsidP="003869A2">
      <w:pPr>
        <w:rPr>
          <w:lang w:val="vi"/>
        </w:rPr>
      </w:pPr>
      <w:r w:rsidRPr="004143E5">
        <w:rPr>
          <w:lang w:val="vi"/>
        </w:rPr>
        <w:t>Chúng tôi có nghe về những thiếu sót trong sự bảo vệ hợp pháp hiện có. Ví dụ, các luật lệ liên bang chống phân biệt đối xử của chúng ta hiện nay không bảo vệ người dân không bị phân biệt đối xử trên cơ sở là các hồ sơ tiền án tiền sự không liên quan, và cũng không luôn cho phép các nhóm đại diện (như công đoàn) để làm đơn lên tòa đòi bồi thường thay cho một nhóm người.</w:t>
      </w:r>
    </w:p>
    <w:p w14:paraId="69824AAE" w14:textId="6586FE08" w:rsidR="001511EF" w:rsidRPr="004143E5" w:rsidRDefault="001511EF" w:rsidP="003869A2">
      <w:pPr>
        <w:rPr>
          <w:lang w:val="vi"/>
        </w:rPr>
      </w:pPr>
      <w:r w:rsidRPr="004143E5">
        <w:rPr>
          <w:lang w:val="vi"/>
        </w:rPr>
        <w:t>Chúng tôi có nghe các hình phạt tội hình tập trung bỏ tù tác động tới người Dân Tộc Đầu Tiên và các cộng đồng khác bị gắn nhãn một cách tiêu cực một cách không cân xứng.</w:t>
      </w:r>
    </w:p>
    <w:p w14:paraId="7DB672BC" w14:textId="3D010429" w:rsidR="001511EF" w:rsidRPr="004143E5" w:rsidRDefault="001511EF" w:rsidP="00F40B94">
      <w:pPr>
        <w:rPr>
          <w:rFonts w:cs="Open Sans"/>
          <w:color w:val="000000"/>
          <w:lang w:val="vi"/>
        </w:rPr>
      </w:pPr>
      <w:r w:rsidRPr="004143E5">
        <w:rPr>
          <w:lang w:val="vi"/>
        </w:rPr>
        <w:t>Quá trình tham khảo ý kiến và đệ trình nêu bật tội ác do thù ghét – cả trực tuyến và không trực tuyến – gây đau khổ cho các cá nhân và cộng đồng. Các nền tảng trực tuyến đã không điều chỉnh việc xóa bỏ nội dung không thích hợp, không bảo vệ được người dùng để họ không bị hại.</w:t>
      </w:r>
    </w:p>
    <w:p w14:paraId="5B5C9B25" w14:textId="374B3A58" w:rsidR="001511EF" w:rsidRPr="004143E5" w:rsidRDefault="001511EF" w:rsidP="003869A2">
      <w:pPr>
        <w:rPr>
          <w:lang w:val="vi"/>
        </w:rPr>
      </w:pPr>
      <w:r w:rsidRPr="004143E5">
        <w:rPr>
          <w:lang w:val="vi"/>
        </w:rPr>
        <w:t>Các lựa chọn làm đơn khiếu nại bị hạn chế vì một dãy lý do, một số bao gồm:</w:t>
      </w:r>
    </w:p>
    <w:p w14:paraId="0AB8B63B" w14:textId="77777777" w:rsidR="001511EF" w:rsidRPr="004143E5" w:rsidRDefault="001511EF" w:rsidP="003869A2">
      <w:pPr>
        <w:pStyle w:val="ListBullet2"/>
        <w:rPr>
          <w:lang w:val="vi"/>
        </w:rPr>
      </w:pPr>
      <w:r w:rsidRPr="004143E5">
        <w:rPr>
          <w:lang w:val="vi"/>
        </w:rPr>
        <w:t>Có các thiếu sót trong luật lệ, ví dụ như luật liên bang không bao gồm phân biệt đối xử trên cơ sở bản sắc tôn giáo.</w:t>
      </w:r>
    </w:p>
    <w:p w14:paraId="6B33BC77" w14:textId="77777777" w:rsidR="001511EF" w:rsidRPr="004143E5" w:rsidRDefault="001511EF" w:rsidP="003869A2">
      <w:pPr>
        <w:pStyle w:val="ListBullet2"/>
        <w:rPr>
          <w:lang w:val="vi"/>
        </w:rPr>
      </w:pPr>
      <w:r w:rsidRPr="004143E5">
        <w:rPr>
          <w:lang w:val="vi"/>
        </w:rPr>
        <w:t>Các khung thời gian để làm đơn khiếu nại sau sự cố có giới hạn.</w:t>
      </w:r>
    </w:p>
    <w:p w14:paraId="25B9265B" w14:textId="0B269E83" w:rsidR="001511EF" w:rsidRPr="004143E5" w:rsidRDefault="001511EF" w:rsidP="003869A2">
      <w:pPr>
        <w:pStyle w:val="ListBullet2"/>
        <w:rPr>
          <w:lang w:val="vi"/>
        </w:rPr>
      </w:pPr>
      <w:r w:rsidRPr="004143E5">
        <w:rPr>
          <w:lang w:val="vi"/>
        </w:rPr>
        <w:t>Tiến hành đưa khiếu nại lên tòa nếu các biện pháp cứu chữa không thành công tốn nhiều tiền và khó khăn.</w:t>
      </w:r>
    </w:p>
    <w:p w14:paraId="719BFF57" w14:textId="77777777" w:rsidR="00AB6FC2" w:rsidRPr="004143E5" w:rsidRDefault="00AB6FC2" w:rsidP="00AB6FC2">
      <w:pPr>
        <w:rPr>
          <w:lang w:val="vi"/>
        </w:rPr>
      </w:pPr>
    </w:p>
    <w:p w14:paraId="132701BE" w14:textId="5A7A9004" w:rsidR="00AB6FC2" w:rsidRPr="004143E5" w:rsidRDefault="00AB6FC2" w:rsidP="00AB6FC2">
      <w:pPr>
        <w:keepLines w:val="0"/>
        <w:suppressAutoHyphens w:val="0"/>
        <w:autoSpaceDE/>
        <w:autoSpaceDN/>
        <w:adjustRightInd/>
        <w:spacing w:after="120" w:line="264" w:lineRule="auto"/>
        <w:textAlignment w:val="auto"/>
        <w:rPr>
          <w:lang w:val="vi"/>
        </w:rPr>
      </w:pPr>
      <w:r w:rsidRPr="004143E5">
        <w:rPr>
          <w:lang w:val="vi"/>
        </w:rPr>
        <w:br w:type="page"/>
      </w:r>
    </w:p>
    <w:p w14:paraId="4B0134F1" w14:textId="639BADBA" w:rsidR="001511EF" w:rsidRPr="004143E5" w:rsidRDefault="001511EF" w:rsidP="003869A2">
      <w:pPr>
        <w:pStyle w:val="Heading4"/>
        <w:rPr>
          <w:lang w:val="vi"/>
        </w:rPr>
      </w:pPr>
      <w:r w:rsidRPr="004143E5">
        <w:rPr>
          <w:bCs/>
          <w:iCs w:val="0"/>
          <w:lang w:val="vi"/>
        </w:rPr>
        <w:lastRenderedPageBreak/>
        <w:t>Các khuyến nghị sơ khởi</w:t>
      </w:r>
    </w:p>
    <w:p w14:paraId="0858F11F" w14:textId="77777777" w:rsidR="001511EF" w:rsidRPr="004143E5" w:rsidRDefault="001511EF" w:rsidP="003869A2">
      <w:pPr>
        <w:pStyle w:val="Heading5"/>
        <w:rPr>
          <w:lang w:val="vi"/>
        </w:rPr>
      </w:pPr>
      <w:r w:rsidRPr="004143E5">
        <w:rPr>
          <w:iCs/>
          <w:lang w:val="vi"/>
        </w:rPr>
        <w:t>Bảo vệ hợp pháp</w:t>
      </w:r>
    </w:p>
    <w:p w14:paraId="5726F77F" w14:textId="5A00C8DE" w:rsidR="001511EF" w:rsidRPr="004143E5" w:rsidRDefault="001511EF" w:rsidP="003869A2">
      <w:pPr>
        <w:pStyle w:val="ListBullet2"/>
        <w:rPr>
          <w:i/>
          <w:iCs/>
          <w:lang w:val="vi"/>
        </w:rPr>
      </w:pPr>
      <w:r w:rsidRPr="004143E5">
        <w:rPr>
          <w:lang w:val="vi"/>
        </w:rPr>
        <w:t>Các luật lệ chống phân biệt đối xử hiện tại nên được tái xét dựa vào Công ước Quốc tế về xóa bỏ tất cả các hình thức Phân biệt Chủng tộc (International Convention on the Elimination of all Forms of Racial Discrimination) và Tuyên bố về Quyền của các Dân tộc Bản Địa (United Nations Declaration on the Rights of Indigenous Peoples).</w:t>
      </w:r>
    </w:p>
    <w:p w14:paraId="0CF196AF" w14:textId="5150D603" w:rsidR="001511EF" w:rsidRPr="004143E5" w:rsidRDefault="001511EF" w:rsidP="003869A2">
      <w:pPr>
        <w:pStyle w:val="ListBullet2"/>
        <w:rPr>
          <w:lang w:val="vi"/>
        </w:rPr>
      </w:pPr>
      <w:r w:rsidRPr="004143E5">
        <w:rPr>
          <w:lang w:val="vi"/>
        </w:rPr>
        <w:t>Các quyền được công nhận trong án lệ, bao gồm quyền tham gia của các dân tộc Bản Địa, được soạn thành luật lệ trong luật.</w:t>
      </w:r>
    </w:p>
    <w:p w14:paraId="02634E2F" w14:textId="50F2A116" w:rsidR="003869A2" w:rsidRPr="004143E5" w:rsidRDefault="001511EF" w:rsidP="003869A2">
      <w:pPr>
        <w:pStyle w:val="ListBullet2"/>
        <w:rPr>
          <w:lang w:val="vi"/>
        </w:rPr>
      </w:pPr>
      <w:r w:rsidRPr="004143E5">
        <w:rPr>
          <w:lang w:val="vi"/>
        </w:rPr>
        <w:t>Các luật lệ chống khủng bố góp phần bêu xấu và gắn nhãn một cách tiêu cực các cộng đồng nào đó cần được xét lại.</w:t>
      </w:r>
    </w:p>
    <w:p w14:paraId="31D8A059" w14:textId="4DBA628B" w:rsidR="001511EF" w:rsidRPr="004143E5" w:rsidRDefault="001511EF" w:rsidP="003869A2">
      <w:pPr>
        <w:pStyle w:val="Heading5"/>
      </w:pPr>
      <w:r w:rsidRPr="004143E5">
        <w:rPr>
          <w:iCs/>
          <w:lang w:val="vi"/>
        </w:rPr>
        <w:t>Các tội ác do thù ghét</w:t>
      </w:r>
    </w:p>
    <w:p w14:paraId="5E8C4B73" w14:textId="23BF797E" w:rsidR="001511EF" w:rsidRPr="004143E5" w:rsidRDefault="001511EF" w:rsidP="003869A2">
      <w:pPr>
        <w:pStyle w:val="ListBullet2"/>
      </w:pPr>
      <w:r w:rsidRPr="004143E5">
        <w:rPr>
          <w:lang w:val="vi"/>
        </w:rPr>
        <w:t>Cách đáp ứng tội ác do thù ghét chuyển sang phương pháp dựa trên tổn hại nhấn mạnh tác động đối với mục tiêu và cộng đồng của mục tiêu, thay vì chứng minh lý do của thủ phạm.</w:t>
      </w:r>
    </w:p>
    <w:p w14:paraId="473761CE" w14:textId="7517D6FC" w:rsidR="001511EF" w:rsidRPr="004143E5" w:rsidRDefault="001511EF" w:rsidP="003869A2">
      <w:pPr>
        <w:pStyle w:val="ListBullet2"/>
      </w:pPr>
      <w:r w:rsidRPr="004143E5">
        <w:rPr>
          <w:lang w:val="vi"/>
        </w:rPr>
        <w:t xml:space="preserve">Các phương pháp cứu chữa dân sự được củng cố – ví dụ, tòa án có thể được trao quyền ra lệnh xóa bỏ nội dung trên mạng gây đau khổ tột bực cho các cá nhân và cộng đồng, cho dù nội dung đăng không có nghĩa là họ đã phạm tội hình.  </w:t>
      </w:r>
    </w:p>
    <w:p w14:paraId="32AFEC4F" w14:textId="7FA06819" w:rsidR="001511EF" w:rsidRPr="004143E5" w:rsidRDefault="001511EF" w:rsidP="003869A2">
      <w:pPr>
        <w:pStyle w:val="ListBullet2"/>
      </w:pPr>
      <w:r w:rsidRPr="004143E5">
        <w:rPr>
          <w:lang w:val="vi"/>
        </w:rPr>
        <w:t>Các biện pháp khôi phục và/hoặc biến đổi công lý nên được nghiên cứu như là các phương pháp khác để xử trí cả phân biệt chủng tộc giữa cá nhân với nhau lẫn một cách hệ thống.</w:t>
      </w:r>
    </w:p>
    <w:p w14:paraId="22096FB0" w14:textId="56960CEA" w:rsidR="001511EF" w:rsidRPr="004143E5" w:rsidRDefault="001511EF" w:rsidP="003869A2">
      <w:pPr>
        <w:pStyle w:val="ListBullet2"/>
      </w:pPr>
      <w:r w:rsidRPr="004143E5">
        <w:rPr>
          <w:lang w:val="vi"/>
        </w:rPr>
        <w:t>Các cơ chế trình báo độc lập bao gồm lựa chọn trình báo hành vi không đạt các ngưỡng mức của điều lệ chống phân biệt đối xử được thiết lập.</w:t>
      </w:r>
    </w:p>
    <w:p w14:paraId="1CEDAC05" w14:textId="77777777" w:rsidR="000B29DF" w:rsidRPr="004143E5" w:rsidRDefault="000B29DF" w:rsidP="003869A2"/>
    <w:p w14:paraId="757EC10D" w14:textId="1BDDBF74" w:rsidR="000B29DF" w:rsidRPr="004143E5" w:rsidRDefault="000B29DF" w:rsidP="003869A2">
      <w:r w:rsidRPr="004143E5">
        <w:rPr>
          <w:noProof/>
          <w:lang w:val="vi"/>
        </w:rPr>
        <w:lastRenderedPageBreak/>
        <w:drawing>
          <wp:inline distT="0" distB="0" distL="0" distR="0" wp14:anchorId="25069551" wp14:editId="64347169">
            <wp:extent cx="5697085" cy="5315585"/>
            <wp:effectExtent l="0" t="0" r="0" b="0"/>
            <wp:docPr id="1803408089" name="Picture 180340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Picture 1803408089"/>
                    <pic:cNvPicPr/>
                  </pic:nvPicPr>
                  <pic:blipFill>
                    <a:blip r:embed="rId30">
                      <a:extLst>
                        <a:ext uri="{28A0092B-C50C-407E-A947-70E740481C1C}">
                          <a14:useLocalDpi xmlns:a14="http://schemas.microsoft.com/office/drawing/2010/main" val="0"/>
                        </a:ext>
                      </a:extLst>
                    </a:blip>
                    <a:stretch>
                      <a:fillRect/>
                    </a:stretch>
                  </pic:blipFill>
                  <pic:spPr>
                    <a:xfrm>
                      <a:off x="0" y="0"/>
                      <a:ext cx="5697085" cy="5315585"/>
                    </a:xfrm>
                    <a:prstGeom prst="rect">
                      <a:avLst/>
                    </a:prstGeom>
                  </pic:spPr>
                </pic:pic>
              </a:graphicData>
            </a:graphic>
          </wp:inline>
        </w:drawing>
      </w:r>
    </w:p>
    <w:p w14:paraId="48E006A2" w14:textId="64ED0FA9" w:rsidR="001511EF" w:rsidRPr="004143E5" w:rsidRDefault="001511EF" w:rsidP="003869A2">
      <w:r w:rsidRPr="004143E5">
        <w:rPr>
          <w:lang w:val="vi"/>
        </w:rPr>
        <w:br w:type="page"/>
      </w:r>
    </w:p>
    <w:p w14:paraId="556B52D0" w14:textId="77777777" w:rsidR="001511EF" w:rsidRPr="004143E5" w:rsidRDefault="001511EF" w:rsidP="003869A2">
      <w:pPr>
        <w:pStyle w:val="Heading1"/>
      </w:pPr>
      <w:bookmarkStart w:id="20" w:name="_Toc132017327"/>
      <w:r w:rsidRPr="004143E5">
        <w:rPr>
          <w:bCs/>
          <w:lang w:val="vi"/>
        </w:rPr>
        <w:lastRenderedPageBreak/>
        <w:t>Nguồn tư liệu</w:t>
      </w:r>
      <w:bookmarkEnd w:id="20"/>
    </w:p>
    <w:p w14:paraId="1154C6DD" w14:textId="6531EE61" w:rsidR="001511EF" w:rsidRPr="004143E5" w:rsidRDefault="001511EF" w:rsidP="001511EF">
      <w:pPr>
        <w:rPr>
          <w:rFonts w:cs="Open Sans"/>
          <w:lang w:val="vi"/>
        </w:rPr>
      </w:pPr>
      <w:r w:rsidRPr="004143E5">
        <w:rPr>
          <w:rFonts w:cs="Open Sans"/>
          <w:lang w:val="vi"/>
        </w:rPr>
        <w:t>Một số các tổ chức trực tiếp hoặc gián tiếp xử lý những vấn đề lo ngại và tác động của phân biệt chủng tộc được liệt kê dưới đây. Chúng tôi công nhận là ở khắp nước có các chương trình hiệu quả và tổ chức dựa trên cơ sở phục vụ. Danh sách dưới đây bao gồm các tổ chức mà chúng tôi đã có sự quan hệ kéo dài với nhau và có thể đảm bảo sự cung cấp dịch vụ an toàn về văn hóa.</w:t>
      </w:r>
    </w:p>
    <w:p w14:paraId="7C5DC2D4" w14:textId="6C2CFAEA" w:rsidR="001511EF" w:rsidRPr="004143E5" w:rsidRDefault="001511EF" w:rsidP="003869A2">
      <w:pPr>
        <w:pStyle w:val="Heading4"/>
        <w:rPr>
          <w:lang w:val="vi"/>
        </w:rPr>
      </w:pPr>
      <w:r w:rsidRPr="004143E5">
        <w:rPr>
          <w:bCs/>
          <w:iCs w:val="0"/>
          <w:lang w:val="vi"/>
        </w:rPr>
        <w:t>Đăng ký hay trình báo phân biệt chủng tộc</w:t>
      </w:r>
    </w:p>
    <w:p w14:paraId="34084836" w14:textId="425E435F" w:rsidR="001511EF" w:rsidRPr="004143E5" w:rsidRDefault="001511EF" w:rsidP="003869A2">
      <w:pPr>
        <w:pStyle w:val="ListBullet"/>
        <w:rPr>
          <w:rFonts w:eastAsia="Open Sans"/>
          <w:b/>
          <w:bCs/>
        </w:rPr>
      </w:pPr>
      <w:r w:rsidRPr="004143E5">
        <w:rPr>
          <w:rFonts w:eastAsia="Open Sans"/>
          <w:lang w:val="vi"/>
        </w:rPr>
        <w:t xml:space="preserve">Call It Out, đặc trưng Dân Tộc Đầu Tiên: </w:t>
      </w:r>
      <w:hyperlink r:id="rId31">
        <w:r w:rsidRPr="004143E5">
          <w:rPr>
            <w:rStyle w:val="Hyperlink"/>
            <w:rFonts w:eastAsia="Open Sans" w:cs="Open Sans"/>
            <w:lang w:val="vi"/>
          </w:rPr>
          <w:t>https://callitout.com.au/</w:t>
        </w:r>
      </w:hyperlink>
      <w:r w:rsidRPr="004143E5">
        <w:rPr>
          <w:rFonts w:eastAsia="Open Sans"/>
          <w:lang w:val="vi"/>
        </w:rPr>
        <w:t xml:space="preserve"> </w:t>
      </w:r>
    </w:p>
    <w:p w14:paraId="3AC70A98" w14:textId="1FD90403" w:rsidR="001511EF" w:rsidRPr="004143E5" w:rsidRDefault="001511EF" w:rsidP="00055E49">
      <w:pPr>
        <w:pStyle w:val="ListBullet"/>
        <w:rPr>
          <w:rFonts w:eastAsia="Open Sans"/>
        </w:rPr>
      </w:pPr>
      <w:r w:rsidRPr="004143E5">
        <w:rPr>
          <w:rFonts w:eastAsia="Open Sans"/>
          <w:lang w:val="vi"/>
        </w:rPr>
        <w:t xml:space="preserve">Bài Hồi Giáo, đặc trưng chống hồi Giáo: </w:t>
      </w:r>
      <w:hyperlink r:id="rId32">
        <w:r w:rsidRPr="004143E5">
          <w:rPr>
            <w:rStyle w:val="Hyperlink"/>
            <w:rFonts w:eastAsia="Open Sans" w:cs="Open Sans"/>
            <w:lang w:val="vi"/>
          </w:rPr>
          <w:t>https://islamophobia.com.au/</w:t>
        </w:r>
      </w:hyperlink>
      <w:r w:rsidRPr="004143E5">
        <w:rPr>
          <w:rFonts w:eastAsia="Open Sans"/>
          <w:lang w:val="vi"/>
        </w:rPr>
        <w:t xml:space="preserve"> </w:t>
      </w:r>
    </w:p>
    <w:p w14:paraId="00EE39EC" w14:textId="362E2E99" w:rsidR="001511EF" w:rsidRPr="004143E5" w:rsidRDefault="001511EF" w:rsidP="003869A2">
      <w:pPr>
        <w:pStyle w:val="ListBullet"/>
        <w:rPr>
          <w:rFonts w:eastAsia="Open Sans"/>
        </w:rPr>
      </w:pPr>
      <w:r w:rsidRPr="004143E5">
        <w:rPr>
          <w:rFonts w:eastAsia="Open Sans"/>
          <w:lang w:val="vi"/>
        </w:rPr>
        <w:t>Office of the eSafety Commissioner</w:t>
      </w:r>
      <w:r w:rsidR="002421FD" w:rsidRPr="004143E5">
        <w:rPr>
          <w:rFonts w:eastAsia="Open Sans"/>
          <w:lang w:val="en-GB"/>
        </w:rPr>
        <w:t xml:space="preserve"> (Văn </w:t>
      </w:r>
      <w:proofErr w:type="spellStart"/>
      <w:r w:rsidR="002421FD" w:rsidRPr="004143E5">
        <w:rPr>
          <w:rFonts w:eastAsia="Open Sans"/>
          <w:lang w:val="en-GB"/>
        </w:rPr>
        <w:t>phòng</w:t>
      </w:r>
      <w:proofErr w:type="spellEnd"/>
      <w:r w:rsidR="002421FD" w:rsidRPr="004143E5">
        <w:rPr>
          <w:rFonts w:eastAsia="Open Sans"/>
          <w:lang w:val="en-GB"/>
        </w:rPr>
        <w:t xml:space="preserve"> </w:t>
      </w:r>
      <w:proofErr w:type="spellStart"/>
      <w:r w:rsidR="002421FD" w:rsidRPr="004143E5">
        <w:rPr>
          <w:rFonts w:eastAsia="Open Sans"/>
          <w:lang w:val="en-GB"/>
        </w:rPr>
        <w:t>Ủy</w:t>
      </w:r>
      <w:proofErr w:type="spellEnd"/>
      <w:r w:rsidR="002421FD" w:rsidRPr="004143E5">
        <w:rPr>
          <w:rFonts w:eastAsia="Open Sans"/>
          <w:lang w:val="en-GB"/>
        </w:rPr>
        <w:t xml:space="preserve"> </w:t>
      </w:r>
      <w:proofErr w:type="spellStart"/>
      <w:r w:rsidR="002421FD" w:rsidRPr="004143E5">
        <w:rPr>
          <w:rFonts w:eastAsia="Open Sans"/>
          <w:lang w:val="en-GB"/>
        </w:rPr>
        <w:t>viên</w:t>
      </w:r>
      <w:proofErr w:type="spellEnd"/>
      <w:r w:rsidR="002421FD" w:rsidRPr="004143E5">
        <w:rPr>
          <w:rFonts w:eastAsia="Open Sans"/>
          <w:lang w:val="en-GB"/>
        </w:rPr>
        <w:t xml:space="preserve"> </w:t>
      </w:r>
      <w:proofErr w:type="spellStart"/>
      <w:r w:rsidR="002421FD" w:rsidRPr="004143E5">
        <w:rPr>
          <w:rFonts w:eastAsia="Open Sans"/>
          <w:lang w:val="en-GB"/>
        </w:rPr>
        <w:t>về</w:t>
      </w:r>
      <w:proofErr w:type="spellEnd"/>
      <w:r w:rsidR="002421FD" w:rsidRPr="004143E5">
        <w:rPr>
          <w:rFonts w:eastAsia="Open Sans"/>
          <w:lang w:val="en-GB"/>
        </w:rPr>
        <w:t xml:space="preserve"> An </w:t>
      </w:r>
      <w:proofErr w:type="spellStart"/>
      <w:r w:rsidR="002421FD" w:rsidRPr="004143E5">
        <w:rPr>
          <w:rFonts w:eastAsia="Open Sans"/>
          <w:lang w:val="en-GB"/>
        </w:rPr>
        <w:t>toàn</w:t>
      </w:r>
      <w:proofErr w:type="spellEnd"/>
      <w:r w:rsidR="002421FD" w:rsidRPr="004143E5">
        <w:rPr>
          <w:rFonts w:eastAsia="Open Sans"/>
          <w:lang w:val="en-GB"/>
        </w:rPr>
        <w:t xml:space="preserve"> </w:t>
      </w:r>
      <w:proofErr w:type="spellStart"/>
      <w:r w:rsidR="002421FD" w:rsidRPr="004143E5">
        <w:rPr>
          <w:rFonts w:eastAsia="Open Sans"/>
          <w:lang w:val="en-GB"/>
        </w:rPr>
        <w:t>Mạng</w:t>
      </w:r>
      <w:proofErr w:type="spellEnd"/>
      <w:r w:rsidR="002421FD" w:rsidRPr="004143E5">
        <w:rPr>
          <w:rFonts w:eastAsia="Open Sans"/>
          <w:lang w:val="en-GB"/>
        </w:rPr>
        <w:t>)</w:t>
      </w:r>
      <w:r w:rsidRPr="004143E5">
        <w:rPr>
          <w:rFonts w:eastAsia="Open Sans"/>
          <w:lang w:val="vi"/>
        </w:rPr>
        <w:t xml:space="preserve">, cho các sự cố phân biệt chủng tộc trên mạng: </w:t>
      </w:r>
      <w:hyperlink r:id="rId33" w:history="1">
        <w:r w:rsidRPr="004143E5">
          <w:rPr>
            <w:rStyle w:val="Hyperlink"/>
            <w:rFonts w:eastAsia="Open Sans" w:cs="Open Sans"/>
            <w:lang w:val="vi"/>
          </w:rPr>
          <w:t>https://www.esafety.gov.au/report</w:t>
        </w:r>
      </w:hyperlink>
    </w:p>
    <w:p w14:paraId="4E30B7E6" w14:textId="152C4E81" w:rsidR="001511EF" w:rsidRPr="004143E5" w:rsidRDefault="001511EF" w:rsidP="003869A2">
      <w:pPr>
        <w:pStyle w:val="ListBullet"/>
        <w:rPr>
          <w:rFonts w:eastAsia="Open Sans"/>
        </w:rPr>
      </w:pPr>
      <w:r w:rsidRPr="004143E5">
        <w:rPr>
          <w:rFonts w:eastAsia="Open Sans"/>
          <w:lang w:val="vi"/>
        </w:rPr>
        <w:t>Asian Australian Alliance Register</w:t>
      </w:r>
      <w:r w:rsidR="002421FD" w:rsidRPr="004143E5">
        <w:rPr>
          <w:rFonts w:eastAsia="Open Sans"/>
          <w:lang w:val="en-GB"/>
        </w:rPr>
        <w:t xml:space="preserve"> (</w:t>
      </w:r>
      <w:proofErr w:type="spellStart"/>
      <w:r w:rsidR="002421FD" w:rsidRPr="004143E5">
        <w:rPr>
          <w:rFonts w:eastAsia="Open Sans"/>
          <w:lang w:val="en-GB"/>
        </w:rPr>
        <w:t>Đăng</w:t>
      </w:r>
      <w:proofErr w:type="spellEnd"/>
      <w:r w:rsidR="002421FD" w:rsidRPr="004143E5">
        <w:rPr>
          <w:rFonts w:eastAsia="Open Sans"/>
          <w:lang w:val="en-GB"/>
        </w:rPr>
        <w:t xml:space="preserve"> </w:t>
      </w:r>
      <w:proofErr w:type="spellStart"/>
      <w:r w:rsidR="002421FD" w:rsidRPr="004143E5">
        <w:rPr>
          <w:rFonts w:eastAsia="Open Sans"/>
          <w:lang w:val="en-GB"/>
        </w:rPr>
        <w:t>bạ</w:t>
      </w:r>
      <w:proofErr w:type="spellEnd"/>
      <w:r w:rsidR="002421FD" w:rsidRPr="004143E5">
        <w:rPr>
          <w:rFonts w:eastAsia="Open Sans"/>
          <w:lang w:val="en-GB"/>
        </w:rPr>
        <w:t xml:space="preserve"> Liên Minh </w:t>
      </w:r>
      <w:proofErr w:type="spellStart"/>
      <w:r w:rsidR="002421FD" w:rsidRPr="004143E5">
        <w:rPr>
          <w:rFonts w:eastAsia="Open Sans"/>
          <w:lang w:val="en-GB"/>
        </w:rPr>
        <w:t>Người</w:t>
      </w:r>
      <w:proofErr w:type="spellEnd"/>
      <w:r w:rsidR="002421FD" w:rsidRPr="004143E5">
        <w:rPr>
          <w:rFonts w:eastAsia="Open Sans"/>
          <w:lang w:val="en-GB"/>
        </w:rPr>
        <w:t xml:space="preserve"> Úc Á)</w:t>
      </w:r>
      <w:r w:rsidRPr="004143E5">
        <w:rPr>
          <w:rFonts w:eastAsia="Open Sans"/>
          <w:lang w:val="vi"/>
        </w:rPr>
        <w:t xml:space="preserve">, báo cáo sự cố phân biệt chủng tộc dành cho những người Úc với nguồn gốc Châu Á: </w:t>
      </w:r>
      <w:hyperlink r:id="rId34" w:history="1">
        <w:r w:rsidRPr="004143E5">
          <w:rPr>
            <w:rStyle w:val="Hyperlink"/>
            <w:rFonts w:eastAsia="Open Sans" w:cs="Open Sans"/>
            <w:lang w:val="vi"/>
          </w:rPr>
          <w:t>https://asianaustralianalliance.net/covid-19-coronavirus-racism-incident-report/</w:t>
        </w:r>
      </w:hyperlink>
    </w:p>
    <w:p w14:paraId="3E0BCFFE" w14:textId="08A5C75E" w:rsidR="001511EF" w:rsidRPr="004143E5" w:rsidRDefault="001511EF" w:rsidP="003869A2">
      <w:pPr>
        <w:pStyle w:val="ListBullet"/>
        <w:rPr>
          <w:rFonts w:eastAsia="Open Sans"/>
        </w:rPr>
      </w:pPr>
      <w:r w:rsidRPr="004143E5">
        <w:rPr>
          <w:rFonts w:eastAsia="Open Sans"/>
          <w:lang w:val="vi"/>
        </w:rPr>
        <w:t>Victorian Equal Opportunity and Human Rights Commission</w:t>
      </w:r>
      <w:r w:rsidR="002421FD" w:rsidRPr="004143E5">
        <w:rPr>
          <w:rFonts w:eastAsia="Open Sans"/>
          <w:lang w:val="en-GB"/>
        </w:rPr>
        <w:t xml:space="preserve"> (</w:t>
      </w:r>
      <w:proofErr w:type="spellStart"/>
      <w:r w:rsidR="002421FD" w:rsidRPr="004143E5">
        <w:rPr>
          <w:rFonts w:eastAsia="Open Sans"/>
          <w:lang w:val="en-GB"/>
        </w:rPr>
        <w:t>Ủy</w:t>
      </w:r>
      <w:proofErr w:type="spellEnd"/>
      <w:r w:rsidR="002421FD" w:rsidRPr="004143E5">
        <w:rPr>
          <w:rFonts w:eastAsia="Open Sans"/>
          <w:lang w:val="en-GB"/>
        </w:rPr>
        <w:t xml:space="preserve"> </w:t>
      </w:r>
      <w:proofErr w:type="spellStart"/>
      <w:r w:rsidR="002421FD" w:rsidRPr="004143E5">
        <w:rPr>
          <w:rFonts w:eastAsia="Open Sans"/>
          <w:lang w:val="en-GB"/>
        </w:rPr>
        <w:t>hội</w:t>
      </w:r>
      <w:proofErr w:type="spellEnd"/>
      <w:r w:rsidR="002421FD" w:rsidRPr="004143E5">
        <w:rPr>
          <w:rFonts w:eastAsia="Open Sans"/>
          <w:lang w:val="en-GB"/>
        </w:rPr>
        <w:t xml:space="preserve"> </w:t>
      </w:r>
      <w:proofErr w:type="spellStart"/>
      <w:r w:rsidR="002421FD" w:rsidRPr="004143E5">
        <w:rPr>
          <w:rFonts w:eastAsia="Open Sans"/>
          <w:lang w:val="en-GB"/>
        </w:rPr>
        <w:t>Cơ</w:t>
      </w:r>
      <w:proofErr w:type="spellEnd"/>
      <w:r w:rsidR="002421FD" w:rsidRPr="004143E5">
        <w:rPr>
          <w:rFonts w:eastAsia="Open Sans"/>
          <w:lang w:val="en-GB"/>
        </w:rPr>
        <w:t xml:space="preserve"> </w:t>
      </w:r>
      <w:proofErr w:type="spellStart"/>
      <w:r w:rsidR="002421FD" w:rsidRPr="004143E5">
        <w:rPr>
          <w:rFonts w:eastAsia="Open Sans"/>
          <w:lang w:val="en-GB"/>
        </w:rPr>
        <w:t>hội</w:t>
      </w:r>
      <w:proofErr w:type="spellEnd"/>
      <w:r w:rsidR="002421FD" w:rsidRPr="004143E5">
        <w:rPr>
          <w:rFonts w:eastAsia="Open Sans"/>
          <w:lang w:val="en-GB"/>
        </w:rPr>
        <w:t xml:space="preserve"> Bình </w:t>
      </w:r>
      <w:proofErr w:type="spellStart"/>
      <w:r w:rsidR="002421FD" w:rsidRPr="004143E5">
        <w:rPr>
          <w:rFonts w:eastAsia="Open Sans"/>
          <w:lang w:val="en-GB"/>
        </w:rPr>
        <w:t>đẳng</w:t>
      </w:r>
      <w:proofErr w:type="spellEnd"/>
      <w:r w:rsidR="002421FD" w:rsidRPr="004143E5">
        <w:rPr>
          <w:rFonts w:eastAsia="Open Sans"/>
          <w:lang w:val="en-GB"/>
        </w:rPr>
        <w:t xml:space="preserve"> </w:t>
      </w:r>
      <w:proofErr w:type="spellStart"/>
      <w:r w:rsidR="002421FD" w:rsidRPr="004143E5">
        <w:rPr>
          <w:rFonts w:eastAsia="Open Sans"/>
          <w:lang w:val="en-GB"/>
        </w:rPr>
        <w:t>và</w:t>
      </w:r>
      <w:proofErr w:type="spellEnd"/>
      <w:r w:rsidR="002421FD" w:rsidRPr="004143E5">
        <w:rPr>
          <w:rFonts w:eastAsia="Open Sans"/>
          <w:lang w:val="en-GB"/>
        </w:rPr>
        <w:t xml:space="preserve"> </w:t>
      </w:r>
      <w:proofErr w:type="spellStart"/>
      <w:r w:rsidR="002421FD" w:rsidRPr="004143E5">
        <w:rPr>
          <w:rFonts w:eastAsia="Open Sans"/>
          <w:lang w:val="en-GB"/>
        </w:rPr>
        <w:t>Nhân</w:t>
      </w:r>
      <w:proofErr w:type="spellEnd"/>
      <w:r w:rsidR="002421FD" w:rsidRPr="004143E5">
        <w:rPr>
          <w:rFonts w:eastAsia="Open Sans"/>
          <w:lang w:val="en-GB"/>
        </w:rPr>
        <w:t xml:space="preserve"> </w:t>
      </w:r>
      <w:proofErr w:type="spellStart"/>
      <w:r w:rsidR="002421FD" w:rsidRPr="004143E5">
        <w:rPr>
          <w:rFonts w:eastAsia="Open Sans"/>
          <w:lang w:val="en-GB"/>
        </w:rPr>
        <w:t>quyền</w:t>
      </w:r>
      <w:proofErr w:type="spellEnd"/>
      <w:r w:rsidR="002421FD" w:rsidRPr="004143E5">
        <w:rPr>
          <w:rFonts w:eastAsia="Open Sans"/>
          <w:lang w:val="en-GB"/>
        </w:rPr>
        <w:t xml:space="preserve"> Victoria)</w:t>
      </w:r>
      <w:r w:rsidRPr="004143E5">
        <w:rPr>
          <w:rFonts w:eastAsia="Open Sans"/>
          <w:lang w:val="vi"/>
        </w:rPr>
        <w:t xml:space="preserve"> Công cụ Báo cáo của Cộng đồng (cho nhiều hình thức phân biệt đối xử): </w:t>
      </w:r>
      <w:hyperlink r:id="rId35">
        <w:r w:rsidRPr="004143E5">
          <w:rPr>
            <w:rStyle w:val="Hyperlink"/>
            <w:rFonts w:eastAsia="Open Sans" w:cs="Open Sans"/>
            <w:lang w:val="vi"/>
          </w:rPr>
          <w:t>https://www.humanrights.vic.gov.au/get-help/community-reporting-tool/</w:t>
        </w:r>
      </w:hyperlink>
      <w:r w:rsidRPr="004143E5">
        <w:rPr>
          <w:rFonts w:eastAsia="Open Sans"/>
          <w:lang w:val="vi"/>
        </w:rPr>
        <w:t xml:space="preserve"> </w:t>
      </w:r>
    </w:p>
    <w:p w14:paraId="0FD6A148" w14:textId="0922B99F" w:rsidR="00594BDA" w:rsidRPr="004143E5" w:rsidRDefault="00594BDA" w:rsidP="00594BDA">
      <w:pPr>
        <w:pStyle w:val="ListBullet"/>
        <w:rPr>
          <w:rFonts w:eastAsia="Open Sans"/>
          <w:lang w:val="vi"/>
        </w:rPr>
      </w:pPr>
      <w:r w:rsidRPr="004143E5">
        <w:rPr>
          <w:lang w:val="vi"/>
        </w:rPr>
        <w:t xml:space="preserve">The Australian Human Rights Commission cũng có thể giúp với nhiều hình thức phân biệt đối xử bao gồm phân biệt đối xử về chủng tộc. Liên hệ chúng tôi tại </w:t>
      </w:r>
      <w:hyperlink r:id="rId36">
        <w:r w:rsidRPr="004143E5">
          <w:rPr>
            <w:rStyle w:val="Hyperlink"/>
            <w:rFonts w:eastAsia="Open Sans" w:cs="Open Sans"/>
            <w:lang w:val="vi"/>
          </w:rPr>
          <w:t>https://humanrights.gov.au/complaints/make-complaint</w:t>
        </w:r>
      </w:hyperlink>
    </w:p>
    <w:p w14:paraId="6637159E" w14:textId="550B623F" w:rsidR="001511EF" w:rsidRPr="004143E5" w:rsidRDefault="001511EF" w:rsidP="003869A2">
      <w:pPr>
        <w:pStyle w:val="Heading4"/>
      </w:pPr>
      <w:r w:rsidRPr="004143E5">
        <w:rPr>
          <w:bCs/>
          <w:iCs w:val="0"/>
          <w:lang w:val="vi"/>
        </w:rPr>
        <w:t>Tìm sự hỗ trợ</w:t>
      </w:r>
    </w:p>
    <w:p w14:paraId="4F8CCC31" w14:textId="48E0CE0E" w:rsidR="00A24178" w:rsidRPr="004143E5" w:rsidRDefault="00A24178" w:rsidP="00A24178">
      <w:pPr>
        <w:pStyle w:val="ListBullet"/>
      </w:pPr>
      <w:r w:rsidRPr="004143E5">
        <w:rPr>
          <w:lang w:val="vi"/>
        </w:rPr>
        <w:t>Settlement Council of Australia</w:t>
      </w:r>
      <w:r w:rsidR="002421FD" w:rsidRPr="004143E5">
        <w:rPr>
          <w:lang w:val="en-GB"/>
        </w:rPr>
        <w:t xml:space="preserve"> (</w:t>
      </w:r>
      <w:proofErr w:type="spellStart"/>
      <w:r w:rsidR="002421FD" w:rsidRPr="004143E5">
        <w:rPr>
          <w:lang w:val="en-GB"/>
        </w:rPr>
        <w:t>Hội</w:t>
      </w:r>
      <w:proofErr w:type="spellEnd"/>
      <w:r w:rsidR="002421FD" w:rsidRPr="004143E5">
        <w:rPr>
          <w:lang w:val="en-GB"/>
        </w:rPr>
        <w:t xml:space="preserve"> </w:t>
      </w:r>
      <w:proofErr w:type="spellStart"/>
      <w:r w:rsidR="002421FD" w:rsidRPr="004143E5">
        <w:rPr>
          <w:lang w:val="en-GB"/>
        </w:rPr>
        <w:t>đồng</w:t>
      </w:r>
      <w:proofErr w:type="spellEnd"/>
      <w:r w:rsidR="002421FD" w:rsidRPr="004143E5">
        <w:rPr>
          <w:lang w:val="en-GB"/>
        </w:rPr>
        <w:t xml:space="preserve"> </w:t>
      </w:r>
      <w:proofErr w:type="spellStart"/>
      <w:r w:rsidR="002421FD" w:rsidRPr="004143E5">
        <w:rPr>
          <w:lang w:val="en-GB"/>
        </w:rPr>
        <w:t>Úc</w:t>
      </w:r>
      <w:proofErr w:type="spellEnd"/>
      <w:r w:rsidR="002421FD" w:rsidRPr="004143E5">
        <w:rPr>
          <w:lang w:val="en-GB"/>
        </w:rPr>
        <w:t xml:space="preserve"> </w:t>
      </w:r>
      <w:proofErr w:type="spellStart"/>
      <w:r w:rsidR="002421FD" w:rsidRPr="004143E5">
        <w:rPr>
          <w:lang w:val="en-GB"/>
        </w:rPr>
        <w:t>về</w:t>
      </w:r>
      <w:proofErr w:type="spellEnd"/>
      <w:r w:rsidR="002421FD" w:rsidRPr="004143E5">
        <w:rPr>
          <w:lang w:val="en-GB"/>
        </w:rPr>
        <w:t xml:space="preserve"> </w:t>
      </w:r>
      <w:proofErr w:type="spellStart"/>
      <w:r w:rsidR="002421FD" w:rsidRPr="004143E5">
        <w:rPr>
          <w:lang w:val="en-GB"/>
        </w:rPr>
        <w:t>Ổn</w:t>
      </w:r>
      <w:proofErr w:type="spellEnd"/>
      <w:r w:rsidR="002421FD" w:rsidRPr="004143E5">
        <w:rPr>
          <w:lang w:val="en-GB"/>
        </w:rPr>
        <w:t xml:space="preserve"> </w:t>
      </w:r>
      <w:proofErr w:type="spellStart"/>
      <w:r w:rsidR="002421FD" w:rsidRPr="004143E5">
        <w:rPr>
          <w:lang w:val="en-GB"/>
        </w:rPr>
        <w:t>định</w:t>
      </w:r>
      <w:proofErr w:type="spellEnd"/>
      <w:r w:rsidR="002421FD" w:rsidRPr="004143E5">
        <w:rPr>
          <w:lang w:val="en-GB"/>
        </w:rPr>
        <w:t xml:space="preserve"> </w:t>
      </w:r>
      <w:proofErr w:type="spellStart"/>
      <w:r w:rsidR="002421FD" w:rsidRPr="004143E5">
        <w:rPr>
          <w:lang w:val="en-GB"/>
        </w:rPr>
        <w:t>Cuộc</w:t>
      </w:r>
      <w:proofErr w:type="spellEnd"/>
      <w:r w:rsidR="002421FD" w:rsidRPr="004143E5">
        <w:rPr>
          <w:lang w:val="en-GB"/>
        </w:rPr>
        <w:t xml:space="preserve"> </w:t>
      </w:r>
      <w:proofErr w:type="spellStart"/>
      <w:r w:rsidR="002421FD" w:rsidRPr="004143E5">
        <w:rPr>
          <w:lang w:val="en-GB"/>
        </w:rPr>
        <w:t>sống</w:t>
      </w:r>
      <w:proofErr w:type="spellEnd"/>
      <w:r w:rsidR="002421FD" w:rsidRPr="004143E5">
        <w:rPr>
          <w:lang w:val="en-GB"/>
        </w:rPr>
        <w:t>)</w:t>
      </w:r>
      <w:r w:rsidRPr="004143E5">
        <w:rPr>
          <w:lang w:val="vi"/>
        </w:rPr>
        <w:t xml:space="preserve">, các dịch vụ ổn định cuộc sống toàn quốc: </w:t>
      </w:r>
      <w:r w:rsidRPr="004143E5">
        <w:rPr>
          <w:rStyle w:val="Hyperlink"/>
          <w:lang w:val="vi"/>
        </w:rPr>
        <w:t>https://scoa.org.au</w:t>
      </w:r>
      <w:r w:rsidRPr="004143E5">
        <w:rPr>
          <w:lang w:val="vi"/>
        </w:rPr>
        <w:t xml:space="preserve"> </w:t>
      </w:r>
      <w:r w:rsidR="00563BA4" w:rsidRPr="004143E5">
        <w:rPr>
          <w:lang w:val="vi"/>
        </w:rPr>
        <w:t>(Toàn quốc)</w:t>
      </w:r>
    </w:p>
    <w:p w14:paraId="67826205" w14:textId="77777777" w:rsidR="00A24178" w:rsidRPr="004143E5" w:rsidRDefault="00A24178" w:rsidP="00A24178">
      <w:pPr>
        <w:pStyle w:val="ListBullet"/>
      </w:pPr>
      <w:r w:rsidRPr="004143E5">
        <w:rPr>
          <w:lang w:val="vi"/>
        </w:rPr>
        <w:t xml:space="preserve">Sức khỏe ACON, LGBTQI+: </w:t>
      </w:r>
      <w:r w:rsidRPr="004143E5">
        <w:rPr>
          <w:rStyle w:val="Hyperlink"/>
          <w:lang w:val="vi"/>
        </w:rPr>
        <w:t>https://www.acon.org.au</w:t>
      </w:r>
      <w:r w:rsidRPr="004143E5">
        <w:rPr>
          <w:lang w:val="vi"/>
        </w:rPr>
        <w:t xml:space="preserve"> (Toàn quốc)</w:t>
      </w:r>
    </w:p>
    <w:p w14:paraId="0FF73B14" w14:textId="77777777" w:rsidR="00A24178" w:rsidRPr="004143E5" w:rsidRDefault="00A24178" w:rsidP="00A24178">
      <w:pPr>
        <w:pStyle w:val="ListBullet"/>
      </w:pPr>
      <w:r w:rsidRPr="004143E5">
        <w:rPr>
          <w:lang w:val="vi"/>
        </w:rPr>
        <w:t xml:space="preserve">Welcoming Australia, hỗ trợ ổn định cuộc sống: </w:t>
      </w:r>
      <w:r w:rsidRPr="004143E5">
        <w:rPr>
          <w:rStyle w:val="Hyperlink"/>
          <w:lang w:val="vi"/>
        </w:rPr>
        <w:t>https://welcoming.org.au</w:t>
      </w:r>
      <w:r w:rsidRPr="004143E5">
        <w:rPr>
          <w:lang w:val="vi"/>
        </w:rPr>
        <w:t xml:space="preserve"> (Toàn quốc)</w:t>
      </w:r>
    </w:p>
    <w:p w14:paraId="1AA218E7" w14:textId="77777777" w:rsidR="00A24178" w:rsidRPr="004143E5" w:rsidRDefault="00A24178" w:rsidP="00A24178">
      <w:pPr>
        <w:pStyle w:val="ListBullet"/>
      </w:pPr>
      <w:r w:rsidRPr="004143E5">
        <w:rPr>
          <w:lang w:val="vi"/>
        </w:rPr>
        <w:t xml:space="preserve">Healing Foundation, chữa lành Dân Tộc Đầu Tiên giữa hai hoặc nhiều thế hệ: </w:t>
      </w:r>
      <w:r w:rsidRPr="004143E5">
        <w:rPr>
          <w:rStyle w:val="Hyperlink"/>
          <w:lang w:val="vi"/>
        </w:rPr>
        <w:t>https://healingfoundation.org.au</w:t>
      </w:r>
      <w:r w:rsidRPr="004143E5">
        <w:rPr>
          <w:lang w:val="vi"/>
        </w:rPr>
        <w:t xml:space="preserve"> (Toàn quốc)</w:t>
      </w:r>
    </w:p>
    <w:p w14:paraId="57A216F4" w14:textId="77777777" w:rsidR="00A24178" w:rsidRPr="004143E5" w:rsidRDefault="00A24178" w:rsidP="00A24178">
      <w:pPr>
        <w:pStyle w:val="ListBullet"/>
      </w:pPr>
      <w:r w:rsidRPr="004143E5">
        <w:rPr>
          <w:lang w:val="vi"/>
        </w:rPr>
        <w:t xml:space="preserve">Well Mob, nguồn thông tin tài liệu về xã hội, cảm xúc và sức khỏe văn hóa trực tuyến cho người Thổ Dân và Đảo Dân Torres Strait: </w:t>
      </w:r>
      <w:r w:rsidRPr="004143E5">
        <w:rPr>
          <w:rStyle w:val="Hyperlink"/>
          <w:lang w:val="vi"/>
        </w:rPr>
        <w:t>https://wellmob.org.au</w:t>
      </w:r>
      <w:r w:rsidRPr="004143E5">
        <w:rPr>
          <w:lang w:val="vi"/>
        </w:rPr>
        <w:t xml:space="preserve"> (Toàn quốc)</w:t>
      </w:r>
    </w:p>
    <w:p w14:paraId="005781F6" w14:textId="630324E2" w:rsidR="00A24178" w:rsidRPr="004143E5" w:rsidRDefault="00A24178" w:rsidP="00A24178">
      <w:pPr>
        <w:pStyle w:val="ListBullet"/>
      </w:pPr>
      <w:r w:rsidRPr="004143E5">
        <w:rPr>
          <w:lang w:val="vi"/>
        </w:rPr>
        <w:t>Yarning Safe ‘n’ Strong, dịch vụ hỗ trợ qua điện thoại miễn phí và kín đáo của Victorian Aboriginal Health Service</w:t>
      </w:r>
      <w:r w:rsidR="002421FD" w:rsidRPr="004143E5">
        <w:rPr>
          <w:lang w:val="en-GB"/>
        </w:rPr>
        <w:t xml:space="preserve"> (</w:t>
      </w:r>
      <w:proofErr w:type="spellStart"/>
      <w:r w:rsidR="002421FD" w:rsidRPr="004143E5">
        <w:rPr>
          <w:lang w:val="en-GB"/>
        </w:rPr>
        <w:t>Dịch</w:t>
      </w:r>
      <w:proofErr w:type="spellEnd"/>
      <w:r w:rsidR="002421FD" w:rsidRPr="004143E5">
        <w:rPr>
          <w:lang w:val="en-GB"/>
        </w:rPr>
        <w:t xml:space="preserve"> </w:t>
      </w:r>
      <w:proofErr w:type="spellStart"/>
      <w:r w:rsidR="002421FD" w:rsidRPr="004143E5">
        <w:rPr>
          <w:lang w:val="en-GB"/>
        </w:rPr>
        <w:t>vụ</w:t>
      </w:r>
      <w:proofErr w:type="spellEnd"/>
      <w:r w:rsidR="002421FD" w:rsidRPr="004143E5">
        <w:rPr>
          <w:lang w:val="en-GB"/>
        </w:rPr>
        <w:t xml:space="preserve"> </w:t>
      </w:r>
      <w:proofErr w:type="spellStart"/>
      <w:r w:rsidR="002421FD" w:rsidRPr="004143E5">
        <w:rPr>
          <w:lang w:val="en-GB"/>
        </w:rPr>
        <w:t>Sức</w:t>
      </w:r>
      <w:proofErr w:type="spellEnd"/>
      <w:r w:rsidR="002421FD" w:rsidRPr="004143E5">
        <w:rPr>
          <w:lang w:val="en-GB"/>
        </w:rPr>
        <w:t xml:space="preserve"> </w:t>
      </w:r>
      <w:proofErr w:type="spellStart"/>
      <w:r w:rsidR="002421FD" w:rsidRPr="004143E5">
        <w:rPr>
          <w:lang w:val="en-GB"/>
        </w:rPr>
        <w:t>khỏe</w:t>
      </w:r>
      <w:proofErr w:type="spellEnd"/>
      <w:r w:rsidR="002421FD" w:rsidRPr="004143E5">
        <w:rPr>
          <w:lang w:val="en-GB"/>
        </w:rPr>
        <w:t xml:space="preserve"> </w:t>
      </w:r>
      <w:proofErr w:type="spellStart"/>
      <w:r w:rsidR="002421FD" w:rsidRPr="004143E5">
        <w:rPr>
          <w:lang w:val="en-GB"/>
        </w:rPr>
        <w:t>Thổ</w:t>
      </w:r>
      <w:proofErr w:type="spellEnd"/>
      <w:r w:rsidR="002421FD" w:rsidRPr="004143E5">
        <w:rPr>
          <w:lang w:val="en-GB"/>
        </w:rPr>
        <w:t xml:space="preserve"> </w:t>
      </w:r>
      <w:proofErr w:type="spellStart"/>
      <w:r w:rsidR="002421FD" w:rsidRPr="004143E5">
        <w:rPr>
          <w:lang w:val="en-GB"/>
        </w:rPr>
        <w:t>Dân</w:t>
      </w:r>
      <w:proofErr w:type="spellEnd"/>
      <w:r w:rsidR="002421FD" w:rsidRPr="004143E5">
        <w:rPr>
          <w:lang w:val="en-GB"/>
        </w:rPr>
        <w:t xml:space="preserve"> Victoria)</w:t>
      </w:r>
      <w:r w:rsidRPr="004143E5">
        <w:rPr>
          <w:lang w:val="vi"/>
        </w:rPr>
        <w:t xml:space="preserve">: </w:t>
      </w:r>
      <w:r w:rsidRPr="004143E5">
        <w:rPr>
          <w:rStyle w:val="Hyperlink"/>
          <w:lang w:val="vi"/>
        </w:rPr>
        <w:t>https://www.vahs.org.au/yarning-safenstrong</w:t>
      </w:r>
      <w:r w:rsidRPr="004143E5">
        <w:rPr>
          <w:lang w:val="vi"/>
        </w:rPr>
        <w:t xml:space="preserve"> (Toàn quốc)</w:t>
      </w:r>
    </w:p>
    <w:p w14:paraId="5C87BC23" w14:textId="0B96748A" w:rsidR="0002747C" w:rsidRPr="004143E5" w:rsidRDefault="00A24178" w:rsidP="00F052D5">
      <w:pPr>
        <w:pStyle w:val="ListBullet"/>
        <w:rPr>
          <w:rFonts w:eastAsia="Open Sans"/>
        </w:rPr>
      </w:pPr>
      <w:r w:rsidRPr="004143E5">
        <w:rPr>
          <w:lang w:val="vi"/>
        </w:rPr>
        <w:t>Embrace Multicultural Mental Health</w:t>
      </w:r>
      <w:r w:rsidR="002421FD" w:rsidRPr="004143E5">
        <w:rPr>
          <w:lang w:val="en-GB"/>
        </w:rPr>
        <w:t xml:space="preserve"> (</w:t>
      </w:r>
      <w:proofErr w:type="spellStart"/>
      <w:r w:rsidR="002421FD" w:rsidRPr="004143E5">
        <w:rPr>
          <w:lang w:val="en-GB"/>
        </w:rPr>
        <w:t>Ủng</w:t>
      </w:r>
      <w:proofErr w:type="spellEnd"/>
      <w:r w:rsidR="002421FD" w:rsidRPr="004143E5">
        <w:rPr>
          <w:lang w:val="en-GB"/>
        </w:rPr>
        <w:t xml:space="preserve"> </w:t>
      </w:r>
      <w:proofErr w:type="spellStart"/>
      <w:r w:rsidR="002421FD" w:rsidRPr="004143E5">
        <w:rPr>
          <w:lang w:val="en-GB"/>
        </w:rPr>
        <w:t>hộ</w:t>
      </w:r>
      <w:proofErr w:type="spellEnd"/>
      <w:r w:rsidR="002421FD" w:rsidRPr="004143E5">
        <w:rPr>
          <w:lang w:val="en-GB"/>
        </w:rPr>
        <w:t xml:space="preserve"> </w:t>
      </w:r>
      <w:proofErr w:type="spellStart"/>
      <w:r w:rsidR="002421FD" w:rsidRPr="004143E5">
        <w:rPr>
          <w:lang w:val="en-GB"/>
        </w:rPr>
        <w:t>Sức</w:t>
      </w:r>
      <w:proofErr w:type="spellEnd"/>
      <w:r w:rsidR="002421FD" w:rsidRPr="004143E5">
        <w:rPr>
          <w:lang w:val="en-GB"/>
        </w:rPr>
        <w:t xml:space="preserve"> </w:t>
      </w:r>
      <w:proofErr w:type="spellStart"/>
      <w:r w:rsidR="002421FD" w:rsidRPr="004143E5">
        <w:rPr>
          <w:lang w:val="en-GB"/>
        </w:rPr>
        <w:t>khỏe</w:t>
      </w:r>
      <w:proofErr w:type="spellEnd"/>
      <w:r w:rsidR="002421FD" w:rsidRPr="004143E5">
        <w:rPr>
          <w:lang w:val="en-GB"/>
        </w:rPr>
        <w:t xml:space="preserve"> </w:t>
      </w:r>
      <w:proofErr w:type="spellStart"/>
      <w:r w:rsidR="002421FD" w:rsidRPr="004143E5">
        <w:rPr>
          <w:lang w:val="en-GB"/>
        </w:rPr>
        <w:t>Tâm</w:t>
      </w:r>
      <w:proofErr w:type="spellEnd"/>
      <w:r w:rsidR="002421FD" w:rsidRPr="004143E5">
        <w:rPr>
          <w:lang w:val="en-GB"/>
        </w:rPr>
        <w:t xml:space="preserve"> </w:t>
      </w:r>
      <w:proofErr w:type="spellStart"/>
      <w:r w:rsidR="002421FD" w:rsidRPr="004143E5">
        <w:rPr>
          <w:lang w:val="en-GB"/>
        </w:rPr>
        <w:t>thần</w:t>
      </w:r>
      <w:proofErr w:type="spellEnd"/>
      <w:r w:rsidR="002421FD" w:rsidRPr="004143E5">
        <w:rPr>
          <w:lang w:val="en-GB"/>
        </w:rPr>
        <w:t xml:space="preserve"> </w:t>
      </w:r>
      <w:proofErr w:type="spellStart"/>
      <w:r w:rsidR="002421FD" w:rsidRPr="004143E5">
        <w:rPr>
          <w:lang w:val="en-GB"/>
        </w:rPr>
        <w:t>Đa</w:t>
      </w:r>
      <w:proofErr w:type="spellEnd"/>
      <w:r w:rsidR="002421FD" w:rsidRPr="004143E5">
        <w:rPr>
          <w:lang w:val="en-GB"/>
        </w:rPr>
        <w:t xml:space="preserve"> </w:t>
      </w:r>
      <w:proofErr w:type="spellStart"/>
      <w:r w:rsidR="002421FD" w:rsidRPr="004143E5">
        <w:rPr>
          <w:lang w:val="en-GB"/>
        </w:rPr>
        <w:t>văn</w:t>
      </w:r>
      <w:proofErr w:type="spellEnd"/>
      <w:r w:rsidR="002421FD" w:rsidRPr="004143E5">
        <w:rPr>
          <w:lang w:val="en-GB"/>
        </w:rPr>
        <w:t xml:space="preserve"> </w:t>
      </w:r>
      <w:proofErr w:type="spellStart"/>
      <w:r w:rsidR="002421FD" w:rsidRPr="004143E5">
        <w:rPr>
          <w:lang w:val="en-GB"/>
        </w:rPr>
        <w:t>hóa</w:t>
      </w:r>
      <w:proofErr w:type="spellEnd"/>
      <w:r w:rsidR="002421FD" w:rsidRPr="004143E5">
        <w:rPr>
          <w:lang w:val="en-GB"/>
        </w:rPr>
        <w:t>)</w:t>
      </w:r>
      <w:r w:rsidRPr="004143E5">
        <w:rPr>
          <w:lang w:val="vi"/>
        </w:rPr>
        <w:t xml:space="preserve">, thông tin đa ngôn ngữ về sức khỏe tâm thần và các dịch vụ cộng đồng: </w:t>
      </w:r>
      <w:r w:rsidRPr="004143E5">
        <w:rPr>
          <w:rStyle w:val="Hyperlink"/>
          <w:lang w:val="vi"/>
        </w:rPr>
        <w:t>https://embracementalhealth.org.au/community</w:t>
      </w:r>
      <w:r w:rsidRPr="004143E5">
        <w:rPr>
          <w:lang w:val="vi"/>
        </w:rPr>
        <w:t xml:space="preserve"> (Toàn quốc)</w:t>
      </w:r>
    </w:p>
    <w:p w14:paraId="585C1815" w14:textId="479510D4" w:rsidR="001511EF" w:rsidRPr="004143E5" w:rsidRDefault="001511EF" w:rsidP="003869A2">
      <w:pPr>
        <w:pStyle w:val="Heading4"/>
      </w:pPr>
      <w:r w:rsidRPr="004143E5">
        <w:rPr>
          <w:bCs/>
          <w:iCs w:val="0"/>
          <w:lang w:val="vi"/>
        </w:rPr>
        <w:t>Tìm hiểu thêm</w:t>
      </w:r>
    </w:p>
    <w:p w14:paraId="6014BBAA" w14:textId="6296ABEA" w:rsidR="001511EF" w:rsidRPr="004143E5" w:rsidRDefault="009E1DB6" w:rsidP="003869A2">
      <w:pPr>
        <w:pStyle w:val="ListBullet"/>
        <w:rPr>
          <w:rFonts w:cs="Open Sans"/>
        </w:rPr>
      </w:pPr>
      <w:r w:rsidRPr="004143E5">
        <w:rPr>
          <w:rFonts w:cs="Open Sans"/>
          <w:i/>
          <w:iCs/>
          <w:lang w:val="en-GB"/>
        </w:rPr>
        <w:lastRenderedPageBreak/>
        <w:t>Racism</w:t>
      </w:r>
      <w:r w:rsidR="001511EF" w:rsidRPr="004143E5">
        <w:rPr>
          <w:rFonts w:cs="Open Sans"/>
          <w:i/>
          <w:iCs/>
          <w:lang w:val="vi"/>
        </w:rPr>
        <w:t>. It Stops With Me</w:t>
      </w:r>
      <w:r w:rsidR="002421FD" w:rsidRPr="004143E5">
        <w:rPr>
          <w:rFonts w:cs="Open Sans"/>
          <w:i/>
          <w:iCs/>
          <w:lang w:val="en-GB"/>
        </w:rPr>
        <w:t xml:space="preserve"> (</w:t>
      </w:r>
      <w:proofErr w:type="spellStart"/>
      <w:r w:rsidR="002421FD" w:rsidRPr="004143E5">
        <w:rPr>
          <w:rFonts w:cs="Open Sans"/>
          <w:i/>
          <w:iCs/>
          <w:lang w:val="en-GB"/>
        </w:rPr>
        <w:t>Phân</w:t>
      </w:r>
      <w:proofErr w:type="spellEnd"/>
      <w:r w:rsidR="002421FD" w:rsidRPr="004143E5">
        <w:rPr>
          <w:rFonts w:cs="Open Sans"/>
          <w:i/>
          <w:iCs/>
          <w:lang w:val="en-GB"/>
        </w:rPr>
        <w:t xml:space="preserve"> </w:t>
      </w:r>
      <w:proofErr w:type="spellStart"/>
      <w:r w:rsidR="002421FD" w:rsidRPr="004143E5">
        <w:rPr>
          <w:rFonts w:cs="Open Sans"/>
          <w:i/>
          <w:iCs/>
          <w:lang w:val="en-GB"/>
        </w:rPr>
        <w:t>biệt</w:t>
      </w:r>
      <w:proofErr w:type="spellEnd"/>
      <w:r w:rsidR="002421FD" w:rsidRPr="004143E5">
        <w:rPr>
          <w:rFonts w:cs="Open Sans"/>
          <w:i/>
          <w:iCs/>
          <w:lang w:val="en-GB"/>
        </w:rPr>
        <w:t xml:space="preserve"> </w:t>
      </w:r>
      <w:proofErr w:type="spellStart"/>
      <w:r w:rsidR="002421FD" w:rsidRPr="004143E5">
        <w:rPr>
          <w:rFonts w:cs="Open Sans"/>
          <w:i/>
          <w:iCs/>
          <w:lang w:val="en-GB"/>
        </w:rPr>
        <w:t>chủng</w:t>
      </w:r>
      <w:proofErr w:type="spellEnd"/>
      <w:r w:rsidR="002421FD" w:rsidRPr="004143E5">
        <w:rPr>
          <w:rFonts w:cs="Open Sans"/>
          <w:i/>
          <w:iCs/>
          <w:lang w:val="en-GB"/>
        </w:rPr>
        <w:t xml:space="preserve"> </w:t>
      </w:r>
      <w:proofErr w:type="spellStart"/>
      <w:r w:rsidR="002421FD" w:rsidRPr="004143E5">
        <w:rPr>
          <w:rFonts w:cs="Open Sans"/>
          <w:i/>
          <w:iCs/>
          <w:lang w:val="en-GB"/>
        </w:rPr>
        <w:t>tộc</w:t>
      </w:r>
      <w:proofErr w:type="spellEnd"/>
      <w:r w:rsidR="002421FD" w:rsidRPr="004143E5">
        <w:rPr>
          <w:rFonts w:cs="Open Sans"/>
          <w:i/>
          <w:iCs/>
          <w:lang w:val="en-GB"/>
        </w:rPr>
        <w:t xml:space="preserve">. </w:t>
      </w:r>
      <w:proofErr w:type="spellStart"/>
      <w:r w:rsidR="002421FD" w:rsidRPr="004143E5">
        <w:rPr>
          <w:rFonts w:cs="Open Sans"/>
          <w:i/>
          <w:iCs/>
          <w:lang w:val="en-GB"/>
        </w:rPr>
        <w:t>Với</w:t>
      </w:r>
      <w:proofErr w:type="spellEnd"/>
      <w:r w:rsidR="002421FD" w:rsidRPr="004143E5">
        <w:rPr>
          <w:rFonts w:cs="Open Sans"/>
          <w:i/>
          <w:iCs/>
          <w:lang w:val="en-GB"/>
        </w:rPr>
        <w:t xml:space="preserve"> </w:t>
      </w:r>
      <w:proofErr w:type="spellStart"/>
      <w:r w:rsidR="002421FD" w:rsidRPr="004143E5">
        <w:rPr>
          <w:rFonts w:cs="Open Sans"/>
          <w:i/>
          <w:iCs/>
          <w:lang w:val="en-GB"/>
        </w:rPr>
        <w:t>tôi</w:t>
      </w:r>
      <w:proofErr w:type="spellEnd"/>
      <w:r w:rsidR="002421FD" w:rsidRPr="004143E5">
        <w:rPr>
          <w:rFonts w:cs="Open Sans"/>
          <w:i/>
          <w:iCs/>
          <w:lang w:val="en-GB"/>
        </w:rPr>
        <w:t xml:space="preserve"> </w:t>
      </w:r>
      <w:proofErr w:type="spellStart"/>
      <w:r w:rsidR="002421FD" w:rsidRPr="004143E5">
        <w:rPr>
          <w:rFonts w:cs="Open Sans"/>
          <w:i/>
          <w:iCs/>
          <w:lang w:val="en-GB"/>
        </w:rPr>
        <w:t>nó</w:t>
      </w:r>
      <w:proofErr w:type="spellEnd"/>
      <w:r w:rsidR="002421FD" w:rsidRPr="004143E5">
        <w:rPr>
          <w:rFonts w:cs="Open Sans"/>
          <w:i/>
          <w:iCs/>
          <w:lang w:val="en-GB"/>
        </w:rPr>
        <w:t xml:space="preserve"> </w:t>
      </w:r>
      <w:proofErr w:type="spellStart"/>
      <w:r w:rsidR="002421FD" w:rsidRPr="004143E5">
        <w:rPr>
          <w:rFonts w:cs="Open Sans"/>
          <w:i/>
          <w:iCs/>
          <w:lang w:val="en-GB"/>
        </w:rPr>
        <w:t>sẽ</w:t>
      </w:r>
      <w:proofErr w:type="spellEnd"/>
      <w:r w:rsidR="002421FD" w:rsidRPr="004143E5">
        <w:rPr>
          <w:rFonts w:cs="Open Sans"/>
          <w:i/>
          <w:iCs/>
          <w:lang w:val="en-GB"/>
        </w:rPr>
        <w:t xml:space="preserve"> </w:t>
      </w:r>
      <w:proofErr w:type="spellStart"/>
      <w:r w:rsidR="002421FD" w:rsidRPr="004143E5">
        <w:rPr>
          <w:rFonts w:cs="Open Sans"/>
          <w:i/>
          <w:iCs/>
          <w:lang w:val="en-GB"/>
        </w:rPr>
        <w:t>dừng</w:t>
      </w:r>
      <w:proofErr w:type="spellEnd"/>
      <w:r w:rsidR="002421FD" w:rsidRPr="004143E5">
        <w:rPr>
          <w:rFonts w:cs="Open Sans"/>
          <w:i/>
          <w:iCs/>
          <w:lang w:val="en-GB"/>
        </w:rPr>
        <w:t>)</w:t>
      </w:r>
      <w:r w:rsidR="001511EF" w:rsidRPr="004143E5">
        <w:rPr>
          <w:rFonts w:cs="Open Sans"/>
          <w:lang w:val="vi"/>
        </w:rPr>
        <w:t xml:space="preserve">, trung tâm tài liệu về chống phân biệt chủng tộc: </w:t>
      </w:r>
      <w:hyperlink r:id="rId37">
        <w:r w:rsidR="001511EF" w:rsidRPr="004143E5">
          <w:rPr>
            <w:rStyle w:val="Hyperlink"/>
            <w:rFonts w:cs="Open Sans"/>
            <w:lang w:val="vi"/>
          </w:rPr>
          <w:t>https://itstopswithme.humanrights.gov.au/resourcehub</w:t>
        </w:r>
      </w:hyperlink>
      <w:r w:rsidR="001511EF" w:rsidRPr="004143E5">
        <w:rPr>
          <w:rFonts w:cs="Open Sans"/>
          <w:lang w:val="vi"/>
        </w:rPr>
        <w:t xml:space="preserve"> </w:t>
      </w:r>
    </w:p>
    <w:p w14:paraId="16704107" w14:textId="77777777" w:rsidR="001511EF" w:rsidRPr="004143E5" w:rsidRDefault="001511EF" w:rsidP="003869A2">
      <w:pPr>
        <w:pStyle w:val="ListBullet"/>
        <w:rPr>
          <w:rFonts w:cs="Open Sans"/>
        </w:rPr>
      </w:pPr>
      <w:r w:rsidRPr="004143E5">
        <w:rPr>
          <w:rFonts w:cs="Open Sans"/>
          <w:lang w:val="vi"/>
        </w:rPr>
        <w:t xml:space="preserve">Lowitja Institute, nghiên cứu sức khỏe đặc trưng Dân Tộc Đầu Tiên (NSW): </w:t>
      </w:r>
      <w:hyperlink r:id="rId38">
        <w:r w:rsidRPr="004143E5">
          <w:rPr>
            <w:rStyle w:val="Hyperlink"/>
            <w:rFonts w:cs="Open Sans"/>
            <w:lang w:val="vi"/>
          </w:rPr>
          <w:t>https://www.lowitja.org.au/</w:t>
        </w:r>
      </w:hyperlink>
      <w:r w:rsidRPr="004143E5">
        <w:rPr>
          <w:rFonts w:cs="Open Sans"/>
          <w:lang w:val="vi"/>
        </w:rPr>
        <w:t xml:space="preserve"> </w:t>
      </w:r>
    </w:p>
    <w:p w14:paraId="6B7B5BF8" w14:textId="58E2397E" w:rsidR="001511EF" w:rsidRPr="004143E5" w:rsidRDefault="001511EF" w:rsidP="003869A2">
      <w:pPr>
        <w:pStyle w:val="ListBullet"/>
        <w:rPr>
          <w:rFonts w:cs="Open Sans"/>
        </w:rPr>
      </w:pPr>
      <w:r w:rsidRPr="004143E5">
        <w:rPr>
          <w:rFonts w:cs="Open Sans"/>
          <w:lang w:val="vi"/>
        </w:rPr>
        <w:t>Diversity Council Australia</w:t>
      </w:r>
      <w:r w:rsidR="002421FD" w:rsidRPr="004143E5">
        <w:rPr>
          <w:rFonts w:cs="Open Sans"/>
          <w:lang w:val="en-GB"/>
        </w:rPr>
        <w:t xml:space="preserve"> (</w:t>
      </w:r>
      <w:proofErr w:type="spellStart"/>
      <w:r w:rsidR="002421FD" w:rsidRPr="004143E5">
        <w:rPr>
          <w:rFonts w:cs="Open Sans"/>
          <w:lang w:val="en-GB"/>
        </w:rPr>
        <w:t>Hội</w:t>
      </w:r>
      <w:proofErr w:type="spellEnd"/>
      <w:r w:rsidR="002421FD" w:rsidRPr="004143E5">
        <w:rPr>
          <w:rFonts w:cs="Open Sans"/>
          <w:lang w:val="en-GB"/>
        </w:rPr>
        <w:t xml:space="preserve"> </w:t>
      </w:r>
      <w:proofErr w:type="spellStart"/>
      <w:r w:rsidR="002421FD" w:rsidRPr="004143E5">
        <w:rPr>
          <w:rFonts w:cs="Open Sans"/>
          <w:lang w:val="en-GB"/>
        </w:rPr>
        <w:t>đồng</w:t>
      </w:r>
      <w:proofErr w:type="spellEnd"/>
      <w:r w:rsidR="002421FD" w:rsidRPr="004143E5">
        <w:rPr>
          <w:rFonts w:cs="Open Sans"/>
          <w:lang w:val="en-GB"/>
        </w:rPr>
        <w:t xml:space="preserve"> </w:t>
      </w:r>
      <w:proofErr w:type="spellStart"/>
      <w:r w:rsidR="002421FD" w:rsidRPr="004143E5">
        <w:rPr>
          <w:rFonts w:cs="Open Sans"/>
          <w:lang w:val="en-GB"/>
        </w:rPr>
        <w:t>Úc</w:t>
      </w:r>
      <w:proofErr w:type="spellEnd"/>
      <w:r w:rsidR="002421FD" w:rsidRPr="004143E5">
        <w:rPr>
          <w:rFonts w:cs="Open Sans"/>
          <w:lang w:val="en-GB"/>
        </w:rPr>
        <w:t xml:space="preserve"> </w:t>
      </w:r>
      <w:proofErr w:type="spellStart"/>
      <w:r w:rsidR="002421FD" w:rsidRPr="004143E5">
        <w:rPr>
          <w:rFonts w:cs="Open Sans"/>
          <w:lang w:val="en-GB"/>
        </w:rPr>
        <w:t>Đa</w:t>
      </w:r>
      <w:proofErr w:type="spellEnd"/>
      <w:r w:rsidR="002421FD" w:rsidRPr="004143E5">
        <w:rPr>
          <w:rFonts w:cs="Open Sans"/>
          <w:lang w:val="en-GB"/>
        </w:rPr>
        <w:t xml:space="preserve"> </w:t>
      </w:r>
      <w:proofErr w:type="spellStart"/>
      <w:r w:rsidR="002421FD" w:rsidRPr="004143E5">
        <w:rPr>
          <w:rFonts w:cs="Open Sans"/>
          <w:lang w:val="en-GB"/>
        </w:rPr>
        <w:t>dạng</w:t>
      </w:r>
      <w:proofErr w:type="spellEnd"/>
      <w:r w:rsidR="002421FD" w:rsidRPr="004143E5">
        <w:rPr>
          <w:rFonts w:cs="Open Sans"/>
          <w:lang w:val="en-GB"/>
        </w:rPr>
        <w:t>)</w:t>
      </w:r>
      <w:r w:rsidRPr="004143E5">
        <w:rPr>
          <w:rFonts w:cs="Open Sans"/>
          <w:lang w:val="vi"/>
        </w:rPr>
        <w:t xml:space="preserve">, nghiên cứu về tính đa dạng ở nơi làm việc: </w:t>
      </w:r>
      <w:hyperlink r:id="rId39">
        <w:r w:rsidRPr="004143E5">
          <w:rPr>
            <w:rStyle w:val="Hyperlink"/>
            <w:rFonts w:cs="Open Sans"/>
            <w:lang w:val="vi"/>
          </w:rPr>
          <w:t>https://www.dca.org.au/</w:t>
        </w:r>
      </w:hyperlink>
      <w:r w:rsidRPr="004143E5">
        <w:rPr>
          <w:rFonts w:cs="Open Sans"/>
          <w:lang w:val="vi"/>
        </w:rPr>
        <w:t xml:space="preserve"> </w:t>
      </w:r>
    </w:p>
    <w:p w14:paraId="76841C4C" w14:textId="77777777" w:rsidR="001511EF" w:rsidRPr="004143E5" w:rsidRDefault="001511EF" w:rsidP="003869A2">
      <w:pPr>
        <w:pStyle w:val="ListBullet"/>
        <w:rPr>
          <w:rFonts w:cs="Open Sans"/>
        </w:rPr>
      </w:pPr>
      <w:r w:rsidRPr="004143E5">
        <w:rPr>
          <w:rFonts w:cs="Open Sans"/>
          <w:lang w:val="vi"/>
        </w:rPr>
        <w:t xml:space="preserve">MYAN, thiếu niên đa văn hóa: </w:t>
      </w:r>
      <w:r w:rsidRPr="004143E5">
        <w:fldChar w:fldCharType="begin"/>
      </w:r>
      <w:r w:rsidRPr="004143E5">
        <w:instrText>HYPERLINK "https://myan.org.au/" \h</w:instrText>
      </w:r>
      <w:r w:rsidRPr="004143E5">
        <w:fldChar w:fldCharType="separate"/>
      </w:r>
      <w:r w:rsidRPr="004143E5">
        <w:rPr>
          <w:rStyle w:val="Hyperlink"/>
          <w:rFonts w:cs="Open Sans"/>
          <w:lang w:val="vi"/>
        </w:rPr>
        <w:t>https://myan.org.au/</w:t>
      </w:r>
      <w:r w:rsidRPr="004143E5">
        <w:rPr>
          <w:rStyle w:val="Hyperlink"/>
          <w:rFonts w:cs="Open Sans"/>
          <w:lang w:val="vi"/>
        </w:rPr>
        <w:fldChar w:fldCharType="end"/>
      </w:r>
      <w:r w:rsidRPr="004143E5">
        <w:rPr>
          <w:rFonts w:cs="Open Sans"/>
          <w:lang w:val="vi"/>
        </w:rPr>
        <w:t xml:space="preserve"> </w:t>
      </w:r>
    </w:p>
    <w:p w14:paraId="453E7C55" w14:textId="4B84C6BB" w:rsidR="001511EF" w:rsidRPr="004143E5" w:rsidRDefault="001511EF" w:rsidP="003869A2">
      <w:pPr>
        <w:pStyle w:val="ListBullet"/>
        <w:rPr>
          <w:rFonts w:cs="Open Sans"/>
        </w:rPr>
      </w:pPr>
      <w:r w:rsidRPr="004143E5">
        <w:rPr>
          <w:rFonts w:cs="Open Sans"/>
          <w:lang w:val="vi"/>
        </w:rPr>
        <w:t>Refugee Council of Australia</w:t>
      </w:r>
      <w:r w:rsidR="002421FD" w:rsidRPr="004143E5">
        <w:rPr>
          <w:rFonts w:cs="Open Sans"/>
          <w:lang w:val="en-GB"/>
        </w:rPr>
        <w:t xml:space="preserve"> (</w:t>
      </w:r>
      <w:proofErr w:type="spellStart"/>
      <w:r w:rsidR="002421FD" w:rsidRPr="004143E5">
        <w:rPr>
          <w:rFonts w:cs="Open Sans"/>
          <w:lang w:val="en-GB"/>
        </w:rPr>
        <w:t>Hội</w:t>
      </w:r>
      <w:proofErr w:type="spellEnd"/>
      <w:r w:rsidR="002421FD" w:rsidRPr="004143E5">
        <w:rPr>
          <w:rFonts w:cs="Open Sans"/>
          <w:lang w:val="en-GB"/>
        </w:rPr>
        <w:t xml:space="preserve"> </w:t>
      </w:r>
      <w:proofErr w:type="spellStart"/>
      <w:r w:rsidR="002421FD" w:rsidRPr="004143E5">
        <w:rPr>
          <w:rFonts w:cs="Open Sans"/>
          <w:lang w:val="en-GB"/>
        </w:rPr>
        <w:t>đồng</w:t>
      </w:r>
      <w:proofErr w:type="spellEnd"/>
      <w:r w:rsidR="002421FD" w:rsidRPr="004143E5">
        <w:rPr>
          <w:rFonts w:cs="Open Sans"/>
          <w:lang w:val="en-GB"/>
        </w:rPr>
        <w:t xml:space="preserve"> </w:t>
      </w:r>
      <w:proofErr w:type="spellStart"/>
      <w:r w:rsidR="002421FD" w:rsidRPr="004143E5">
        <w:rPr>
          <w:rFonts w:cs="Open Sans"/>
          <w:lang w:val="en-GB"/>
        </w:rPr>
        <w:t>Người</w:t>
      </w:r>
      <w:proofErr w:type="spellEnd"/>
      <w:r w:rsidR="002421FD" w:rsidRPr="004143E5">
        <w:rPr>
          <w:rFonts w:cs="Open Sans"/>
          <w:lang w:val="en-GB"/>
        </w:rPr>
        <w:t xml:space="preserve"> </w:t>
      </w:r>
      <w:proofErr w:type="spellStart"/>
      <w:r w:rsidR="002421FD" w:rsidRPr="004143E5">
        <w:rPr>
          <w:rFonts w:cs="Open Sans"/>
          <w:lang w:val="en-GB"/>
        </w:rPr>
        <w:t>Tỵ</w:t>
      </w:r>
      <w:proofErr w:type="spellEnd"/>
      <w:r w:rsidR="002421FD" w:rsidRPr="004143E5">
        <w:rPr>
          <w:rFonts w:cs="Open Sans"/>
          <w:lang w:val="en-GB"/>
        </w:rPr>
        <w:t xml:space="preserve"> </w:t>
      </w:r>
      <w:proofErr w:type="spellStart"/>
      <w:r w:rsidR="002421FD" w:rsidRPr="004143E5">
        <w:rPr>
          <w:rFonts w:cs="Open Sans"/>
          <w:lang w:val="en-GB"/>
        </w:rPr>
        <w:t>nạn</w:t>
      </w:r>
      <w:proofErr w:type="spellEnd"/>
      <w:r w:rsidR="002421FD" w:rsidRPr="004143E5">
        <w:rPr>
          <w:rFonts w:cs="Open Sans"/>
          <w:lang w:val="en-GB"/>
        </w:rPr>
        <w:t xml:space="preserve"> </w:t>
      </w:r>
      <w:proofErr w:type="spellStart"/>
      <w:r w:rsidR="002421FD" w:rsidRPr="004143E5">
        <w:rPr>
          <w:rFonts w:cs="Open Sans"/>
          <w:lang w:val="en-GB"/>
        </w:rPr>
        <w:t>Úc</w:t>
      </w:r>
      <w:proofErr w:type="spellEnd"/>
      <w:r w:rsidR="002421FD" w:rsidRPr="004143E5">
        <w:rPr>
          <w:rFonts w:cs="Open Sans"/>
          <w:lang w:val="en-GB"/>
        </w:rPr>
        <w:t>)</w:t>
      </w:r>
      <w:r w:rsidRPr="004143E5">
        <w:rPr>
          <w:rFonts w:cs="Open Sans"/>
          <w:lang w:val="vi"/>
        </w:rPr>
        <w:t xml:space="preserve">, thông tin về người tỵ nạn và người tầm trú: </w:t>
      </w:r>
      <w:hyperlink r:id="rId40">
        <w:r w:rsidRPr="004143E5">
          <w:rPr>
            <w:rStyle w:val="Hyperlink"/>
            <w:rFonts w:cs="Open Sans"/>
            <w:lang w:val="vi"/>
          </w:rPr>
          <w:t>https://www.refugeecouncil.org.au/</w:t>
        </w:r>
      </w:hyperlink>
      <w:r w:rsidRPr="004143E5">
        <w:rPr>
          <w:rFonts w:cs="Open Sans"/>
          <w:lang w:val="vi"/>
        </w:rPr>
        <w:t xml:space="preserve"> </w:t>
      </w:r>
    </w:p>
    <w:p w14:paraId="093491F0" w14:textId="10EF092C" w:rsidR="001511EF" w:rsidRPr="004143E5" w:rsidRDefault="001511EF" w:rsidP="003869A2">
      <w:pPr>
        <w:pStyle w:val="ListBullet"/>
        <w:rPr>
          <w:rFonts w:cs="Open Sans"/>
        </w:rPr>
      </w:pPr>
      <w:r w:rsidRPr="004143E5">
        <w:rPr>
          <w:rFonts w:cs="Open Sans"/>
          <w:lang w:val="vi"/>
        </w:rPr>
        <w:t>Australian Multicultural Foundation</w:t>
      </w:r>
      <w:r w:rsidR="002421FD" w:rsidRPr="004143E5">
        <w:rPr>
          <w:rFonts w:cs="Open Sans"/>
          <w:lang w:val="en-GB"/>
        </w:rPr>
        <w:t xml:space="preserve"> </w:t>
      </w:r>
      <w:proofErr w:type="spellStart"/>
      <w:r w:rsidR="002421FD" w:rsidRPr="004143E5">
        <w:rPr>
          <w:rFonts w:cs="Open Sans"/>
          <w:lang w:val="en-GB"/>
        </w:rPr>
        <w:t>Tổ</w:t>
      </w:r>
      <w:proofErr w:type="spellEnd"/>
      <w:r w:rsidR="002421FD" w:rsidRPr="004143E5">
        <w:rPr>
          <w:rFonts w:cs="Open Sans"/>
          <w:lang w:val="en-GB"/>
        </w:rPr>
        <w:t xml:space="preserve"> </w:t>
      </w:r>
      <w:proofErr w:type="spellStart"/>
      <w:r w:rsidR="002421FD" w:rsidRPr="004143E5">
        <w:rPr>
          <w:rFonts w:cs="Open Sans"/>
          <w:lang w:val="en-GB"/>
        </w:rPr>
        <w:t>chức</w:t>
      </w:r>
      <w:proofErr w:type="spellEnd"/>
      <w:r w:rsidR="002421FD" w:rsidRPr="004143E5">
        <w:rPr>
          <w:rFonts w:cs="Open Sans"/>
          <w:lang w:val="en-GB"/>
        </w:rPr>
        <w:t xml:space="preserve"> </w:t>
      </w:r>
      <w:proofErr w:type="spellStart"/>
      <w:r w:rsidR="002421FD" w:rsidRPr="004143E5">
        <w:rPr>
          <w:rFonts w:cs="Open Sans"/>
          <w:lang w:val="en-GB"/>
        </w:rPr>
        <w:t>Đa</w:t>
      </w:r>
      <w:proofErr w:type="spellEnd"/>
      <w:r w:rsidR="002421FD" w:rsidRPr="004143E5">
        <w:rPr>
          <w:rFonts w:cs="Open Sans"/>
          <w:lang w:val="en-GB"/>
        </w:rPr>
        <w:t xml:space="preserve"> Văn </w:t>
      </w:r>
      <w:proofErr w:type="spellStart"/>
      <w:r w:rsidR="002421FD" w:rsidRPr="004143E5">
        <w:rPr>
          <w:rFonts w:cs="Open Sans"/>
          <w:lang w:val="en-GB"/>
        </w:rPr>
        <w:t>Hóa</w:t>
      </w:r>
      <w:proofErr w:type="spellEnd"/>
      <w:r w:rsidR="002421FD" w:rsidRPr="004143E5">
        <w:rPr>
          <w:rFonts w:cs="Open Sans"/>
          <w:lang w:val="en-GB"/>
        </w:rPr>
        <w:t xml:space="preserve"> </w:t>
      </w:r>
      <w:proofErr w:type="spellStart"/>
      <w:r w:rsidR="002421FD" w:rsidRPr="004143E5">
        <w:rPr>
          <w:rFonts w:cs="Open Sans"/>
          <w:lang w:val="en-GB"/>
        </w:rPr>
        <w:t>Úc</w:t>
      </w:r>
      <w:proofErr w:type="spellEnd"/>
      <w:r w:rsidR="002421FD" w:rsidRPr="004143E5">
        <w:rPr>
          <w:rFonts w:cs="Open Sans"/>
          <w:lang w:val="en-GB"/>
        </w:rPr>
        <w:t>)</w:t>
      </w:r>
      <w:r w:rsidRPr="004143E5">
        <w:rPr>
          <w:rFonts w:cs="Open Sans"/>
          <w:lang w:val="vi"/>
        </w:rPr>
        <w:t xml:space="preserve">, thông tin về chủ nghĩa đa văn hóa: </w:t>
      </w:r>
      <w:hyperlink r:id="rId41">
        <w:r w:rsidRPr="004143E5">
          <w:rPr>
            <w:rStyle w:val="Hyperlink"/>
            <w:rFonts w:cs="Open Sans"/>
            <w:lang w:val="vi"/>
          </w:rPr>
          <w:t>https://amf.net.au/</w:t>
        </w:r>
      </w:hyperlink>
      <w:r w:rsidRPr="004143E5">
        <w:rPr>
          <w:rFonts w:cs="Open Sans"/>
          <w:lang w:val="vi"/>
        </w:rPr>
        <w:t xml:space="preserve"> </w:t>
      </w:r>
    </w:p>
    <w:p w14:paraId="40CF5B7C" w14:textId="33AD9017" w:rsidR="001511EF" w:rsidRPr="004143E5" w:rsidRDefault="001511EF" w:rsidP="003869A2">
      <w:pPr>
        <w:pStyle w:val="Heading4"/>
      </w:pPr>
      <w:r w:rsidRPr="004143E5">
        <w:rPr>
          <w:bCs/>
          <w:iCs w:val="0"/>
          <w:lang w:val="vi"/>
        </w:rPr>
        <w:t>Sự ghi nhận</w:t>
      </w:r>
    </w:p>
    <w:p w14:paraId="6DF57FD5" w14:textId="5A12920F" w:rsidR="001511EF" w:rsidRPr="004143E5" w:rsidRDefault="00A24178" w:rsidP="003869A2">
      <w:pPr>
        <w:rPr>
          <w:lang w:val="vi"/>
        </w:rPr>
      </w:pPr>
      <w:r w:rsidRPr="004143E5">
        <w:rPr>
          <w:lang w:val="vi"/>
        </w:rPr>
        <w:t xml:space="preserve">Chúng tôi ghi nhận lao động cảm xúc của những người có trải nghiệm sống với phân biệt chủng tộc đã tham gia trong giai đoạn xác định phạm vi dự án Khuôn khổ Chống Phân biệt Chủng tộc Quốc Gia. Sự ghi nhận cũng được gửi đến các cá nhân và cơ quan đã cộng tác để tạo nên tài liệu hướng dẫn dành cho cộng đồng này. </w:t>
      </w:r>
    </w:p>
    <w:p w14:paraId="5410E957" w14:textId="77777777" w:rsidR="00B55781" w:rsidRPr="004143E5" w:rsidRDefault="00B55781" w:rsidP="00B55781">
      <w:pPr>
        <w:rPr>
          <w:lang w:val="vi"/>
        </w:rPr>
      </w:pPr>
      <w:r w:rsidRPr="004143E5">
        <w:rPr>
          <w:lang w:val="vi"/>
        </w:rPr>
        <w:t xml:space="preserve">Báo cáo Xác định Phạm vi Khuôn khổ Chống Phân biệt Chủng tộc Quốc gia 2022 – Tài liệu hướng dẫn dành cho Cộng đồng (National Anti-Racism Framework Scoping Report 2022 – Community Guide) được soạn viết bởi: Catherine Duff, Helen Sowey, Jennifer McLean, Jessica Zheng, Kate Griffiths, Maia Ihemeje, Monique Duggan, Rachel Law và Rosalie Atie. </w:t>
      </w:r>
    </w:p>
    <w:p w14:paraId="395EC20F" w14:textId="77777777" w:rsidR="00B55781" w:rsidRPr="004143E5" w:rsidRDefault="00B55781" w:rsidP="00B55781">
      <w:pPr>
        <w:rPr>
          <w:lang w:val="vi"/>
        </w:rPr>
      </w:pPr>
    </w:p>
    <w:p w14:paraId="7E35FBC5" w14:textId="6DE5E79D" w:rsidR="001511EF" w:rsidRPr="004143E5" w:rsidRDefault="00B55781" w:rsidP="003869A2">
      <w:pPr>
        <w:rPr>
          <w:lang w:val="vi"/>
        </w:rPr>
      </w:pPr>
      <w:r w:rsidRPr="004143E5">
        <w:rPr>
          <w:lang w:val="vi"/>
        </w:rPr>
        <w:t>Đặc biệt cảm ơn Anita Hanna, Catherine Madziva và John Le đến từ Western Sydney Community Forum</w:t>
      </w:r>
      <w:r w:rsidR="002421FD" w:rsidRPr="004143E5">
        <w:rPr>
          <w:lang w:val="vi"/>
        </w:rPr>
        <w:t xml:space="preserve"> (Diễn đàn Cộng đồng Miền Tây Sydney)</w:t>
      </w:r>
      <w:r w:rsidRPr="004143E5">
        <w:rPr>
          <w:lang w:val="vi"/>
        </w:rPr>
        <w:t xml:space="preserve"> đã cho lời khuyên về cách thực hành tốt nhất về sự tham gia của cộng đồng.</w:t>
      </w:r>
    </w:p>
    <w:p w14:paraId="4A4F4626" w14:textId="65B5A06B" w:rsidR="002026EA" w:rsidRPr="004143E5" w:rsidRDefault="002026EA" w:rsidP="004E4CE6">
      <w:pPr>
        <w:keepLines w:val="0"/>
        <w:suppressAutoHyphens w:val="0"/>
        <w:autoSpaceDE/>
        <w:autoSpaceDN/>
        <w:adjustRightInd/>
        <w:spacing w:after="120" w:line="264" w:lineRule="auto"/>
        <w:textAlignment w:val="auto"/>
        <w:rPr>
          <w:lang w:val="vi"/>
        </w:rPr>
      </w:pPr>
    </w:p>
    <w:p w14:paraId="6DC3C55C" w14:textId="1A0C5563" w:rsidR="002026EA" w:rsidRDefault="00810B15">
      <w:pPr>
        <w:keepLines w:val="0"/>
        <w:suppressAutoHyphens w:val="0"/>
        <w:autoSpaceDE/>
        <w:autoSpaceDN/>
        <w:adjustRightInd/>
        <w:spacing w:after="120" w:line="264" w:lineRule="auto"/>
        <w:textAlignment w:val="auto"/>
      </w:pPr>
      <w:r w:rsidRPr="004143E5">
        <w:rPr>
          <w:noProof/>
          <w:lang w:val="vi"/>
        </w:rPr>
        <w:drawing>
          <wp:inline distT="0" distB="0" distL="0" distR="0" wp14:anchorId="66346FAF" wp14:editId="60C60011">
            <wp:extent cx="1996802" cy="521434"/>
            <wp:effectExtent l="0" t="0" r="0" b="0"/>
            <wp:docPr id="1534846166" name="Picture 1534846166"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6166" name="Immagine 12" descr="Western Sydney Community Forum logo"/>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1CD180D9" w14:textId="7EB3FC98" w:rsidR="002026EA" w:rsidRDefault="002026EA">
      <w:pPr>
        <w:keepLines w:val="0"/>
        <w:suppressAutoHyphens w:val="0"/>
        <w:autoSpaceDE/>
        <w:autoSpaceDN/>
        <w:adjustRightInd/>
        <w:spacing w:after="120" w:line="264" w:lineRule="auto"/>
        <w:textAlignment w:val="auto"/>
      </w:pPr>
    </w:p>
    <w:p w14:paraId="48E5855D" w14:textId="162369C0" w:rsidR="0017430F" w:rsidRPr="0002747C" w:rsidRDefault="0017430F" w:rsidP="0002747C">
      <w:pPr>
        <w:keepLines w:val="0"/>
        <w:suppressAutoHyphens w:val="0"/>
        <w:autoSpaceDE/>
        <w:autoSpaceDN/>
        <w:adjustRightInd/>
        <w:spacing w:after="120" w:line="264" w:lineRule="auto"/>
        <w:textAlignment w:val="auto"/>
        <w:rPr>
          <w:rStyle w:val="Strong"/>
          <w:b w:val="0"/>
          <w:bCs w:val="0"/>
        </w:rPr>
      </w:pPr>
    </w:p>
    <w:sectPr w:rsidR="0017430F" w:rsidRPr="0002747C" w:rsidSect="004E4CE6">
      <w:headerReference w:type="default" r:id="rId43"/>
      <w:footerReference w:type="default" r:id="rId44"/>
      <w:footnotePr>
        <w:numRestart w:val="eachSect"/>
      </w:footnotePr>
      <w:endnotePr>
        <w:numFmt w:val="decimal"/>
        <w:numRestart w:val="eachSect"/>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0C606" w14:textId="77777777" w:rsidR="00BE3BE5" w:rsidRDefault="00BE3BE5" w:rsidP="00B94875">
      <w:pPr>
        <w:spacing w:after="0" w:line="240" w:lineRule="auto"/>
      </w:pPr>
      <w:r>
        <w:separator/>
      </w:r>
    </w:p>
  </w:endnote>
  <w:endnote w:type="continuationSeparator" w:id="0">
    <w:p w14:paraId="73F52BE6" w14:textId="77777777" w:rsidR="00BE3BE5" w:rsidRDefault="00BE3BE5" w:rsidP="00B94875">
      <w:pPr>
        <w:spacing w:after="0" w:line="240" w:lineRule="auto"/>
      </w:pPr>
      <w:r>
        <w:continuationSeparator/>
      </w:r>
    </w:p>
  </w:endnote>
  <w:endnote w:type="continuationNotice" w:id="1">
    <w:p w14:paraId="273ECE70" w14:textId="77777777" w:rsidR="00BE3BE5" w:rsidRDefault="00BE3B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altName w:val="Segoe UI"/>
    <w:panose1 w:val="020B07060308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sz w:val="16"/>
        <w:szCs w:val="16"/>
      </w:rPr>
    </w:sdtEndPr>
    <w:sdtContent>
      <w:p w14:paraId="12C52FC0" w14:textId="3B3A9F87" w:rsidR="00262F4A" w:rsidRPr="00B6006E" w:rsidRDefault="00B6006E" w:rsidP="00B534D4">
        <w:pPr>
          <w:jc w:val="right"/>
          <w:rPr>
            <w:sz w:val="16"/>
            <w:szCs w:val="16"/>
          </w:rPr>
        </w:pPr>
        <w:proofErr w:type="spellStart"/>
        <w:r w:rsidRPr="004143E5">
          <w:rPr>
            <w:sz w:val="16"/>
            <w:szCs w:val="16"/>
          </w:rPr>
          <w:t>Báo</w:t>
        </w:r>
        <w:proofErr w:type="spellEnd"/>
        <w:r w:rsidRPr="004143E5">
          <w:rPr>
            <w:sz w:val="16"/>
            <w:szCs w:val="16"/>
          </w:rPr>
          <w:t xml:space="preserve"> </w:t>
        </w:r>
        <w:proofErr w:type="spellStart"/>
        <w:r w:rsidRPr="004143E5">
          <w:rPr>
            <w:sz w:val="16"/>
            <w:szCs w:val="16"/>
          </w:rPr>
          <w:t>cáo</w:t>
        </w:r>
        <w:proofErr w:type="spellEnd"/>
        <w:r w:rsidRPr="004143E5">
          <w:rPr>
            <w:sz w:val="16"/>
            <w:szCs w:val="16"/>
          </w:rPr>
          <w:t xml:space="preserve"> </w:t>
        </w:r>
        <w:proofErr w:type="spellStart"/>
        <w:r w:rsidRPr="004143E5">
          <w:rPr>
            <w:sz w:val="16"/>
            <w:szCs w:val="16"/>
          </w:rPr>
          <w:t>Xác</w:t>
        </w:r>
        <w:proofErr w:type="spellEnd"/>
        <w:r w:rsidRPr="004143E5">
          <w:rPr>
            <w:sz w:val="16"/>
            <w:szCs w:val="16"/>
          </w:rPr>
          <w:t xml:space="preserve"> </w:t>
        </w:r>
        <w:proofErr w:type="spellStart"/>
        <w:r w:rsidRPr="004143E5">
          <w:rPr>
            <w:sz w:val="16"/>
            <w:szCs w:val="16"/>
          </w:rPr>
          <w:t>định</w:t>
        </w:r>
        <w:proofErr w:type="spellEnd"/>
        <w:r w:rsidRPr="004143E5">
          <w:rPr>
            <w:sz w:val="16"/>
            <w:szCs w:val="16"/>
          </w:rPr>
          <w:t xml:space="preserve"> </w:t>
        </w:r>
        <w:proofErr w:type="spellStart"/>
        <w:r w:rsidRPr="004143E5">
          <w:rPr>
            <w:sz w:val="16"/>
            <w:szCs w:val="16"/>
          </w:rPr>
          <w:t>Phạm</w:t>
        </w:r>
        <w:proofErr w:type="spellEnd"/>
        <w:r w:rsidRPr="004143E5">
          <w:rPr>
            <w:sz w:val="16"/>
            <w:szCs w:val="16"/>
          </w:rPr>
          <w:t xml:space="preserve"> vi </w:t>
        </w:r>
        <w:proofErr w:type="spellStart"/>
        <w:r w:rsidRPr="004143E5">
          <w:rPr>
            <w:sz w:val="16"/>
            <w:szCs w:val="16"/>
          </w:rPr>
          <w:t>Khuôn</w:t>
        </w:r>
        <w:proofErr w:type="spellEnd"/>
        <w:r w:rsidRPr="004143E5">
          <w:rPr>
            <w:sz w:val="16"/>
            <w:szCs w:val="16"/>
          </w:rPr>
          <w:t xml:space="preserve"> </w:t>
        </w:r>
        <w:proofErr w:type="spellStart"/>
        <w:r w:rsidRPr="004143E5">
          <w:rPr>
            <w:sz w:val="16"/>
            <w:szCs w:val="16"/>
          </w:rPr>
          <w:t>khổ</w:t>
        </w:r>
        <w:proofErr w:type="spellEnd"/>
        <w:r w:rsidRPr="004143E5">
          <w:rPr>
            <w:sz w:val="16"/>
            <w:szCs w:val="16"/>
          </w:rPr>
          <w:t xml:space="preserve"> </w:t>
        </w:r>
        <w:proofErr w:type="spellStart"/>
        <w:r w:rsidRPr="004143E5">
          <w:rPr>
            <w:sz w:val="16"/>
            <w:szCs w:val="16"/>
          </w:rPr>
          <w:t>Chống</w:t>
        </w:r>
        <w:proofErr w:type="spellEnd"/>
        <w:r w:rsidRPr="004143E5">
          <w:rPr>
            <w:sz w:val="16"/>
            <w:szCs w:val="16"/>
          </w:rPr>
          <w:t xml:space="preserve"> </w:t>
        </w:r>
        <w:proofErr w:type="spellStart"/>
        <w:r w:rsidRPr="004143E5">
          <w:rPr>
            <w:sz w:val="16"/>
            <w:szCs w:val="16"/>
          </w:rPr>
          <w:t>Phân</w:t>
        </w:r>
        <w:proofErr w:type="spellEnd"/>
        <w:r w:rsidRPr="004143E5">
          <w:rPr>
            <w:sz w:val="16"/>
            <w:szCs w:val="16"/>
          </w:rPr>
          <w:t xml:space="preserve"> </w:t>
        </w:r>
        <w:proofErr w:type="spellStart"/>
        <w:r w:rsidRPr="004143E5">
          <w:rPr>
            <w:sz w:val="16"/>
            <w:szCs w:val="16"/>
          </w:rPr>
          <w:t>biệt</w:t>
        </w:r>
        <w:proofErr w:type="spellEnd"/>
        <w:r w:rsidRPr="004143E5">
          <w:rPr>
            <w:sz w:val="16"/>
            <w:szCs w:val="16"/>
          </w:rPr>
          <w:t xml:space="preserve"> </w:t>
        </w:r>
        <w:proofErr w:type="spellStart"/>
        <w:r w:rsidRPr="004143E5">
          <w:rPr>
            <w:sz w:val="16"/>
            <w:szCs w:val="16"/>
          </w:rPr>
          <w:t>Chủng</w:t>
        </w:r>
        <w:proofErr w:type="spellEnd"/>
        <w:r w:rsidRPr="004143E5">
          <w:rPr>
            <w:sz w:val="16"/>
            <w:szCs w:val="16"/>
          </w:rPr>
          <w:t xml:space="preserve"> </w:t>
        </w:r>
        <w:proofErr w:type="spellStart"/>
        <w:r w:rsidRPr="004143E5">
          <w:rPr>
            <w:sz w:val="16"/>
            <w:szCs w:val="16"/>
          </w:rPr>
          <w:t>tộc</w:t>
        </w:r>
        <w:proofErr w:type="spellEnd"/>
        <w:r w:rsidRPr="004143E5">
          <w:rPr>
            <w:sz w:val="16"/>
            <w:szCs w:val="16"/>
          </w:rPr>
          <w:t xml:space="preserve"> </w:t>
        </w:r>
        <w:proofErr w:type="spellStart"/>
        <w:r w:rsidRPr="004143E5">
          <w:rPr>
            <w:sz w:val="16"/>
            <w:szCs w:val="16"/>
          </w:rPr>
          <w:t>Quốc</w:t>
        </w:r>
        <w:proofErr w:type="spellEnd"/>
        <w:r w:rsidRPr="004143E5">
          <w:rPr>
            <w:sz w:val="16"/>
            <w:szCs w:val="16"/>
          </w:rPr>
          <w:t xml:space="preserve"> </w:t>
        </w:r>
        <w:proofErr w:type="spellStart"/>
        <w:r w:rsidRPr="004143E5">
          <w:rPr>
            <w:sz w:val="16"/>
            <w:szCs w:val="16"/>
          </w:rPr>
          <w:t>gia</w:t>
        </w:r>
        <w:proofErr w:type="spellEnd"/>
        <w:r w:rsidR="00B534D4" w:rsidRPr="004143E5">
          <w:rPr>
            <w:rStyle w:val="FooterChar"/>
            <w:sz w:val="16"/>
            <w:szCs w:val="16"/>
            <w:lang w:val="vi"/>
          </w:rPr>
          <w:t xml:space="preserve"> 2022 – </w:t>
        </w:r>
        <w:proofErr w:type="spellStart"/>
        <w:r w:rsidRPr="004143E5">
          <w:rPr>
            <w:rStyle w:val="FooterChar"/>
            <w:sz w:val="16"/>
            <w:szCs w:val="16"/>
            <w:lang w:val="en-GB"/>
          </w:rPr>
          <w:t>Hướng</w:t>
        </w:r>
        <w:proofErr w:type="spellEnd"/>
        <w:r w:rsidRPr="004143E5">
          <w:rPr>
            <w:rStyle w:val="FooterChar"/>
            <w:sz w:val="16"/>
            <w:szCs w:val="16"/>
            <w:lang w:val="en-GB"/>
          </w:rPr>
          <w:t xml:space="preserve"> </w:t>
        </w:r>
        <w:proofErr w:type="spellStart"/>
        <w:r w:rsidRPr="004143E5">
          <w:rPr>
            <w:rStyle w:val="FooterChar"/>
            <w:sz w:val="16"/>
            <w:szCs w:val="16"/>
            <w:lang w:val="en-GB"/>
          </w:rPr>
          <w:t>dẫn</w:t>
        </w:r>
        <w:proofErr w:type="spellEnd"/>
        <w:r w:rsidRPr="004143E5">
          <w:rPr>
            <w:rStyle w:val="FooterChar"/>
            <w:sz w:val="16"/>
            <w:szCs w:val="16"/>
            <w:lang w:val="en-GB"/>
          </w:rPr>
          <w:t xml:space="preserve"> </w:t>
        </w:r>
        <w:proofErr w:type="spellStart"/>
        <w:r w:rsidRPr="004143E5">
          <w:rPr>
            <w:rStyle w:val="FooterChar"/>
            <w:sz w:val="16"/>
            <w:szCs w:val="16"/>
            <w:lang w:val="en-GB"/>
          </w:rPr>
          <w:t>dành</w:t>
        </w:r>
        <w:proofErr w:type="spellEnd"/>
        <w:r w:rsidRPr="004143E5">
          <w:rPr>
            <w:rStyle w:val="FooterChar"/>
            <w:sz w:val="16"/>
            <w:szCs w:val="16"/>
            <w:lang w:val="en-GB"/>
          </w:rPr>
          <w:t xml:space="preserve"> </w:t>
        </w:r>
        <w:proofErr w:type="spellStart"/>
        <w:r w:rsidRPr="004143E5">
          <w:rPr>
            <w:rStyle w:val="FooterChar"/>
            <w:sz w:val="16"/>
            <w:szCs w:val="16"/>
            <w:lang w:val="en-GB"/>
          </w:rPr>
          <w:t>cho</w:t>
        </w:r>
        <w:proofErr w:type="spellEnd"/>
        <w:r w:rsidRPr="004143E5">
          <w:rPr>
            <w:rStyle w:val="FooterChar"/>
            <w:sz w:val="16"/>
            <w:szCs w:val="16"/>
            <w:lang w:val="en-GB"/>
          </w:rPr>
          <w:t xml:space="preserve"> </w:t>
        </w:r>
        <w:proofErr w:type="spellStart"/>
        <w:r w:rsidRPr="004143E5">
          <w:rPr>
            <w:rStyle w:val="FooterChar"/>
            <w:sz w:val="16"/>
            <w:szCs w:val="16"/>
            <w:lang w:val="en-GB"/>
          </w:rPr>
          <w:t>Cộng</w:t>
        </w:r>
        <w:proofErr w:type="spellEnd"/>
        <w:r w:rsidRPr="004143E5">
          <w:rPr>
            <w:rStyle w:val="FooterChar"/>
            <w:sz w:val="16"/>
            <w:szCs w:val="16"/>
            <w:lang w:val="en-GB"/>
          </w:rPr>
          <w:t xml:space="preserve"> </w:t>
        </w:r>
        <w:proofErr w:type="spellStart"/>
        <w:r w:rsidRPr="004143E5">
          <w:rPr>
            <w:rStyle w:val="FooterChar"/>
            <w:sz w:val="16"/>
            <w:szCs w:val="16"/>
            <w:lang w:val="en-GB"/>
          </w:rPr>
          <w:t>đồng</w:t>
        </w:r>
        <w:proofErr w:type="spellEnd"/>
        <w:r w:rsidR="00B534D4" w:rsidRPr="004143E5">
          <w:rPr>
            <w:rStyle w:val="FooterChar"/>
            <w:sz w:val="16"/>
            <w:szCs w:val="16"/>
            <w:lang w:val="vi"/>
          </w:rPr>
          <w:t xml:space="preserve"> | </w:t>
        </w:r>
        <w:sdt>
          <w:sdtPr>
            <w:rPr>
              <w:sz w:val="16"/>
              <w:szCs w:val="16"/>
            </w:rPr>
            <w:id w:val="490539911"/>
            <w:docPartObj>
              <w:docPartGallery w:val="Page Numbers (Bottom of Page)"/>
              <w:docPartUnique/>
            </w:docPartObj>
          </w:sdtPr>
          <w:sdtEndPr>
            <w:rPr>
              <w:rStyle w:val="PageNumber"/>
            </w:rPr>
          </w:sdtEndPr>
          <w:sdtContent>
            <w:r w:rsidR="00B534D4" w:rsidRPr="004143E5">
              <w:rPr>
                <w:rStyle w:val="PageNumber"/>
                <w:sz w:val="16"/>
                <w:szCs w:val="16"/>
                <w:lang w:val="vi"/>
              </w:rPr>
              <w:fldChar w:fldCharType="begin"/>
            </w:r>
            <w:r w:rsidR="00B534D4" w:rsidRPr="004143E5">
              <w:rPr>
                <w:rStyle w:val="PageNumber"/>
                <w:sz w:val="16"/>
                <w:szCs w:val="16"/>
                <w:lang w:val="vi"/>
              </w:rPr>
              <w:instrText xml:space="preserve"> PAGE   \* MERGEFORMAT </w:instrText>
            </w:r>
            <w:r w:rsidR="00B534D4" w:rsidRPr="004143E5">
              <w:rPr>
                <w:rStyle w:val="PageNumber"/>
                <w:sz w:val="16"/>
                <w:szCs w:val="16"/>
                <w:lang w:val="vi"/>
              </w:rPr>
              <w:fldChar w:fldCharType="separate"/>
            </w:r>
            <w:r w:rsidR="00B534D4" w:rsidRPr="004143E5">
              <w:rPr>
                <w:rStyle w:val="PageNumber"/>
                <w:sz w:val="16"/>
                <w:szCs w:val="16"/>
                <w:lang w:val="vi"/>
              </w:rPr>
              <w:t>113</w:t>
            </w:r>
            <w:r w:rsidR="00B534D4" w:rsidRPr="004143E5">
              <w:rPr>
                <w:rStyle w:val="PageNumber"/>
                <w:sz w:val="16"/>
                <w:szCs w:val="16"/>
                <w:lang w:val="vi"/>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9568E" w14:textId="77777777" w:rsidR="00BE3BE5" w:rsidRDefault="00BE3BE5" w:rsidP="00B94875">
      <w:pPr>
        <w:spacing w:after="0" w:line="240" w:lineRule="auto"/>
      </w:pPr>
      <w:r>
        <w:separator/>
      </w:r>
    </w:p>
  </w:footnote>
  <w:footnote w:type="continuationSeparator" w:id="0">
    <w:p w14:paraId="501EDF56" w14:textId="77777777" w:rsidR="00BE3BE5" w:rsidRDefault="00BE3BE5" w:rsidP="00B94875">
      <w:pPr>
        <w:spacing w:after="0" w:line="240" w:lineRule="auto"/>
      </w:pPr>
      <w:r>
        <w:continuationSeparator/>
      </w:r>
    </w:p>
  </w:footnote>
  <w:footnote w:type="continuationNotice" w:id="1">
    <w:p w14:paraId="58916039" w14:textId="77777777" w:rsidR="00BE3BE5" w:rsidRDefault="00BE3BE5">
      <w:pPr>
        <w:spacing w:after="0" w:line="240" w:lineRule="auto"/>
      </w:pPr>
    </w:p>
  </w:footnote>
  <w:footnote w:id="2">
    <w:p w14:paraId="3A89DBA1" w14:textId="07D0DC18" w:rsidR="00810B15" w:rsidRPr="004143E5" w:rsidRDefault="00810B15" w:rsidP="001511EF">
      <w:pPr>
        <w:pStyle w:val="FootnoteText"/>
        <w:rPr>
          <w:rFonts w:eastAsia="Open Sans" w:cs="Open Sans"/>
        </w:rPr>
      </w:pPr>
      <w:r w:rsidRPr="004143E5">
        <w:rPr>
          <w:rStyle w:val="FootnoteReference"/>
          <w:lang w:val="vi"/>
        </w:rPr>
        <w:footnoteRef/>
      </w:r>
      <w:r w:rsidRPr="004143E5">
        <w:rPr>
          <w:lang w:val="vi"/>
        </w:rPr>
        <w:t xml:space="preserve"> </w:t>
      </w:r>
      <w:r w:rsidRPr="004143E5">
        <w:rPr>
          <w:lang w:val="vi"/>
        </w:rPr>
        <w:tab/>
      </w:r>
      <w:r w:rsidR="009E1DB6" w:rsidRPr="004143E5">
        <w:rPr>
          <w:rFonts w:eastAsia="Open Sans" w:cs="Open Sans"/>
        </w:rPr>
        <w:t xml:space="preserve">Reconciliation Australia, </w:t>
      </w:r>
      <w:r w:rsidR="009E1DB6" w:rsidRPr="004143E5">
        <w:rPr>
          <w:rFonts w:eastAsia="Open Sans" w:cs="Open Sans"/>
          <w:i/>
          <w:iCs/>
        </w:rPr>
        <w:t xml:space="preserve">2020 Australian Reconciliation Barometer </w:t>
      </w:r>
      <w:r w:rsidR="009E1DB6" w:rsidRPr="004143E5">
        <w:rPr>
          <w:rFonts w:eastAsia="Open Sans" w:cs="Open Sans"/>
        </w:rPr>
        <w:t>(Summary Report, November 2020) 5 &lt;</w:t>
      </w:r>
      <w:hyperlink r:id="rId1">
        <w:r w:rsidR="009E1DB6" w:rsidRPr="004143E5">
          <w:rPr>
            <w:rStyle w:val="Hyperlink"/>
            <w:rFonts w:eastAsia="Open Sans" w:cs="Open Sans"/>
          </w:rPr>
          <w:t>https://www.reconciliation.org.au/wp-content/uploads/2021/02/Australian_Reconciliation_Barometer_-2020_Summary-Report_web_spread.pdf</w:t>
        </w:r>
      </w:hyperlink>
      <w:r w:rsidR="009E1DB6" w:rsidRPr="004143E5">
        <w:rPr>
          <w:rFonts w:eastAsia="Open Sans" w:cs="Open Sans"/>
        </w:rPr>
        <w:t>&gt;.</w:t>
      </w:r>
    </w:p>
  </w:footnote>
  <w:footnote w:id="3">
    <w:p w14:paraId="55BB78B1" w14:textId="526B57D8" w:rsidR="00810B15" w:rsidRPr="004143E5" w:rsidRDefault="00810B15" w:rsidP="001511EF">
      <w:pPr>
        <w:pStyle w:val="FootnoteText"/>
        <w:rPr>
          <w:rFonts w:eastAsia="Open Sans" w:cs="Open Sans"/>
        </w:rPr>
      </w:pPr>
      <w:r w:rsidRPr="004143E5">
        <w:rPr>
          <w:rStyle w:val="FootnoteReference"/>
          <w:lang w:val="vi"/>
        </w:rPr>
        <w:footnoteRef/>
      </w:r>
      <w:r w:rsidRPr="004143E5">
        <w:rPr>
          <w:lang w:val="vi"/>
        </w:rPr>
        <w:t xml:space="preserve"> </w:t>
      </w:r>
      <w:r w:rsidRPr="004143E5">
        <w:rPr>
          <w:lang w:val="vi"/>
        </w:rPr>
        <w:tab/>
      </w:r>
      <w:r w:rsidR="009E1DB6" w:rsidRPr="004143E5">
        <w:rPr>
          <w:rFonts w:eastAsia="Open Sans" w:cs="Open Sans"/>
        </w:rPr>
        <w:t xml:space="preserve">Andrew Markus, </w:t>
      </w:r>
      <w:r w:rsidR="009E1DB6" w:rsidRPr="004143E5">
        <w:rPr>
          <w:rFonts w:eastAsia="Open Sans" w:cs="Open Sans"/>
          <w:i/>
          <w:iCs/>
        </w:rPr>
        <w:t>Mapping Social Cohesion: The Scanlon Foundation Surveys</w:t>
      </w:r>
      <w:r w:rsidR="009E1DB6" w:rsidRPr="004143E5">
        <w:rPr>
          <w:rFonts w:eastAsia="Open Sans" w:cs="Open Sans"/>
        </w:rPr>
        <w:t xml:space="preserve"> (Report, Scanlon Foundation Research Institute, 2021) 30 &lt;</w:t>
      </w:r>
      <w:r w:rsidR="009E1DB6" w:rsidRPr="004143E5">
        <w:rPr>
          <w:rStyle w:val="Hyperlink"/>
        </w:rPr>
        <w:t>https://scanloninstitute.org.au/sites/default/files/2021-12/Mapping_Social_Cohesion_2021_Report_0.pdf</w:t>
      </w:r>
      <w:r w:rsidR="009E1DB6" w:rsidRPr="004143E5">
        <w:rPr>
          <w:rFonts w:eastAsia="Open Sans" w:cs="Open Sans"/>
        </w:rPr>
        <w:t>&gt;</w:t>
      </w:r>
      <w:r w:rsidRPr="004143E5">
        <w:rPr>
          <w:lang w:val="vi"/>
        </w:rPr>
        <w:t>.</w:t>
      </w:r>
    </w:p>
  </w:footnote>
  <w:footnote w:id="4">
    <w:p w14:paraId="4A2EFD3A" w14:textId="25276AD8" w:rsidR="00810B15" w:rsidRPr="004143E5" w:rsidRDefault="00810B15" w:rsidP="00F86265">
      <w:pPr>
        <w:pStyle w:val="FootnoteText"/>
      </w:pPr>
      <w:r w:rsidRPr="004143E5">
        <w:rPr>
          <w:rStyle w:val="FootnoteReference"/>
          <w:lang w:val="vi"/>
        </w:rPr>
        <w:footnoteRef/>
      </w:r>
      <w:r w:rsidRPr="004143E5">
        <w:rPr>
          <w:lang w:val="vi"/>
        </w:rPr>
        <w:t xml:space="preserve"> </w:t>
      </w:r>
      <w:r w:rsidRPr="004143E5">
        <w:rPr>
          <w:lang w:val="vi"/>
        </w:rPr>
        <w:tab/>
      </w:r>
      <w:r w:rsidR="009E1DB6" w:rsidRPr="004143E5">
        <w:t xml:space="preserve">Kathryn </w:t>
      </w:r>
      <w:proofErr w:type="spellStart"/>
      <w:r w:rsidR="009E1DB6" w:rsidRPr="004143E5">
        <w:t>Benier</w:t>
      </w:r>
      <w:proofErr w:type="spellEnd"/>
      <w:r w:rsidR="009E1DB6" w:rsidRPr="004143E5">
        <w:t>, ‘Don’t Drag Me Into This’: Growing Up South Sudanese in Victoria After the 2016 Moomba ‘Riot’ (Research Report, Centre for Multicultural Youth, 2018) 14. &lt;</w:t>
      </w:r>
      <w:hyperlink r:id="rId2" w:history="1">
        <w:r w:rsidR="009E1DB6" w:rsidRPr="004143E5">
          <w:rPr>
            <w:rStyle w:val="Hyperlink"/>
          </w:rPr>
          <w:t>https://www.cmy.net.au/wp-content/uploads/2019/11/Dont-Drag-Me-Into-This-Research-Report-Oct-2018-FINAL.pdf</w:t>
        </w:r>
      </w:hyperlink>
      <w:r w:rsidR="009E1DB6" w:rsidRPr="004143E5">
        <w:t>&gt;</w:t>
      </w:r>
      <w:r w:rsidRPr="004143E5">
        <w:rPr>
          <w:lang w:val="vi"/>
        </w:rPr>
        <w:t>.</w:t>
      </w:r>
    </w:p>
  </w:footnote>
  <w:footnote w:id="5">
    <w:p w14:paraId="07B5745D" w14:textId="4E8962CD" w:rsidR="00810B15" w:rsidRDefault="00810B15" w:rsidP="00F86265">
      <w:pPr>
        <w:pStyle w:val="FootnoteText"/>
      </w:pPr>
      <w:r w:rsidRPr="004143E5">
        <w:rPr>
          <w:rStyle w:val="FootnoteReference"/>
          <w:lang w:val="vi"/>
        </w:rPr>
        <w:footnoteRef/>
      </w:r>
      <w:r w:rsidRPr="004143E5">
        <w:rPr>
          <w:lang w:val="vi"/>
        </w:rPr>
        <w:t xml:space="preserve"> </w:t>
      </w:r>
      <w:r w:rsidRPr="004143E5">
        <w:rPr>
          <w:lang w:val="vi"/>
        </w:rPr>
        <w:tab/>
      </w:r>
      <w:r w:rsidR="009E1DB6" w:rsidRPr="004143E5">
        <w:t>Elizabeth A Sullivan et al, ‘Aboriginal mothers in prison in Australia: a study of social, emotional and physical wellbeing’ (2019) 43(3) Australian and New Zealand Journal of Public Health 241, 243 &lt;</w:t>
      </w:r>
      <w:hyperlink r:id="rId3" w:history="1">
        <w:r w:rsidR="009E1DB6" w:rsidRPr="004143E5">
          <w:rPr>
            <w:rStyle w:val="Hyperlink"/>
          </w:rPr>
          <w:t>https://onlinelibrary.wiley.com/doi/epdf/10.1111/1753-6405.12892</w:t>
        </w:r>
      </w:hyperlink>
      <w:r w:rsidRPr="004143E5">
        <w:rPr>
          <w:lang w:val="v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BE54" w14:textId="48937E83" w:rsidR="00456C61" w:rsidRPr="00456C61" w:rsidRDefault="004F3D0B" w:rsidP="00456C61">
    <w:pPr>
      <w:pStyle w:val="Header"/>
    </w:pPr>
    <w:r w:rsidRPr="004143E5">
      <w:rPr>
        <w:lang w:val="vi"/>
      </w:rPr>
      <w:t>Australian Human Rights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A2F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EE5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2321A"/>
    <w:lvl w:ilvl="0">
      <w:start w:val="1"/>
      <w:numFmt w:val="decimal"/>
      <w:pStyle w:val="ListNumber3"/>
      <w:lvlText w:val="%1."/>
      <w:lvlJc w:val="left"/>
      <w:pPr>
        <w:tabs>
          <w:tab w:val="num" w:pos="1418"/>
        </w:tabs>
        <w:ind w:left="1418" w:hanging="284"/>
      </w:pPr>
      <w:rPr>
        <w:rFonts w:hint="default"/>
      </w:r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9A8C6AC6"/>
    <w:lvl w:ilvl="0">
      <w:start w:val="1"/>
      <w:numFmt w:val="bullet"/>
      <w:pStyle w:val="ListBullet3"/>
      <w:lvlText w:val="o"/>
      <w:lvlJc w:val="left"/>
      <w:pPr>
        <w:tabs>
          <w:tab w:val="num" w:pos="1418"/>
        </w:tabs>
        <w:ind w:left="1418" w:hanging="284"/>
      </w:pPr>
      <w:rPr>
        <w:rFonts w:ascii="Courier New" w:hAnsi="Courier New" w:hint="default"/>
        <w:color w:val="6F75AA" w:themeColor="accent4"/>
      </w:rPr>
    </w:lvl>
  </w:abstractNum>
  <w:abstractNum w:abstractNumId="7" w15:restartNumberingAfterBreak="0">
    <w:nsid w:val="FFFFFF83"/>
    <w:multiLevelType w:val="singleLevel"/>
    <w:tmpl w:val="6C46468C"/>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39A4B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662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77450"/>
    <w:multiLevelType w:val="hybridMultilevel"/>
    <w:tmpl w:val="9086FB5C"/>
    <w:lvl w:ilvl="0" w:tplc="FFFFFFFF">
      <w:start w:val="1"/>
      <w:numFmt w:val="decimal"/>
      <w:lvlText w:val="%1."/>
      <w:lvlJc w:val="left"/>
      <w:pPr>
        <w:ind w:left="1843" w:hanging="360"/>
      </w:p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11"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2"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FA3D75"/>
    <w:multiLevelType w:val="hybridMultilevel"/>
    <w:tmpl w:val="D8DAD058"/>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5" w15:restartNumberingAfterBreak="0">
    <w:nsid w:val="089A1E91"/>
    <w:multiLevelType w:val="multilevel"/>
    <w:tmpl w:val="4D02D4E2"/>
    <w:styleLink w:val="Elencocorrente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292144"/>
    <w:multiLevelType w:val="multilevel"/>
    <w:tmpl w:val="D4DA55EE"/>
    <w:styleLink w:val="Elencocorrente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AD6555"/>
    <w:multiLevelType w:val="hybridMultilevel"/>
    <w:tmpl w:val="65BE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AECB188"/>
    <w:multiLevelType w:val="hybridMultilevel"/>
    <w:tmpl w:val="9DB014D8"/>
    <w:lvl w:ilvl="0" w:tplc="EBC22F94">
      <w:start w:val="1"/>
      <w:numFmt w:val="bullet"/>
      <w:lvlText w:val="-"/>
      <w:lvlJc w:val="left"/>
      <w:pPr>
        <w:ind w:left="720" w:hanging="360"/>
      </w:pPr>
      <w:rPr>
        <w:rFonts w:ascii="Calibri" w:hAnsi="Calibri" w:hint="default"/>
      </w:rPr>
    </w:lvl>
    <w:lvl w:ilvl="1" w:tplc="9DE86206">
      <w:start w:val="1"/>
      <w:numFmt w:val="bullet"/>
      <w:lvlText w:val="o"/>
      <w:lvlJc w:val="left"/>
      <w:pPr>
        <w:ind w:left="1440" w:hanging="360"/>
      </w:pPr>
      <w:rPr>
        <w:rFonts w:ascii="Courier New" w:hAnsi="Courier New" w:hint="default"/>
      </w:rPr>
    </w:lvl>
    <w:lvl w:ilvl="2" w:tplc="11347992">
      <w:start w:val="1"/>
      <w:numFmt w:val="bullet"/>
      <w:lvlText w:val=""/>
      <w:lvlJc w:val="left"/>
      <w:pPr>
        <w:ind w:left="2160" w:hanging="360"/>
      </w:pPr>
      <w:rPr>
        <w:rFonts w:ascii="Wingdings" w:hAnsi="Wingdings" w:hint="default"/>
      </w:rPr>
    </w:lvl>
    <w:lvl w:ilvl="3" w:tplc="5B18FF08">
      <w:start w:val="1"/>
      <w:numFmt w:val="bullet"/>
      <w:lvlText w:val=""/>
      <w:lvlJc w:val="left"/>
      <w:pPr>
        <w:ind w:left="2880" w:hanging="360"/>
      </w:pPr>
      <w:rPr>
        <w:rFonts w:ascii="Symbol" w:hAnsi="Symbol" w:hint="default"/>
      </w:rPr>
    </w:lvl>
    <w:lvl w:ilvl="4" w:tplc="A224A762">
      <w:start w:val="1"/>
      <w:numFmt w:val="bullet"/>
      <w:lvlText w:val="o"/>
      <w:lvlJc w:val="left"/>
      <w:pPr>
        <w:ind w:left="3600" w:hanging="360"/>
      </w:pPr>
      <w:rPr>
        <w:rFonts w:ascii="Courier New" w:hAnsi="Courier New" w:hint="default"/>
      </w:rPr>
    </w:lvl>
    <w:lvl w:ilvl="5" w:tplc="CCAC79DA">
      <w:start w:val="1"/>
      <w:numFmt w:val="bullet"/>
      <w:lvlText w:val=""/>
      <w:lvlJc w:val="left"/>
      <w:pPr>
        <w:ind w:left="4320" w:hanging="360"/>
      </w:pPr>
      <w:rPr>
        <w:rFonts w:ascii="Wingdings" w:hAnsi="Wingdings" w:hint="default"/>
      </w:rPr>
    </w:lvl>
    <w:lvl w:ilvl="6" w:tplc="013EDE02">
      <w:start w:val="1"/>
      <w:numFmt w:val="bullet"/>
      <w:lvlText w:val=""/>
      <w:lvlJc w:val="left"/>
      <w:pPr>
        <w:ind w:left="5040" w:hanging="360"/>
      </w:pPr>
      <w:rPr>
        <w:rFonts w:ascii="Symbol" w:hAnsi="Symbol" w:hint="default"/>
      </w:rPr>
    </w:lvl>
    <w:lvl w:ilvl="7" w:tplc="96C0DED4">
      <w:start w:val="1"/>
      <w:numFmt w:val="bullet"/>
      <w:lvlText w:val="o"/>
      <w:lvlJc w:val="left"/>
      <w:pPr>
        <w:ind w:left="5760" w:hanging="360"/>
      </w:pPr>
      <w:rPr>
        <w:rFonts w:ascii="Courier New" w:hAnsi="Courier New" w:hint="default"/>
      </w:rPr>
    </w:lvl>
    <w:lvl w:ilvl="8" w:tplc="EE62D924">
      <w:start w:val="1"/>
      <w:numFmt w:val="bullet"/>
      <w:lvlText w:val=""/>
      <w:lvlJc w:val="left"/>
      <w:pPr>
        <w:ind w:left="6480" w:hanging="360"/>
      </w:pPr>
      <w:rPr>
        <w:rFonts w:ascii="Wingdings" w:hAnsi="Wingdings" w:hint="default"/>
      </w:rPr>
    </w:lvl>
  </w:abstractNum>
  <w:abstractNum w:abstractNumId="19" w15:restartNumberingAfterBreak="0">
    <w:nsid w:val="0BD9522E"/>
    <w:multiLevelType w:val="hybridMultilevel"/>
    <w:tmpl w:val="2158832E"/>
    <w:lvl w:ilvl="0" w:tplc="1062C0CC">
      <w:start w:val="1"/>
      <w:numFmt w:val="bullet"/>
      <w:lvlText w:val="-"/>
      <w:lvlJc w:val="left"/>
      <w:pPr>
        <w:ind w:left="720" w:hanging="360"/>
      </w:pPr>
      <w:rPr>
        <w:rFonts w:ascii="Calibri" w:hAnsi="Calibri" w:hint="default"/>
      </w:rPr>
    </w:lvl>
    <w:lvl w:ilvl="1" w:tplc="ED14CF46">
      <w:start w:val="1"/>
      <w:numFmt w:val="bullet"/>
      <w:lvlText w:val="o"/>
      <w:lvlJc w:val="left"/>
      <w:pPr>
        <w:ind w:left="1440" w:hanging="360"/>
      </w:pPr>
      <w:rPr>
        <w:rFonts w:ascii="Courier New" w:hAnsi="Courier New" w:hint="default"/>
      </w:rPr>
    </w:lvl>
    <w:lvl w:ilvl="2" w:tplc="4762D7F4">
      <w:start w:val="1"/>
      <w:numFmt w:val="bullet"/>
      <w:lvlText w:val=""/>
      <w:lvlJc w:val="left"/>
      <w:pPr>
        <w:ind w:left="2160" w:hanging="360"/>
      </w:pPr>
      <w:rPr>
        <w:rFonts w:ascii="Wingdings" w:hAnsi="Wingdings" w:hint="default"/>
      </w:rPr>
    </w:lvl>
    <w:lvl w:ilvl="3" w:tplc="3384AB3E">
      <w:start w:val="1"/>
      <w:numFmt w:val="bullet"/>
      <w:lvlText w:val=""/>
      <w:lvlJc w:val="left"/>
      <w:pPr>
        <w:ind w:left="2880" w:hanging="360"/>
      </w:pPr>
      <w:rPr>
        <w:rFonts w:ascii="Symbol" w:hAnsi="Symbol" w:hint="default"/>
      </w:rPr>
    </w:lvl>
    <w:lvl w:ilvl="4" w:tplc="ED30C9A2">
      <w:start w:val="1"/>
      <w:numFmt w:val="bullet"/>
      <w:lvlText w:val="o"/>
      <w:lvlJc w:val="left"/>
      <w:pPr>
        <w:ind w:left="3600" w:hanging="360"/>
      </w:pPr>
      <w:rPr>
        <w:rFonts w:ascii="Courier New" w:hAnsi="Courier New" w:hint="default"/>
      </w:rPr>
    </w:lvl>
    <w:lvl w:ilvl="5" w:tplc="01743520">
      <w:start w:val="1"/>
      <w:numFmt w:val="bullet"/>
      <w:lvlText w:val=""/>
      <w:lvlJc w:val="left"/>
      <w:pPr>
        <w:ind w:left="4320" w:hanging="360"/>
      </w:pPr>
      <w:rPr>
        <w:rFonts w:ascii="Wingdings" w:hAnsi="Wingdings" w:hint="default"/>
      </w:rPr>
    </w:lvl>
    <w:lvl w:ilvl="6" w:tplc="8A3CAF4E">
      <w:start w:val="1"/>
      <w:numFmt w:val="bullet"/>
      <w:lvlText w:val=""/>
      <w:lvlJc w:val="left"/>
      <w:pPr>
        <w:ind w:left="5040" w:hanging="360"/>
      </w:pPr>
      <w:rPr>
        <w:rFonts w:ascii="Symbol" w:hAnsi="Symbol" w:hint="default"/>
      </w:rPr>
    </w:lvl>
    <w:lvl w:ilvl="7" w:tplc="E1DEB722">
      <w:start w:val="1"/>
      <w:numFmt w:val="bullet"/>
      <w:lvlText w:val="o"/>
      <w:lvlJc w:val="left"/>
      <w:pPr>
        <w:ind w:left="5760" w:hanging="360"/>
      </w:pPr>
      <w:rPr>
        <w:rFonts w:ascii="Courier New" w:hAnsi="Courier New" w:hint="default"/>
      </w:rPr>
    </w:lvl>
    <w:lvl w:ilvl="8" w:tplc="3BFA6382">
      <w:start w:val="1"/>
      <w:numFmt w:val="bullet"/>
      <w:lvlText w:val=""/>
      <w:lvlJc w:val="left"/>
      <w:pPr>
        <w:ind w:left="6480" w:hanging="360"/>
      </w:pPr>
      <w:rPr>
        <w:rFonts w:ascii="Wingdings" w:hAnsi="Wingdings" w:hint="default"/>
      </w:rPr>
    </w:lvl>
  </w:abstractNum>
  <w:abstractNum w:abstractNumId="20" w15:restartNumberingAfterBreak="0">
    <w:nsid w:val="0E1E44E4"/>
    <w:multiLevelType w:val="multilevel"/>
    <w:tmpl w:val="8FC2A32A"/>
    <w:styleLink w:val="Elencocorrente8"/>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8C73F8"/>
    <w:multiLevelType w:val="hybridMultilevel"/>
    <w:tmpl w:val="76E49F0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12241A0C"/>
    <w:multiLevelType w:val="hybridMultilevel"/>
    <w:tmpl w:val="51F22528"/>
    <w:lvl w:ilvl="0" w:tplc="6D7454EC">
      <w:numFmt w:val="decimal"/>
      <w:lvlText w:val="%1"/>
      <w:lvlJc w:val="left"/>
      <w:pPr>
        <w:ind w:left="3960" w:hanging="36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3" w15:restartNumberingAfterBreak="0">
    <w:nsid w:val="177B0B8F"/>
    <w:multiLevelType w:val="hybridMultilevel"/>
    <w:tmpl w:val="FFFFFFFF"/>
    <w:lvl w:ilvl="0" w:tplc="F9C208D4">
      <w:start w:val="1"/>
      <w:numFmt w:val="decimal"/>
      <w:lvlText w:val="%1."/>
      <w:lvlJc w:val="left"/>
      <w:pPr>
        <w:ind w:left="720" w:hanging="360"/>
      </w:pPr>
    </w:lvl>
    <w:lvl w:ilvl="1" w:tplc="FEFA6BB0">
      <w:start w:val="1"/>
      <w:numFmt w:val="lowerLetter"/>
      <w:lvlText w:val="%2."/>
      <w:lvlJc w:val="left"/>
      <w:pPr>
        <w:ind w:left="1440" w:hanging="360"/>
      </w:pPr>
    </w:lvl>
    <w:lvl w:ilvl="2" w:tplc="9B26A5CC">
      <w:start w:val="1"/>
      <w:numFmt w:val="lowerRoman"/>
      <w:lvlText w:val="%3."/>
      <w:lvlJc w:val="right"/>
      <w:pPr>
        <w:ind w:left="2160" w:hanging="180"/>
      </w:pPr>
    </w:lvl>
    <w:lvl w:ilvl="3" w:tplc="EFEA7872">
      <w:start w:val="1"/>
      <w:numFmt w:val="decimal"/>
      <w:lvlText w:val="%4."/>
      <w:lvlJc w:val="left"/>
      <w:pPr>
        <w:ind w:left="2880" w:hanging="360"/>
      </w:pPr>
    </w:lvl>
    <w:lvl w:ilvl="4" w:tplc="228A4BC8">
      <w:start w:val="1"/>
      <w:numFmt w:val="lowerLetter"/>
      <w:lvlText w:val="%5."/>
      <w:lvlJc w:val="left"/>
      <w:pPr>
        <w:ind w:left="3600" w:hanging="360"/>
      </w:pPr>
    </w:lvl>
    <w:lvl w:ilvl="5" w:tplc="CA1A0674">
      <w:start w:val="1"/>
      <w:numFmt w:val="lowerRoman"/>
      <w:lvlText w:val="%6."/>
      <w:lvlJc w:val="right"/>
      <w:pPr>
        <w:ind w:left="4320" w:hanging="180"/>
      </w:pPr>
    </w:lvl>
    <w:lvl w:ilvl="6" w:tplc="EE0258D2">
      <w:start w:val="1"/>
      <w:numFmt w:val="decimal"/>
      <w:lvlText w:val="%7."/>
      <w:lvlJc w:val="left"/>
      <w:pPr>
        <w:ind w:left="5040" w:hanging="360"/>
      </w:pPr>
    </w:lvl>
    <w:lvl w:ilvl="7" w:tplc="FDA2B758">
      <w:start w:val="1"/>
      <w:numFmt w:val="lowerLetter"/>
      <w:lvlText w:val="%8."/>
      <w:lvlJc w:val="left"/>
      <w:pPr>
        <w:ind w:left="5760" w:hanging="360"/>
      </w:pPr>
    </w:lvl>
    <w:lvl w:ilvl="8" w:tplc="21AE7582">
      <w:start w:val="1"/>
      <w:numFmt w:val="lowerRoman"/>
      <w:lvlText w:val="%9."/>
      <w:lvlJc w:val="right"/>
      <w:pPr>
        <w:ind w:left="6480" w:hanging="180"/>
      </w:pPr>
    </w:lvl>
  </w:abstractNum>
  <w:abstractNum w:abstractNumId="24" w15:restartNumberingAfterBreak="0">
    <w:nsid w:val="19D54599"/>
    <w:multiLevelType w:val="hybridMultilevel"/>
    <w:tmpl w:val="8966A852"/>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8C3C0A"/>
    <w:multiLevelType w:val="hybridMultilevel"/>
    <w:tmpl w:val="0D0CFA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6" w15:restartNumberingAfterBreak="0">
    <w:nsid w:val="1E4A2289"/>
    <w:multiLevelType w:val="hybridMultilevel"/>
    <w:tmpl w:val="1A2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7C2A9C"/>
    <w:multiLevelType w:val="hybridMultilevel"/>
    <w:tmpl w:val="FFFFFFFF"/>
    <w:lvl w:ilvl="0" w:tplc="20803D2A">
      <w:start w:val="1"/>
      <w:numFmt w:val="bullet"/>
      <w:lvlText w:val=""/>
      <w:lvlJc w:val="left"/>
      <w:pPr>
        <w:ind w:left="720" w:hanging="360"/>
      </w:pPr>
      <w:rPr>
        <w:rFonts w:ascii="Symbol" w:hAnsi="Symbol" w:hint="default"/>
      </w:rPr>
    </w:lvl>
    <w:lvl w:ilvl="1" w:tplc="E8FCAAF8">
      <w:start w:val="1"/>
      <w:numFmt w:val="bullet"/>
      <w:lvlText w:val="o"/>
      <w:lvlJc w:val="left"/>
      <w:pPr>
        <w:ind w:left="1440" w:hanging="360"/>
      </w:pPr>
      <w:rPr>
        <w:rFonts w:ascii="Courier New" w:hAnsi="Courier New" w:hint="default"/>
      </w:rPr>
    </w:lvl>
    <w:lvl w:ilvl="2" w:tplc="7B943FBC">
      <w:start w:val="1"/>
      <w:numFmt w:val="bullet"/>
      <w:lvlText w:val=""/>
      <w:lvlJc w:val="left"/>
      <w:pPr>
        <w:ind w:left="2160" w:hanging="360"/>
      </w:pPr>
      <w:rPr>
        <w:rFonts w:ascii="Wingdings" w:hAnsi="Wingdings" w:hint="default"/>
      </w:rPr>
    </w:lvl>
    <w:lvl w:ilvl="3" w:tplc="6B12144C">
      <w:start w:val="1"/>
      <w:numFmt w:val="bullet"/>
      <w:lvlText w:val=""/>
      <w:lvlJc w:val="left"/>
      <w:pPr>
        <w:ind w:left="2880" w:hanging="360"/>
      </w:pPr>
      <w:rPr>
        <w:rFonts w:ascii="Symbol" w:hAnsi="Symbol" w:hint="default"/>
      </w:rPr>
    </w:lvl>
    <w:lvl w:ilvl="4" w:tplc="21E84326">
      <w:start w:val="1"/>
      <w:numFmt w:val="bullet"/>
      <w:lvlText w:val="o"/>
      <w:lvlJc w:val="left"/>
      <w:pPr>
        <w:ind w:left="3600" w:hanging="360"/>
      </w:pPr>
      <w:rPr>
        <w:rFonts w:ascii="Courier New" w:hAnsi="Courier New" w:hint="default"/>
      </w:rPr>
    </w:lvl>
    <w:lvl w:ilvl="5" w:tplc="9A9A86A6">
      <w:start w:val="1"/>
      <w:numFmt w:val="bullet"/>
      <w:lvlText w:val=""/>
      <w:lvlJc w:val="left"/>
      <w:pPr>
        <w:ind w:left="4320" w:hanging="360"/>
      </w:pPr>
      <w:rPr>
        <w:rFonts w:ascii="Wingdings" w:hAnsi="Wingdings" w:hint="default"/>
      </w:rPr>
    </w:lvl>
    <w:lvl w:ilvl="6" w:tplc="1EBEDC30">
      <w:start w:val="1"/>
      <w:numFmt w:val="bullet"/>
      <w:lvlText w:val=""/>
      <w:lvlJc w:val="left"/>
      <w:pPr>
        <w:ind w:left="5040" w:hanging="360"/>
      </w:pPr>
      <w:rPr>
        <w:rFonts w:ascii="Symbol" w:hAnsi="Symbol" w:hint="default"/>
      </w:rPr>
    </w:lvl>
    <w:lvl w:ilvl="7" w:tplc="B998952C">
      <w:start w:val="1"/>
      <w:numFmt w:val="bullet"/>
      <w:lvlText w:val="o"/>
      <w:lvlJc w:val="left"/>
      <w:pPr>
        <w:ind w:left="5760" w:hanging="360"/>
      </w:pPr>
      <w:rPr>
        <w:rFonts w:ascii="Courier New" w:hAnsi="Courier New" w:hint="default"/>
      </w:rPr>
    </w:lvl>
    <w:lvl w:ilvl="8" w:tplc="5F48E888">
      <w:start w:val="1"/>
      <w:numFmt w:val="bullet"/>
      <w:lvlText w:val=""/>
      <w:lvlJc w:val="left"/>
      <w:pPr>
        <w:ind w:left="6480" w:hanging="360"/>
      </w:pPr>
      <w:rPr>
        <w:rFonts w:ascii="Wingdings" w:hAnsi="Wingdings" w:hint="default"/>
      </w:rPr>
    </w:lvl>
  </w:abstractNum>
  <w:abstractNum w:abstractNumId="28" w15:restartNumberingAfterBreak="0">
    <w:nsid w:val="1F9A0F7C"/>
    <w:multiLevelType w:val="multilevel"/>
    <w:tmpl w:val="ED9E77F4"/>
    <w:styleLink w:val="Elencocorrente5"/>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092818"/>
    <w:multiLevelType w:val="hybridMultilevel"/>
    <w:tmpl w:val="9C828FFA"/>
    <w:lvl w:ilvl="0" w:tplc="2A7E8612">
      <w:start w:val="1"/>
      <w:numFmt w:val="decimal"/>
      <w:pStyle w:val="Heading1"/>
      <w:lvlText w:val="%1."/>
      <w:lvlJc w:val="left"/>
      <w:pPr>
        <w:ind w:left="851" w:hanging="851"/>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B8230C5"/>
    <w:multiLevelType w:val="hybridMultilevel"/>
    <w:tmpl w:val="8EC82C00"/>
    <w:lvl w:ilvl="0" w:tplc="553E9E8C">
      <w:start w:val="1"/>
      <w:numFmt w:val="bullet"/>
      <w:lvlText w:val="-"/>
      <w:lvlJc w:val="left"/>
      <w:pPr>
        <w:ind w:left="720" w:hanging="360"/>
      </w:pPr>
      <w:rPr>
        <w:rFonts w:ascii="Calibri" w:hAnsi="Calibri" w:hint="default"/>
      </w:rPr>
    </w:lvl>
    <w:lvl w:ilvl="1" w:tplc="FDC89D1C">
      <w:start w:val="1"/>
      <w:numFmt w:val="bullet"/>
      <w:lvlText w:val="o"/>
      <w:lvlJc w:val="left"/>
      <w:pPr>
        <w:ind w:left="1440" w:hanging="360"/>
      </w:pPr>
      <w:rPr>
        <w:rFonts w:ascii="Courier New" w:hAnsi="Courier New" w:hint="default"/>
      </w:rPr>
    </w:lvl>
    <w:lvl w:ilvl="2" w:tplc="CA8A99EC">
      <w:start w:val="1"/>
      <w:numFmt w:val="bullet"/>
      <w:lvlText w:val=""/>
      <w:lvlJc w:val="left"/>
      <w:pPr>
        <w:ind w:left="2160" w:hanging="360"/>
      </w:pPr>
      <w:rPr>
        <w:rFonts w:ascii="Wingdings" w:hAnsi="Wingdings" w:hint="default"/>
      </w:rPr>
    </w:lvl>
    <w:lvl w:ilvl="3" w:tplc="9C804BFC">
      <w:start w:val="1"/>
      <w:numFmt w:val="bullet"/>
      <w:lvlText w:val=""/>
      <w:lvlJc w:val="left"/>
      <w:pPr>
        <w:ind w:left="2880" w:hanging="360"/>
      </w:pPr>
      <w:rPr>
        <w:rFonts w:ascii="Symbol" w:hAnsi="Symbol" w:hint="default"/>
      </w:rPr>
    </w:lvl>
    <w:lvl w:ilvl="4" w:tplc="6BC49E4E">
      <w:start w:val="1"/>
      <w:numFmt w:val="bullet"/>
      <w:lvlText w:val="o"/>
      <w:lvlJc w:val="left"/>
      <w:pPr>
        <w:ind w:left="3600" w:hanging="360"/>
      </w:pPr>
      <w:rPr>
        <w:rFonts w:ascii="Courier New" w:hAnsi="Courier New" w:hint="default"/>
      </w:rPr>
    </w:lvl>
    <w:lvl w:ilvl="5" w:tplc="97AADED6">
      <w:start w:val="1"/>
      <w:numFmt w:val="bullet"/>
      <w:lvlText w:val=""/>
      <w:lvlJc w:val="left"/>
      <w:pPr>
        <w:ind w:left="4320" w:hanging="360"/>
      </w:pPr>
      <w:rPr>
        <w:rFonts w:ascii="Wingdings" w:hAnsi="Wingdings" w:hint="default"/>
      </w:rPr>
    </w:lvl>
    <w:lvl w:ilvl="6" w:tplc="568C8E52">
      <w:start w:val="1"/>
      <w:numFmt w:val="bullet"/>
      <w:lvlText w:val=""/>
      <w:lvlJc w:val="left"/>
      <w:pPr>
        <w:ind w:left="5040" w:hanging="360"/>
      </w:pPr>
      <w:rPr>
        <w:rFonts w:ascii="Symbol" w:hAnsi="Symbol" w:hint="default"/>
      </w:rPr>
    </w:lvl>
    <w:lvl w:ilvl="7" w:tplc="6BB0C4A2">
      <w:start w:val="1"/>
      <w:numFmt w:val="bullet"/>
      <w:lvlText w:val="o"/>
      <w:lvlJc w:val="left"/>
      <w:pPr>
        <w:ind w:left="5760" w:hanging="360"/>
      </w:pPr>
      <w:rPr>
        <w:rFonts w:ascii="Courier New" w:hAnsi="Courier New" w:hint="default"/>
      </w:rPr>
    </w:lvl>
    <w:lvl w:ilvl="8" w:tplc="02CA621A">
      <w:start w:val="1"/>
      <w:numFmt w:val="bullet"/>
      <w:lvlText w:val=""/>
      <w:lvlJc w:val="left"/>
      <w:pPr>
        <w:ind w:left="6480" w:hanging="360"/>
      </w:pPr>
      <w:rPr>
        <w:rFonts w:ascii="Wingdings" w:hAnsi="Wingdings" w:hint="default"/>
      </w:rPr>
    </w:lvl>
  </w:abstractNum>
  <w:abstractNum w:abstractNumId="31" w15:restartNumberingAfterBreak="0">
    <w:nsid w:val="2E49A47C"/>
    <w:multiLevelType w:val="hybridMultilevel"/>
    <w:tmpl w:val="659EEB62"/>
    <w:lvl w:ilvl="0" w:tplc="C720CA26">
      <w:start w:val="1"/>
      <w:numFmt w:val="bullet"/>
      <w:lvlText w:val=""/>
      <w:lvlJc w:val="left"/>
      <w:pPr>
        <w:ind w:left="720" w:hanging="360"/>
      </w:pPr>
      <w:rPr>
        <w:rFonts w:ascii="Symbol" w:hAnsi="Symbol" w:hint="default"/>
      </w:rPr>
    </w:lvl>
    <w:lvl w:ilvl="1" w:tplc="B5589F4A">
      <w:start w:val="1"/>
      <w:numFmt w:val="bullet"/>
      <w:lvlText w:val="-"/>
      <w:lvlJc w:val="left"/>
      <w:pPr>
        <w:ind w:left="1440" w:hanging="360"/>
      </w:pPr>
      <w:rPr>
        <w:rFonts w:ascii="Open Sans" w:hAnsi="Open Sans" w:hint="default"/>
      </w:rPr>
    </w:lvl>
    <w:lvl w:ilvl="2" w:tplc="67E2E098">
      <w:start w:val="1"/>
      <w:numFmt w:val="bullet"/>
      <w:lvlText w:val=""/>
      <w:lvlJc w:val="left"/>
      <w:pPr>
        <w:ind w:left="2160" w:hanging="360"/>
      </w:pPr>
      <w:rPr>
        <w:rFonts w:ascii="Wingdings" w:hAnsi="Wingdings" w:hint="default"/>
      </w:rPr>
    </w:lvl>
    <w:lvl w:ilvl="3" w:tplc="B38471B2">
      <w:start w:val="1"/>
      <w:numFmt w:val="bullet"/>
      <w:lvlText w:val=""/>
      <w:lvlJc w:val="left"/>
      <w:pPr>
        <w:ind w:left="2880" w:hanging="360"/>
      </w:pPr>
      <w:rPr>
        <w:rFonts w:ascii="Symbol" w:hAnsi="Symbol" w:hint="default"/>
      </w:rPr>
    </w:lvl>
    <w:lvl w:ilvl="4" w:tplc="33E678E0">
      <w:start w:val="1"/>
      <w:numFmt w:val="bullet"/>
      <w:lvlText w:val="o"/>
      <w:lvlJc w:val="left"/>
      <w:pPr>
        <w:ind w:left="3600" w:hanging="360"/>
      </w:pPr>
      <w:rPr>
        <w:rFonts w:ascii="Courier New" w:hAnsi="Courier New" w:hint="default"/>
      </w:rPr>
    </w:lvl>
    <w:lvl w:ilvl="5" w:tplc="9CB2E2BA">
      <w:start w:val="1"/>
      <w:numFmt w:val="bullet"/>
      <w:lvlText w:val=""/>
      <w:lvlJc w:val="left"/>
      <w:pPr>
        <w:ind w:left="4320" w:hanging="360"/>
      </w:pPr>
      <w:rPr>
        <w:rFonts w:ascii="Wingdings" w:hAnsi="Wingdings" w:hint="default"/>
      </w:rPr>
    </w:lvl>
    <w:lvl w:ilvl="6" w:tplc="B210B1EC">
      <w:start w:val="1"/>
      <w:numFmt w:val="bullet"/>
      <w:lvlText w:val=""/>
      <w:lvlJc w:val="left"/>
      <w:pPr>
        <w:ind w:left="5040" w:hanging="360"/>
      </w:pPr>
      <w:rPr>
        <w:rFonts w:ascii="Symbol" w:hAnsi="Symbol" w:hint="default"/>
      </w:rPr>
    </w:lvl>
    <w:lvl w:ilvl="7" w:tplc="297A90F2">
      <w:start w:val="1"/>
      <w:numFmt w:val="bullet"/>
      <w:lvlText w:val="o"/>
      <w:lvlJc w:val="left"/>
      <w:pPr>
        <w:ind w:left="5760" w:hanging="360"/>
      </w:pPr>
      <w:rPr>
        <w:rFonts w:ascii="Courier New" w:hAnsi="Courier New" w:hint="default"/>
      </w:rPr>
    </w:lvl>
    <w:lvl w:ilvl="8" w:tplc="3620F0BE">
      <w:start w:val="1"/>
      <w:numFmt w:val="bullet"/>
      <w:lvlText w:val=""/>
      <w:lvlJc w:val="left"/>
      <w:pPr>
        <w:ind w:left="6480" w:hanging="360"/>
      </w:pPr>
      <w:rPr>
        <w:rFonts w:ascii="Wingdings" w:hAnsi="Wingdings" w:hint="default"/>
      </w:rPr>
    </w:lvl>
  </w:abstractNum>
  <w:abstractNum w:abstractNumId="32" w15:restartNumberingAfterBreak="0">
    <w:nsid w:val="2F4A65DF"/>
    <w:multiLevelType w:val="hybridMultilevel"/>
    <w:tmpl w:val="EE444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15:restartNumberingAfterBreak="0">
    <w:nsid w:val="33D94E6E"/>
    <w:multiLevelType w:val="hybridMultilevel"/>
    <w:tmpl w:val="CC86A546"/>
    <w:lvl w:ilvl="0" w:tplc="F56E1D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A12D9B"/>
    <w:multiLevelType w:val="hybridMultilevel"/>
    <w:tmpl w:val="B6BC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A63357"/>
    <w:multiLevelType w:val="hybridMultilevel"/>
    <w:tmpl w:val="0B1C9C8C"/>
    <w:lvl w:ilvl="0" w:tplc="FFFFFFFF">
      <w:start w:val="1"/>
      <w:numFmt w:val="bullet"/>
      <w:lvlText w:val=""/>
      <w:lvlJc w:val="left"/>
      <w:pPr>
        <w:ind w:left="720" w:hanging="360"/>
      </w:pPr>
      <w:rPr>
        <w:rFonts w:ascii="Symbol" w:hAnsi="Symbol" w:hint="default"/>
      </w:rPr>
    </w:lvl>
    <w:lvl w:ilvl="1" w:tplc="8730B082">
      <w:start w:val="1"/>
      <w:numFmt w:val="decimal"/>
      <w:lvlText w:val="%2."/>
      <w:lvlJc w:val="left"/>
      <w:pPr>
        <w:ind w:left="1440" w:hanging="360"/>
      </w:pPr>
      <w:rPr>
        <w:rFonts w:ascii="Open Sans" w:eastAsiaTheme="minorHAnsi" w:hAnsi="Open Sans" w:cs="Open Sans" w:hint="default"/>
      </w:rPr>
    </w:lvl>
    <w:lvl w:ilvl="2" w:tplc="C7964E94">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3F704F"/>
    <w:multiLevelType w:val="hybridMultilevel"/>
    <w:tmpl w:val="CC28C546"/>
    <w:lvl w:ilvl="0" w:tplc="1B4EFA4C">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8" w15:restartNumberingAfterBreak="0">
    <w:nsid w:val="3D330BB5"/>
    <w:multiLevelType w:val="hybridMultilevel"/>
    <w:tmpl w:val="9272C3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433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1231B2D"/>
    <w:multiLevelType w:val="hybridMultilevel"/>
    <w:tmpl w:val="A19C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41" w15:restartNumberingAfterBreak="0">
    <w:nsid w:val="453A5328"/>
    <w:multiLevelType w:val="hybridMultilevel"/>
    <w:tmpl w:val="0F22CFA2"/>
    <w:lvl w:ilvl="0" w:tplc="015687A6">
      <w:start w:val="1"/>
      <w:numFmt w:val="bullet"/>
      <w:lvlText w:val="-"/>
      <w:lvlJc w:val="left"/>
      <w:pPr>
        <w:ind w:left="720" w:hanging="360"/>
      </w:pPr>
      <w:rPr>
        <w:rFonts w:ascii="Calibri" w:hAnsi="Calibri" w:hint="default"/>
      </w:rPr>
    </w:lvl>
    <w:lvl w:ilvl="1" w:tplc="5D44813E">
      <w:start w:val="1"/>
      <w:numFmt w:val="bullet"/>
      <w:lvlText w:val="o"/>
      <w:lvlJc w:val="left"/>
      <w:pPr>
        <w:ind w:left="1440" w:hanging="360"/>
      </w:pPr>
      <w:rPr>
        <w:rFonts w:ascii="Courier New" w:hAnsi="Courier New" w:hint="default"/>
      </w:rPr>
    </w:lvl>
    <w:lvl w:ilvl="2" w:tplc="BD7A820C">
      <w:start w:val="1"/>
      <w:numFmt w:val="bullet"/>
      <w:lvlText w:val=""/>
      <w:lvlJc w:val="left"/>
      <w:pPr>
        <w:ind w:left="2160" w:hanging="360"/>
      </w:pPr>
      <w:rPr>
        <w:rFonts w:ascii="Wingdings" w:hAnsi="Wingdings" w:hint="default"/>
      </w:rPr>
    </w:lvl>
    <w:lvl w:ilvl="3" w:tplc="ACAA68B2">
      <w:start w:val="1"/>
      <w:numFmt w:val="bullet"/>
      <w:lvlText w:val=""/>
      <w:lvlJc w:val="left"/>
      <w:pPr>
        <w:ind w:left="2880" w:hanging="360"/>
      </w:pPr>
      <w:rPr>
        <w:rFonts w:ascii="Symbol" w:hAnsi="Symbol" w:hint="default"/>
      </w:rPr>
    </w:lvl>
    <w:lvl w:ilvl="4" w:tplc="1436D7EE">
      <w:start w:val="1"/>
      <w:numFmt w:val="bullet"/>
      <w:lvlText w:val="o"/>
      <w:lvlJc w:val="left"/>
      <w:pPr>
        <w:ind w:left="3600" w:hanging="360"/>
      </w:pPr>
      <w:rPr>
        <w:rFonts w:ascii="Courier New" w:hAnsi="Courier New" w:hint="default"/>
      </w:rPr>
    </w:lvl>
    <w:lvl w:ilvl="5" w:tplc="4094BA24">
      <w:start w:val="1"/>
      <w:numFmt w:val="bullet"/>
      <w:lvlText w:val=""/>
      <w:lvlJc w:val="left"/>
      <w:pPr>
        <w:ind w:left="4320" w:hanging="360"/>
      </w:pPr>
      <w:rPr>
        <w:rFonts w:ascii="Wingdings" w:hAnsi="Wingdings" w:hint="default"/>
      </w:rPr>
    </w:lvl>
    <w:lvl w:ilvl="6" w:tplc="7D488F7A">
      <w:start w:val="1"/>
      <w:numFmt w:val="bullet"/>
      <w:lvlText w:val=""/>
      <w:lvlJc w:val="left"/>
      <w:pPr>
        <w:ind w:left="5040" w:hanging="360"/>
      </w:pPr>
      <w:rPr>
        <w:rFonts w:ascii="Symbol" w:hAnsi="Symbol" w:hint="default"/>
      </w:rPr>
    </w:lvl>
    <w:lvl w:ilvl="7" w:tplc="D12AC5CE">
      <w:start w:val="1"/>
      <w:numFmt w:val="bullet"/>
      <w:lvlText w:val="o"/>
      <w:lvlJc w:val="left"/>
      <w:pPr>
        <w:ind w:left="5760" w:hanging="360"/>
      </w:pPr>
      <w:rPr>
        <w:rFonts w:ascii="Courier New" w:hAnsi="Courier New" w:hint="default"/>
      </w:rPr>
    </w:lvl>
    <w:lvl w:ilvl="8" w:tplc="15060DB4">
      <w:start w:val="1"/>
      <w:numFmt w:val="bullet"/>
      <w:lvlText w:val=""/>
      <w:lvlJc w:val="left"/>
      <w:pPr>
        <w:ind w:left="6480" w:hanging="360"/>
      </w:pPr>
      <w:rPr>
        <w:rFonts w:ascii="Wingdings" w:hAnsi="Wingdings" w:hint="default"/>
      </w:rPr>
    </w:lvl>
  </w:abstractNum>
  <w:abstractNum w:abstractNumId="42" w15:restartNumberingAfterBreak="0">
    <w:nsid w:val="4550CCD0"/>
    <w:multiLevelType w:val="hybridMultilevel"/>
    <w:tmpl w:val="94807DBC"/>
    <w:lvl w:ilvl="0" w:tplc="1E306A40">
      <w:start w:val="1"/>
      <w:numFmt w:val="bullet"/>
      <w:lvlText w:val=""/>
      <w:lvlJc w:val="left"/>
      <w:pPr>
        <w:ind w:left="720" w:hanging="360"/>
      </w:pPr>
      <w:rPr>
        <w:rFonts w:ascii="Symbol" w:hAnsi="Symbol" w:hint="default"/>
      </w:rPr>
    </w:lvl>
    <w:lvl w:ilvl="1" w:tplc="902437B4">
      <w:start w:val="1"/>
      <w:numFmt w:val="bullet"/>
      <w:lvlText w:val=""/>
      <w:lvlJc w:val="left"/>
      <w:pPr>
        <w:ind w:left="1440" w:hanging="360"/>
      </w:pPr>
      <w:rPr>
        <w:rFonts w:ascii="Symbol" w:hAnsi="Symbol" w:hint="default"/>
      </w:rPr>
    </w:lvl>
    <w:lvl w:ilvl="2" w:tplc="877C2488">
      <w:start w:val="1"/>
      <w:numFmt w:val="bullet"/>
      <w:lvlText w:val=""/>
      <w:lvlJc w:val="left"/>
      <w:pPr>
        <w:ind w:left="2160" w:hanging="360"/>
      </w:pPr>
      <w:rPr>
        <w:rFonts w:ascii="Wingdings" w:hAnsi="Wingdings" w:hint="default"/>
      </w:rPr>
    </w:lvl>
    <w:lvl w:ilvl="3" w:tplc="FE268B52">
      <w:start w:val="1"/>
      <w:numFmt w:val="bullet"/>
      <w:lvlText w:val=""/>
      <w:lvlJc w:val="left"/>
      <w:pPr>
        <w:ind w:left="2880" w:hanging="360"/>
      </w:pPr>
      <w:rPr>
        <w:rFonts w:ascii="Symbol" w:hAnsi="Symbol" w:hint="default"/>
      </w:rPr>
    </w:lvl>
    <w:lvl w:ilvl="4" w:tplc="6CD213C8">
      <w:start w:val="1"/>
      <w:numFmt w:val="bullet"/>
      <w:lvlText w:val="o"/>
      <w:lvlJc w:val="left"/>
      <w:pPr>
        <w:ind w:left="3600" w:hanging="360"/>
      </w:pPr>
      <w:rPr>
        <w:rFonts w:ascii="Courier New" w:hAnsi="Courier New" w:hint="default"/>
      </w:rPr>
    </w:lvl>
    <w:lvl w:ilvl="5" w:tplc="253A83A4">
      <w:start w:val="1"/>
      <w:numFmt w:val="bullet"/>
      <w:lvlText w:val=""/>
      <w:lvlJc w:val="left"/>
      <w:pPr>
        <w:ind w:left="4320" w:hanging="360"/>
      </w:pPr>
      <w:rPr>
        <w:rFonts w:ascii="Wingdings" w:hAnsi="Wingdings" w:hint="default"/>
      </w:rPr>
    </w:lvl>
    <w:lvl w:ilvl="6" w:tplc="A6D0FA3E">
      <w:start w:val="1"/>
      <w:numFmt w:val="bullet"/>
      <w:lvlText w:val=""/>
      <w:lvlJc w:val="left"/>
      <w:pPr>
        <w:ind w:left="5040" w:hanging="360"/>
      </w:pPr>
      <w:rPr>
        <w:rFonts w:ascii="Symbol" w:hAnsi="Symbol" w:hint="default"/>
      </w:rPr>
    </w:lvl>
    <w:lvl w:ilvl="7" w:tplc="ACC6C640">
      <w:start w:val="1"/>
      <w:numFmt w:val="bullet"/>
      <w:lvlText w:val="o"/>
      <w:lvlJc w:val="left"/>
      <w:pPr>
        <w:ind w:left="5760" w:hanging="360"/>
      </w:pPr>
      <w:rPr>
        <w:rFonts w:ascii="Courier New" w:hAnsi="Courier New" w:hint="default"/>
      </w:rPr>
    </w:lvl>
    <w:lvl w:ilvl="8" w:tplc="1BEA35CC">
      <w:start w:val="1"/>
      <w:numFmt w:val="bullet"/>
      <w:lvlText w:val=""/>
      <w:lvlJc w:val="left"/>
      <w:pPr>
        <w:ind w:left="6480" w:hanging="360"/>
      </w:pPr>
      <w:rPr>
        <w:rFonts w:ascii="Wingdings" w:hAnsi="Wingdings" w:hint="default"/>
      </w:rPr>
    </w:lvl>
  </w:abstractNum>
  <w:abstractNum w:abstractNumId="43" w15:restartNumberingAfterBreak="0">
    <w:nsid w:val="45AB6F6F"/>
    <w:multiLevelType w:val="hybridMultilevel"/>
    <w:tmpl w:val="9482B3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45" w15:restartNumberingAfterBreak="0">
    <w:nsid w:val="49C424E7"/>
    <w:multiLevelType w:val="hybridMultilevel"/>
    <w:tmpl w:val="FFFFFFFF"/>
    <w:lvl w:ilvl="0" w:tplc="C69E4652">
      <w:start w:val="1"/>
      <w:numFmt w:val="bullet"/>
      <w:lvlText w:val=""/>
      <w:lvlJc w:val="left"/>
      <w:pPr>
        <w:ind w:left="720" w:hanging="360"/>
      </w:pPr>
      <w:rPr>
        <w:rFonts w:ascii="Symbol" w:hAnsi="Symbol" w:hint="default"/>
      </w:rPr>
    </w:lvl>
    <w:lvl w:ilvl="1" w:tplc="16200B38">
      <w:start w:val="1"/>
      <w:numFmt w:val="bullet"/>
      <w:lvlText w:val="o"/>
      <w:lvlJc w:val="left"/>
      <w:pPr>
        <w:ind w:left="1440" w:hanging="360"/>
      </w:pPr>
      <w:rPr>
        <w:rFonts w:ascii="Courier New" w:hAnsi="Courier New" w:hint="default"/>
      </w:rPr>
    </w:lvl>
    <w:lvl w:ilvl="2" w:tplc="B48E334C">
      <w:start w:val="1"/>
      <w:numFmt w:val="bullet"/>
      <w:lvlText w:val=""/>
      <w:lvlJc w:val="left"/>
      <w:pPr>
        <w:ind w:left="2160" w:hanging="360"/>
      </w:pPr>
      <w:rPr>
        <w:rFonts w:ascii="Wingdings" w:hAnsi="Wingdings" w:hint="default"/>
      </w:rPr>
    </w:lvl>
    <w:lvl w:ilvl="3" w:tplc="7CA2B2FC">
      <w:start w:val="1"/>
      <w:numFmt w:val="bullet"/>
      <w:lvlText w:val=""/>
      <w:lvlJc w:val="left"/>
      <w:pPr>
        <w:ind w:left="2880" w:hanging="360"/>
      </w:pPr>
      <w:rPr>
        <w:rFonts w:ascii="Symbol" w:hAnsi="Symbol" w:hint="default"/>
      </w:rPr>
    </w:lvl>
    <w:lvl w:ilvl="4" w:tplc="EEEECE94">
      <w:start w:val="1"/>
      <w:numFmt w:val="bullet"/>
      <w:lvlText w:val="o"/>
      <w:lvlJc w:val="left"/>
      <w:pPr>
        <w:ind w:left="3600" w:hanging="360"/>
      </w:pPr>
      <w:rPr>
        <w:rFonts w:ascii="Courier New" w:hAnsi="Courier New" w:hint="default"/>
      </w:rPr>
    </w:lvl>
    <w:lvl w:ilvl="5" w:tplc="A13607F6">
      <w:start w:val="1"/>
      <w:numFmt w:val="bullet"/>
      <w:lvlText w:val=""/>
      <w:lvlJc w:val="left"/>
      <w:pPr>
        <w:ind w:left="4320" w:hanging="360"/>
      </w:pPr>
      <w:rPr>
        <w:rFonts w:ascii="Wingdings" w:hAnsi="Wingdings" w:hint="default"/>
      </w:rPr>
    </w:lvl>
    <w:lvl w:ilvl="6" w:tplc="C64A88D4">
      <w:start w:val="1"/>
      <w:numFmt w:val="bullet"/>
      <w:lvlText w:val=""/>
      <w:lvlJc w:val="left"/>
      <w:pPr>
        <w:ind w:left="5040" w:hanging="360"/>
      </w:pPr>
      <w:rPr>
        <w:rFonts w:ascii="Symbol" w:hAnsi="Symbol" w:hint="default"/>
      </w:rPr>
    </w:lvl>
    <w:lvl w:ilvl="7" w:tplc="AD08A27E">
      <w:start w:val="1"/>
      <w:numFmt w:val="bullet"/>
      <w:lvlText w:val="o"/>
      <w:lvlJc w:val="left"/>
      <w:pPr>
        <w:ind w:left="5760" w:hanging="360"/>
      </w:pPr>
      <w:rPr>
        <w:rFonts w:ascii="Courier New" w:hAnsi="Courier New" w:hint="default"/>
      </w:rPr>
    </w:lvl>
    <w:lvl w:ilvl="8" w:tplc="427AA8F0">
      <w:start w:val="1"/>
      <w:numFmt w:val="bullet"/>
      <w:lvlText w:val=""/>
      <w:lvlJc w:val="left"/>
      <w:pPr>
        <w:ind w:left="6480" w:hanging="360"/>
      </w:pPr>
      <w:rPr>
        <w:rFonts w:ascii="Wingdings" w:hAnsi="Wingdings" w:hint="default"/>
      </w:rPr>
    </w:lvl>
  </w:abstractNum>
  <w:abstractNum w:abstractNumId="4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FE5A6A"/>
    <w:multiLevelType w:val="hybridMultilevel"/>
    <w:tmpl w:val="B60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6E2C99"/>
    <w:multiLevelType w:val="hybridMultilevel"/>
    <w:tmpl w:val="5740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9B6F3D"/>
    <w:multiLevelType w:val="multilevel"/>
    <w:tmpl w:val="52D6478E"/>
    <w:styleLink w:val="Elencocorrente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DB473C"/>
    <w:multiLevelType w:val="multilevel"/>
    <w:tmpl w:val="1576A0B6"/>
    <w:styleLink w:val="Elencocorrente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51C60B0"/>
    <w:multiLevelType w:val="hybridMultilevel"/>
    <w:tmpl w:val="2AAC934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53" w15:restartNumberingAfterBreak="0">
    <w:nsid w:val="581ABD82"/>
    <w:multiLevelType w:val="hybridMultilevel"/>
    <w:tmpl w:val="44C6D12A"/>
    <w:lvl w:ilvl="0" w:tplc="F50A0EEC">
      <w:start w:val="1"/>
      <w:numFmt w:val="bullet"/>
      <w:lvlText w:val="-"/>
      <w:lvlJc w:val="left"/>
      <w:pPr>
        <w:ind w:left="720" w:hanging="360"/>
      </w:pPr>
      <w:rPr>
        <w:rFonts w:ascii="Calibri" w:hAnsi="Calibri" w:hint="default"/>
      </w:rPr>
    </w:lvl>
    <w:lvl w:ilvl="1" w:tplc="F2623506">
      <w:start w:val="1"/>
      <w:numFmt w:val="bullet"/>
      <w:lvlText w:val="o"/>
      <w:lvlJc w:val="left"/>
      <w:pPr>
        <w:ind w:left="1440" w:hanging="360"/>
      </w:pPr>
      <w:rPr>
        <w:rFonts w:ascii="Courier New" w:hAnsi="Courier New" w:hint="default"/>
      </w:rPr>
    </w:lvl>
    <w:lvl w:ilvl="2" w:tplc="6FC6793E">
      <w:start w:val="1"/>
      <w:numFmt w:val="bullet"/>
      <w:lvlText w:val=""/>
      <w:lvlJc w:val="left"/>
      <w:pPr>
        <w:ind w:left="2160" w:hanging="360"/>
      </w:pPr>
      <w:rPr>
        <w:rFonts w:ascii="Wingdings" w:hAnsi="Wingdings" w:hint="default"/>
      </w:rPr>
    </w:lvl>
    <w:lvl w:ilvl="3" w:tplc="A74A67A4">
      <w:start w:val="1"/>
      <w:numFmt w:val="bullet"/>
      <w:lvlText w:val=""/>
      <w:lvlJc w:val="left"/>
      <w:pPr>
        <w:ind w:left="2880" w:hanging="360"/>
      </w:pPr>
      <w:rPr>
        <w:rFonts w:ascii="Symbol" w:hAnsi="Symbol" w:hint="default"/>
      </w:rPr>
    </w:lvl>
    <w:lvl w:ilvl="4" w:tplc="6A4A10B6">
      <w:start w:val="1"/>
      <w:numFmt w:val="bullet"/>
      <w:lvlText w:val="o"/>
      <w:lvlJc w:val="left"/>
      <w:pPr>
        <w:ind w:left="3600" w:hanging="360"/>
      </w:pPr>
      <w:rPr>
        <w:rFonts w:ascii="Courier New" w:hAnsi="Courier New" w:hint="default"/>
      </w:rPr>
    </w:lvl>
    <w:lvl w:ilvl="5" w:tplc="8DC2F1F4">
      <w:start w:val="1"/>
      <w:numFmt w:val="bullet"/>
      <w:lvlText w:val=""/>
      <w:lvlJc w:val="left"/>
      <w:pPr>
        <w:ind w:left="4320" w:hanging="360"/>
      </w:pPr>
      <w:rPr>
        <w:rFonts w:ascii="Wingdings" w:hAnsi="Wingdings" w:hint="default"/>
      </w:rPr>
    </w:lvl>
    <w:lvl w:ilvl="6" w:tplc="9D66DDA2">
      <w:start w:val="1"/>
      <w:numFmt w:val="bullet"/>
      <w:lvlText w:val=""/>
      <w:lvlJc w:val="left"/>
      <w:pPr>
        <w:ind w:left="5040" w:hanging="360"/>
      </w:pPr>
      <w:rPr>
        <w:rFonts w:ascii="Symbol" w:hAnsi="Symbol" w:hint="default"/>
      </w:rPr>
    </w:lvl>
    <w:lvl w:ilvl="7" w:tplc="132A7C64">
      <w:start w:val="1"/>
      <w:numFmt w:val="bullet"/>
      <w:lvlText w:val="o"/>
      <w:lvlJc w:val="left"/>
      <w:pPr>
        <w:ind w:left="5760" w:hanging="360"/>
      </w:pPr>
      <w:rPr>
        <w:rFonts w:ascii="Courier New" w:hAnsi="Courier New" w:hint="default"/>
      </w:rPr>
    </w:lvl>
    <w:lvl w:ilvl="8" w:tplc="A052E96E">
      <w:start w:val="1"/>
      <w:numFmt w:val="bullet"/>
      <w:lvlText w:val=""/>
      <w:lvlJc w:val="left"/>
      <w:pPr>
        <w:ind w:left="6480" w:hanging="360"/>
      </w:pPr>
      <w:rPr>
        <w:rFonts w:ascii="Wingdings" w:hAnsi="Wingdings" w:hint="default"/>
      </w:rPr>
    </w:lvl>
  </w:abstractNum>
  <w:abstractNum w:abstractNumId="54" w15:restartNumberingAfterBreak="0">
    <w:nsid w:val="595C695C"/>
    <w:multiLevelType w:val="hybridMultilevel"/>
    <w:tmpl w:val="6FA45F7A"/>
    <w:lvl w:ilvl="0" w:tplc="BB16E5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5" w15:restartNumberingAfterBreak="0">
    <w:nsid w:val="63F866CB"/>
    <w:multiLevelType w:val="hybridMultilevel"/>
    <w:tmpl w:val="28CA31D8"/>
    <w:lvl w:ilvl="0" w:tplc="CA607380">
      <w:start w:val="1"/>
      <w:numFmt w:val="decimal"/>
      <w:lvlText w:val="%1."/>
      <w:lvlJc w:val="left"/>
      <w:pPr>
        <w:ind w:left="1843" w:hanging="360"/>
      </w:pPr>
      <w:rPr>
        <w:rFonts w:hint="default"/>
      </w:r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56"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E67126"/>
    <w:multiLevelType w:val="hybridMultilevel"/>
    <w:tmpl w:val="023036EE"/>
    <w:lvl w:ilvl="0" w:tplc="0FA479CA">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6E63E448"/>
    <w:multiLevelType w:val="hybridMultilevel"/>
    <w:tmpl w:val="FFFFFFFF"/>
    <w:lvl w:ilvl="0" w:tplc="1C4E42CE">
      <w:start w:val="1"/>
      <w:numFmt w:val="bullet"/>
      <w:lvlText w:val=""/>
      <w:lvlJc w:val="left"/>
      <w:pPr>
        <w:ind w:left="720" w:hanging="360"/>
      </w:pPr>
      <w:rPr>
        <w:rFonts w:ascii="Symbol" w:hAnsi="Symbol" w:hint="default"/>
      </w:rPr>
    </w:lvl>
    <w:lvl w:ilvl="1" w:tplc="30D2385E">
      <w:start w:val="1"/>
      <w:numFmt w:val="bullet"/>
      <w:lvlText w:val="o"/>
      <w:lvlJc w:val="left"/>
      <w:pPr>
        <w:ind w:left="1440" w:hanging="360"/>
      </w:pPr>
      <w:rPr>
        <w:rFonts w:ascii="Courier New" w:hAnsi="Courier New" w:hint="default"/>
      </w:rPr>
    </w:lvl>
    <w:lvl w:ilvl="2" w:tplc="D5189F68">
      <w:start w:val="1"/>
      <w:numFmt w:val="bullet"/>
      <w:lvlText w:val=""/>
      <w:lvlJc w:val="left"/>
      <w:pPr>
        <w:ind w:left="2160" w:hanging="360"/>
      </w:pPr>
      <w:rPr>
        <w:rFonts w:ascii="Wingdings" w:hAnsi="Wingdings" w:hint="default"/>
      </w:rPr>
    </w:lvl>
    <w:lvl w:ilvl="3" w:tplc="E9646256">
      <w:start w:val="1"/>
      <w:numFmt w:val="bullet"/>
      <w:lvlText w:val=""/>
      <w:lvlJc w:val="left"/>
      <w:pPr>
        <w:ind w:left="2880" w:hanging="360"/>
      </w:pPr>
      <w:rPr>
        <w:rFonts w:ascii="Symbol" w:hAnsi="Symbol" w:hint="default"/>
      </w:rPr>
    </w:lvl>
    <w:lvl w:ilvl="4" w:tplc="E0026BDE">
      <w:start w:val="1"/>
      <w:numFmt w:val="bullet"/>
      <w:lvlText w:val="o"/>
      <w:lvlJc w:val="left"/>
      <w:pPr>
        <w:ind w:left="3600" w:hanging="360"/>
      </w:pPr>
      <w:rPr>
        <w:rFonts w:ascii="Courier New" w:hAnsi="Courier New" w:hint="default"/>
      </w:rPr>
    </w:lvl>
    <w:lvl w:ilvl="5" w:tplc="813EB714">
      <w:start w:val="1"/>
      <w:numFmt w:val="bullet"/>
      <w:lvlText w:val=""/>
      <w:lvlJc w:val="left"/>
      <w:pPr>
        <w:ind w:left="4320" w:hanging="360"/>
      </w:pPr>
      <w:rPr>
        <w:rFonts w:ascii="Wingdings" w:hAnsi="Wingdings" w:hint="default"/>
      </w:rPr>
    </w:lvl>
    <w:lvl w:ilvl="6" w:tplc="32567692">
      <w:start w:val="1"/>
      <w:numFmt w:val="bullet"/>
      <w:lvlText w:val=""/>
      <w:lvlJc w:val="left"/>
      <w:pPr>
        <w:ind w:left="5040" w:hanging="360"/>
      </w:pPr>
      <w:rPr>
        <w:rFonts w:ascii="Symbol" w:hAnsi="Symbol" w:hint="default"/>
      </w:rPr>
    </w:lvl>
    <w:lvl w:ilvl="7" w:tplc="1F847578">
      <w:start w:val="1"/>
      <w:numFmt w:val="bullet"/>
      <w:lvlText w:val="o"/>
      <w:lvlJc w:val="left"/>
      <w:pPr>
        <w:ind w:left="5760" w:hanging="360"/>
      </w:pPr>
      <w:rPr>
        <w:rFonts w:ascii="Courier New" w:hAnsi="Courier New" w:hint="default"/>
      </w:rPr>
    </w:lvl>
    <w:lvl w:ilvl="8" w:tplc="09C8799A">
      <w:start w:val="1"/>
      <w:numFmt w:val="bullet"/>
      <w:lvlText w:val=""/>
      <w:lvlJc w:val="left"/>
      <w:pPr>
        <w:ind w:left="6480" w:hanging="360"/>
      </w:pPr>
      <w:rPr>
        <w:rFonts w:ascii="Wingdings" w:hAnsi="Wingdings" w:hint="default"/>
      </w:rPr>
    </w:lvl>
  </w:abstractNum>
  <w:abstractNum w:abstractNumId="60" w15:restartNumberingAfterBreak="0">
    <w:nsid w:val="6F4914F1"/>
    <w:multiLevelType w:val="hybridMultilevel"/>
    <w:tmpl w:val="F9DAA52E"/>
    <w:lvl w:ilvl="0" w:tplc="6D1C51CC">
      <w:start w:val="1"/>
      <w:numFmt w:val="decimal"/>
      <w:pStyle w:val="Heading3"/>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F695AD7"/>
    <w:multiLevelType w:val="hybridMultilevel"/>
    <w:tmpl w:val="92AA17B8"/>
    <w:lvl w:ilvl="0" w:tplc="FFFFFFFF">
      <w:start w:val="1"/>
      <w:numFmt w:val="bullet"/>
      <w:lvlText w:val="-"/>
      <w:lvlJc w:val="left"/>
      <w:pPr>
        <w:ind w:left="720" w:hanging="360"/>
      </w:pPr>
      <w:rPr>
        <w:rFonts w:ascii="Open Sans" w:hAnsi="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764FC4"/>
    <w:multiLevelType w:val="hybridMultilevel"/>
    <w:tmpl w:val="ED9E77F4"/>
    <w:lvl w:ilvl="0" w:tplc="3A82F5D0">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3171294"/>
    <w:multiLevelType w:val="hybridMultilevel"/>
    <w:tmpl w:val="2FDEDD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54B174E"/>
    <w:multiLevelType w:val="hybridMultilevel"/>
    <w:tmpl w:val="9C8C45F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abstractNum w:abstractNumId="66" w15:restartNumberingAfterBreak="0">
    <w:nsid w:val="77F6281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6E5316"/>
    <w:multiLevelType w:val="hybridMultilevel"/>
    <w:tmpl w:val="9086FB5C"/>
    <w:lvl w:ilvl="0" w:tplc="0C09000F">
      <w:start w:val="1"/>
      <w:numFmt w:val="decimal"/>
      <w:lvlText w:val="%1."/>
      <w:lvlJc w:val="left"/>
      <w:pPr>
        <w:ind w:left="1843" w:hanging="360"/>
      </w:pPr>
    </w:lvl>
    <w:lvl w:ilvl="1" w:tplc="0C090019">
      <w:start w:val="1"/>
      <w:numFmt w:val="lowerLetter"/>
      <w:lvlText w:val="%2."/>
      <w:lvlJc w:val="left"/>
      <w:pPr>
        <w:ind w:left="2563" w:hanging="360"/>
      </w:pPr>
    </w:lvl>
    <w:lvl w:ilvl="2" w:tplc="0C09001B">
      <w:start w:val="1"/>
      <w:numFmt w:val="lowerRoman"/>
      <w:lvlText w:val="%3."/>
      <w:lvlJc w:val="right"/>
      <w:pPr>
        <w:ind w:left="3283" w:hanging="180"/>
      </w:pPr>
    </w:lvl>
    <w:lvl w:ilvl="3" w:tplc="0C09000F" w:tentative="1">
      <w:start w:val="1"/>
      <w:numFmt w:val="decimal"/>
      <w:lvlText w:val="%4."/>
      <w:lvlJc w:val="left"/>
      <w:pPr>
        <w:ind w:left="4003" w:hanging="360"/>
      </w:pPr>
    </w:lvl>
    <w:lvl w:ilvl="4" w:tplc="0C090019" w:tentative="1">
      <w:start w:val="1"/>
      <w:numFmt w:val="lowerLetter"/>
      <w:lvlText w:val="%5."/>
      <w:lvlJc w:val="left"/>
      <w:pPr>
        <w:ind w:left="4723" w:hanging="360"/>
      </w:pPr>
    </w:lvl>
    <w:lvl w:ilvl="5" w:tplc="0C09001B" w:tentative="1">
      <w:start w:val="1"/>
      <w:numFmt w:val="lowerRoman"/>
      <w:lvlText w:val="%6."/>
      <w:lvlJc w:val="right"/>
      <w:pPr>
        <w:ind w:left="5443" w:hanging="180"/>
      </w:pPr>
    </w:lvl>
    <w:lvl w:ilvl="6" w:tplc="0C09000F" w:tentative="1">
      <w:start w:val="1"/>
      <w:numFmt w:val="decimal"/>
      <w:lvlText w:val="%7."/>
      <w:lvlJc w:val="left"/>
      <w:pPr>
        <w:ind w:left="6163" w:hanging="360"/>
      </w:pPr>
    </w:lvl>
    <w:lvl w:ilvl="7" w:tplc="0C090019" w:tentative="1">
      <w:start w:val="1"/>
      <w:numFmt w:val="lowerLetter"/>
      <w:lvlText w:val="%8."/>
      <w:lvlJc w:val="left"/>
      <w:pPr>
        <w:ind w:left="6883" w:hanging="360"/>
      </w:pPr>
    </w:lvl>
    <w:lvl w:ilvl="8" w:tplc="0C09001B" w:tentative="1">
      <w:start w:val="1"/>
      <w:numFmt w:val="lowerRoman"/>
      <w:lvlText w:val="%9."/>
      <w:lvlJc w:val="right"/>
      <w:pPr>
        <w:ind w:left="7603" w:hanging="180"/>
      </w:pPr>
    </w:lvl>
  </w:abstractNum>
  <w:abstractNum w:abstractNumId="68" w15:restartNumberingAfterBreak="0">
    <w:nsid w:val="79EC194F"/>
    <w:multiLevelType w:val="hybridMultilevel"/>
    <w:tmpl w:val="075CC2A2"/>
    <w:lvl w:ilvl="0" w:tplc="E8269B66">
      <w:start w:val="24"/>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69" w15:restartNumberingAfterBreak="0">
    <w:nsid w:val="7A2661DF"/>
    <w:multiLevelType w:val="multilevel"/>
    <w:tmpl w:val="9C828FFA"/>
    <w:styleLink w:val="Elencocorrente1"/>
    <w:lvl w:ilvl="0">
      <w:start w:val="1"/>
      <w:numFmt w:val="decimal"/>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2674EE"/>
    <w:multiLevelType w:val="multilevel"/>
    <w:tmpl w:val="DE0ACD28"/>
    <w:styleLink w:val="Elencocorrente7"/>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31037003">
    <w:abstractNumId w:val="12"/>
  </w:num>
  <w:num w:numId="2" w16cid:durableId="517738923">
    <w:abstractNumId w:val="46"/>
  </w:num>
  <w:num w:numId="3" w16cid:durableId="112746561">
    <w:abstractNumId w:val="56"/>
  </w:num>
  <w:num w:numId="4" w16cid:durableId="192890467">
    <w:abstractNumId w:val="65"/>
  </w:num>
  <w:num w:numId="5" w16cid:durableId="1142309153">
    <w:abstractNumId w:val="52"/>
  </w:num>
  <w:num w:numId="6" w16cid:durableId="1996030649">
    <w:abstractNumId w:val="40"/>
  </w:num>
  <w:num w:numId="7" w16cid:durableId="569312475">
    <w:abstractNumId w:val="14"/>
  </w:num>
  <w:num w:numId="8" w16cid:durableId="1204445194">
    <w:abstractNumId w:val="4"/>
  </w:num>
  <w:num w:numId="9" w16cid:durableId="1476526626">
    <w:abstractNumId w:val="5"/>
  </w:num>
  <w:num w:numId="10" w16cid:durableId="433211255">
    <w:abstractNumId w:val="6"/>
  </w:num>
  <w:num w:numId="11" w16cid:durableId="1596669037">
    <w:abstractNumId w:val="7"/>
  </w:num>
  <w:num w:numId="12" w16cid:durableId="535970667">
    <w:abstractNumId w:val="9"/>
  </w:num>
  <w:num w:numId="13" w16cid:durableId="1636521725">
    <w:abstractNumId w:val="0"/>
  </w:num>
  <w:num w:numId="14" w16cid:durableId="2060931412">
    <w:abstractNumId w:val="1"/>
  </w:num>
  <w:num w:numId="15" w16cid:durableId="1378116702">
    <w:abstractNumId w:val="2"/>
  </w:num>
  <w:num w:numId="16" w16cid:durableId="673147311">
    <w:abstractNumId w:val="3"/>
  </w:num>
  <w:num w:numId="17" w16cid:durableId="1139683773">
    <w:abstractNumId w:val="8"/>
  </w:num>
  <w:num w:numId="18" w16cid:durableId="930744380">
    <w:abstractNumId w:val="57"/>
  </w:num>
  <w:num w:numId="19" w16cid:durableId="1981419362">
    <w:abstractNumId w:val="11"/>
  </w:num>
  <w:num w:numId="20" w16cid:durableId="697313083">
    <w:abstractNumId w:val="44"/>
  </w:num>
  <w:num w:numId="21" w16cid:durableId="1801146433">
    <w:abstractNumId w:val="33"/>
  </w:num>
  <w:num w:numId="22" w16cid:durableId="539168236">
    <w:abstractNumId w:val="31"/>
  </w:num>
  <w:num w:numId="23" w16cid:durableId="93521344">
    <w:abstractNumId w:val="23"/>
  </w:num>
  <w:num w:numId="24" w16cid:durableId="6517841">
    <w:abstractNumId w:val="59"/>
  </w:num>
  <w:num w:numId="25" w16cid:durableId="398524455">
    <w:abstractNumId w:val="27"/>
  </w:num>
  <w:num w:numId="26" w16cid:durableId="1859539867">
    <w:abstractNumId w:val="45"/>
  </w:num>
  <w:num w:numId="27" w16cid:durableId="1018119090">
    <w:abstractNumId w:val="66"/>
  </w:num>
  <w:num w:numId="28" w16cid:durableId="1141728373">
    <w:abstractNumId w:val="53"/>
  </w:num>
  <w:num w:numId="29" w16cid:durableId="672608666">
    <w:abstractNumId w:val="19"/>
  </w:num>
  <w:num w:numId="30" w16cid:durableId="31075903">
    <w:abstractNumId w:val="18"/>
  </w:num>
  <w:num w:numId="31" w16cid:durableId="1060521073">
    <w:abstractNumId w:val="41"/>
  </w:num>
  <w:num w:numId="32" w16cid:durableId="211892370">
    <w:abstractNumId w:val="42"/>
  </w:num>
  <w:num w:numId="33" w16cid:durableId="1658412393">
    <w:abstractNumId w:val="30"/>
  </w:num>
  <w:num w:numId="34" w16cid:durableId="65537611">
    <w:abstractNumId w:val="51"/>
  </w:num>
  <w:num w:numId="35" w16cid:durableId="29650201">
    <w:abstractNumId w:val="38"/>
  </w:num>
  <w:num w:numId="36" w16cid:durableId="1217471229">
    <w:abstractNumId w:val="34"/>
  </w:num>
  <w:num w:numId="37" w16cid:durableId="668682575">
    <w:abstractNumId w:val="36"/>
  </w:num>
  <w:num w:numId="38" w16cid:durableId="1169178314">
    <w:abstractNumId w:val="39"/>
  </w:num>
  <w:num w:numId="39" w16cid:durableId="1058433613">
    <w:abstractNumId w:val="47"/>
  </w:num>
  <w:num w:numId="40" w16cid:durableId="616058554">
    <w:abstractNumId w:val="48"/>
  </w:num>
  <w:num w:numId="41" w16cid:durableId="20321476">
    <w:abstractNumId w:val="17"/>
  </w:num>
  <w:num w:numId="42" w16cid:durableId="516358839">
    <w:abstractNumId w:val="35"/>
  </w:num>
  <w:num w:numId="43" w16cid:durableId="1783450978">
    <w:abstractNumId w:val="32"/>
  </w:num>
  <w:num w:numId="44" w16cid:durableId="2043286068">
    <w:abstractNumId w:val="68"/>
  </w:num>
  <w:num w:numId="45" w16cid:durableId="1966932027">
    <w:abstractNumId w:val="22"/>
  </w:num>
  <w:num w:numId="46" w16cid:durableId="2441903">
    <w:abstractNumId w:val="37"/>
  </w:num>
  <w:num w:numId="47" w16cid:durableId="707264947">
    <w:abstractNumId w:val="54"/>
  </w:num>
  <w:num w:numId="48" w16cid:durableId="2063478763">
    <w:abstractNumId w:val="67"/>
  </w:num>
  <w:num w:numId="49" w16cid:durableId="1012029557">
    <w:abstractNumId w:val="63"/>
  </w:num>
  <w:num w:numId="50" w16cid:durableId="983050029">
    <w:abstractNumId w:val="10"/>
  </w:num>
  <w:num w:numId="51" w16cid:durableId="356009935">
    <w:abstractNumId w:val="43"/>
  </w:num>
  <w:num w:numId="52" w16cid:durableId="590431128">
    <w:abstractNumId w:val="13"/>
  </w:num>
  <w:num w:numId="53" w16cid:durableId="1387146117">
    <w:abstractNumId w:val="24"/>
  </w:num>
  <w:num w:numId="54" w16cid:durableId="218174302">
    <w:abstractNumId w:val="25"/>
  </w:num>
  <w:num w:numId="55" w16cid:durableId="1964072665">
    <w:abstractNumId w:val="64"/>
  </w:num>
  <w:num w:numId="56" w16cid:durableId="1337152442">
    <w:abstractNumId w:val="55"/>
  </w:num>
  <w:num w:numId="57" w16cid:durableId="400837424">
    <w:abstractNumId w:val="21"/>
  </w:num>
  <w:num w:numId="58" w16cid:durableId="615219082">
    <w:abstractNumId w:val="58"/>
  </w:num>
  <w:num w:numId="59" w16cid:durableId="978804426">
    <w:abstractNumId w:val="26"/>
  </w:num>
  <w:num w:numId="60" w16cid:durableId="284429188">
    <w:abstractNumId w:val="61"/>
  </w:num>
  <w:num w:numId="61" w16cid:durableId="826483075">
    <w:abstractNumId w:val="29"/>
  </w:num>
  <w:num w:numId="62" w16cid:durableId="1820078456">
    <w:abstractNumId w:val="69"/>
  </w:num>
  <w:num w:numId="63" w16cid:durableId="1715426595">
    <w:abstractNumId w:val="9"/>
  </w:num>
  <w:num w:numId="64" w16cid:durableId="430050398">
    <w:abstractNumId w:val="0"/>
  </w:num>
  <w:num w:numId="65" w16cid:durableId="1086655733">
    <w:abstractNumId w:val="1"/>
  </w:num>
  <w:num w:numId="66" w16cid:durableId="1784498562">
    <w:abstractNumId w:val="2"/>
  </w:num>
  <w:num w:numId="67" w16cid:durableId="1665812473">
    <w:abstractNumId w:val="8"/>
  </w:num>
  <w:num w:numId="68" w16cid:durableId="1794906133">
    <w:abstractNumId w:val="9"/>
  </w:num>
  <w:num w:numId="69" w16cid:durableId="1143305142">
    <w:abstractNumId w:val="0"/>
  </w:num>
  <w:num w:numId="70" w16cid:durableId="2099212397">
    <w:abstractNumId w:val="1"/>
  </w:num>
  <w:num w:numId="71" w16cid:durableId="431125555">
    <w:abstractNumId w:val="2"/>
  </w:num>
  <w:num w:numId="72" w16cid:durableId="1618416346">
    <w:abstractNumId w:val="8"/>
  </w:num>
  <w:num w:numId="73" w16cid:durableId="394013017">
    <w:abstractNumId w:val="9"/>
  </w:num>
  <w:num w:numId="74" w16cid:durableId="941230646">
    <w:abstractNumId w:val="0"/>
  </w:num>
  <w:num w:numId="75" w16cid:durableId="112329158">
    <w:abstractNumId w:val="1"/>
  </w:num>
  <w:num w:numId="76" w16cid:durableId="125972270">
    <w:abstractNumId w:val="2"/>
  </w:num>
  <w:num w:numId="77" w16cid:durableId="655036814">
    <w:abstractNumId w:val="8"/>
  </w:num>
  <w:num w:numId="78" w16cid:durableId="1892033204">
    <w:abstractNumId w:val="9"/>
  </w:num>
  <w:num w:numId="79" w16cid:durableId="1280330686">
    <w:abstractNumId w:val="0"/>
  </w:num>
  <w:num w:numId="80" w16cid:durableId="52047496">
    <w:abstractNumId w:val="1"/>
  </w:num>
  <w:num w:numId="81" w16cid:durableId="706568510">
    <w:abstractNumId w:val="2"/>
  </w:num>
  <w:num w:numId="82" w16cid:durableId="939030118">
    <w:abstractNumId w:val="8"/>
  </w:num>
  <w:num w:numId="83" w16cid:durableId="1174224396">
    <w:abstractNumId w:val="9"/>
  </w:num>
  <w:num w:numId="84" w16cid:durableId="617418312">
    <w:abstractNumId w:val="0"/>
  </w:num>
  <w:num w:numId="85" w16cid:durableId="999231861">
    <w:abstractNumId w:val="1"/>
  </w:num>
  <w:num w:numId="86" w16cid:durableId="1009917022">
    <w:abstractNumId w:val="2"/>
  </w:num>
  <w:num w:numId="87" w16cid:durableId="1456870210">
    <w:abstractNumId w:val="8"/>
  </w:num>
  <w:num w:numId="88" w16cid:durableId="1264873084">
    <w:abstractNumId w:val="9"/>
  </w:num>
  <w:num w:numId="89" w16cid:durableId="267353140">
    <w:abstractNumId w:val="0"/>
  </w:num>
  <w:num w:numId="90" w16cid:durableId="2091850443">
    <w:abstractNumId w:val="1"/>
  </w:num>
  <w:num w:numId="91" w16cid:durableId="495002337">
    <w:abstractNumId w:val="2"/>
  </w:num>
  <w:num w:numId="92" w16cid:durableId="53090788">
    <w:abstractNumId w:val="8"/>
  </w:num>
  <w:num w:numId="93" w16cid:durableId="1011646457">
    <w:abstractNumId w:val="9"/>
  </w:num>
  <w:num w:numId="94" w16cid:durableId="30693465">
    <w:abstractNumId w:val="0"/>
  </w:num>
  <w:num w:numId="95" w16cid:durableId="1657880539">
    <w:abstractNumId w:val="1"/>
  </w:num>
  <w:num w:numId="96" w16cid:durableId="696733649">
    <w:abstractNumId w:val="2"/>
  </w:num>
  <w:num w:numId="97" w16cid:durableId="471486471">
    <w:abstractNumId w:val="8"/>
  </w:num>
  <w:num w:numId="98" w16cid:durableId="1745640780">
    <w:abstractNumId w:val="9"/>
  </w:num>
  <w:num w:numId="99" w16cid:durableId="1011837586">
    <w:abstractNumId w:val="0"/>
  </w:num>
  <w:num w:numId="100" w16cid:durableId="2142377913">
    <w:abstractNumId w:val="1"/>
  </w:num>
  <w:num w:numId="101" w16cid:durableId="1240746601">
    <w:abstractNumId w:val="2"/>
  </w:num>
  <w:num w:numId="102" w16cid:durableId="960962161">
    <w:abstractNumId w:val="8"/>
  </w:num>
  <w:num w:numId="103" w16cid:durableId="471797752">
    <w:abstractNumId w:val="9"/>
  </w:num>
  <w:num w:numId="104" w16cid:durableId="401099414">
    <w:abstractNumId w:val="0"/>
  </w:num>
  <w:num w:numId="105" w16cid:durableId="617571183">
    <w:abstractNumId w:val="1"/>
  </w:num>
  <w:num w:numId="106" w16cid:durableId="1891376466">
    <w:abstractNumId w:val="2"/>
  </w:num>
  <w:num w:numId="107" w16cid:durableId="1128158557">
    <w:abstractNumId w:val="8"/>
  </w:num>
  <w:num w:numId="108" w16cid:durableId="1710842166">
    <w:abstractNumId w:val="9"/>
  </w:num>
  <w:num w:numId="109" w16cid:durableId="383220482">
    <w:abstractNumId w:val="0"/>
  </w:num>
  <w:num w:numId="110" w16cid:durableId="813640914">
    <w:abstractNumId w:val="1"/>
  </w:num>
  <w:num w:numId="111" w16cid:durableId="1589540758">
    <w:abstractNumId w:val="2"/>
  </w:num>
  <w:num w:numId="112" w16cid:durableId="721246997">
    <w:abstractNumId w:val="8"/>
  </w:num>
  <w:num w:numId="113" w16cid:durableId="1197936781">
    <w:abstractNumId w:val="9"/>
  </w:num>
  <w:num w:numId="114" w16cid:durableId="215312135">
    <w:abstractNumId w:val="0"/>
  </w:num>
  <w:num w:numId="115" w16cid:durableId="144666149">
    <w:abstractNumId w:val="1"/>
  </w:num>
  <w:num w:numId="116" w16cid:durableId="1969044232">
    <w:abstractNumId w:val="2"/>
  </w:num>
  <w:num w:numId="117" w16cid:durableId="862012132">
    <w:abstractNumId w:val="8"/>
  </w:num>
  <w:num w:numId="118" w16cid:durableId="356781085">
    <w:abstractNumId w:val="9"/>
  </w:num>
  <w:num w:numId="119" w16cid:durableId="559681185">
    <w:abstractNumId w:val="0"/>
  </w:num>
  <w:num w:numId="120" w16cid:durableId="1050763525">
    <w:abstractNumId w:val="1"/>
  </w:num>
  <w:num w:numId="121" w16cid:durableId="2074499998">
    <w:abstractNumId w:val="2"/>
  </w:num>
  <w:num w:numId="122" w16cid:durableId="1594511354">
    <w:abstractNumId w:val="8"/>
  </w:num>
  <w:num w:numId="123" w16cid:durableId="1861315845">
    <w:abstractNumId w:val="9"/>
  </w:num>
  <w:num w:numId="124" w16cid:durableId="918445308">
    <w:abstractNumId w:val="0"/>
  </w:num>
  <w:num w:numId="125" w16cid:durableId="133529349">
    <w:abstractNumId w:val="1"/>
  </w:num>
  <w:num w:numId="126" w16cid:durableId="2141848589">
    <w:abstractNumId w:val="2"/>
  </w:num>
  <w:num w:numId="127" w16cid:durableId="384720096">
    <w:abstractNumId w:val="8"/>
  </w:num>
  <w:num w:numId="128" w16cid:durableId="977304537">
    <w:abstractNumId w:val="0"/>
  </w:num>
  <w:num w:numId="129" w16cid:durableId="82535781">
    <w:abstractNumId w:val="1"/>
  </w:num>
  <w:num w:numId="130" w16cid:durableId="154032672">
    <w:abstractNumId w:val="2"/>
  </w:num>
  <w:num w:numId="131" w16cid:durableId="310713375">
    <w:abstractNumId w:val="8"/>
  </w:num>
  <w:num w:numId="132" w16cid:durableId="940841000">
    <w:abstractNumId w:val="0"/>
  </w:num>
  <w:num w:numId="133" w16cid:durableId="1817916826">
    <w:abstractNumId w:val="1"/>
  </w:num>
  <w:num w:numId="134" w16cid:durableId="221989386">
    <w:abstractNumId w:val="2"/>
  </w:num>
  <w:num w:numId="135" w16cid:durableId="499389497">
    <w:abstractNumId w:val="8"/>
  </w:num>
  <w:num w:numId="136" w16cid:durableId="1157115298">
    <w:abstractNumId w:val="0"/>
  </w:num>
  <w:num w:numId="137" w16cid:durableId="1675915546">
    <w:abstractNumId w:val="1"/>
  </w:num>
  <w:num w:numId="138" w16cid:durableId="894003375">
    <w:abstractNumId w:val="2"/>
  </w:num>
  <w:num w:numId="139" w16cid:durableId="1314261214">
    <w:abstractNumId w:val="8"/>
  </w:num>
  <w:num w:numId="140" w16cid:durableId="517811032">
    <w:abstractNumId w:val="0"/>
  </w:num>
  <w:num w:numId="141" w16cid:durableId="1509059065">
    <w:abstractNumId w:val="1"/>
  </w:num>
  <w:num w:numId="142" w16cid:durableId="1735011322">
    <w:abstractNumId w:val="2"/>
  </w:num>
  <w:num w:numId="143" w16cid:durableId="563567122">
    <w:abstractNumId w:val="8"/>
  </w:num>
  <w:num w:numId="144" w16cid:durableId="1125469455">
    <w:abstractNumId w:val="0"/>
  </w:num>
  <w:num w:numId="145" w16cid:durableId="349989824">
    <w:abstractNumId w:val="1"/>
  </w:num>
  <w:num w:numId="146" w16cid:durableId="339351715">
    <w:abstractNumId w:val="2"/>
  </w:num>
  <w:num w:numId="147" w16cid:durableId="522745035">
    <w:abstractNumId w:val="8"/>
  </w:num>
  <w:num w:numId="148" w16cid:durableId="1532259623">
    <w:abstractNumId w:val="0"/>
  </w:num>
  <w:num w:numId="149" w16cid:durableId="1177844080">
    <w:abstractNumId w:val="1"/>
  </w:num>
  <w:num w:numId="150" w16cid:durableId="175929460">
    <w:abstractNumId w:val="2"/>
  </w:num>
  <w:num w:numId="151" w16cid:durableId="1876042686">
    <w:abstractNumId w:val="8"/>
  </w:num>
  <w:num w:numId="152" w16cid:durableId="1691031234">
    <w:abstractNumId w:val="2"/>
  </w:num>
  <w:num w:numId="153" w16cid:durableId="1383212677">
    <w:abstractNumId w:val="0"/>
  </w:num>
  <w:num w:numId="154" w16cid:durableId="2005667719">
    <w:abstractNumId w:val="2"/>
  </w:num>
  <w:num w:numId="155" w16cid:durableId="1118136585">
    <w:abstractNumId w:val="2"/>
  </w:num>
  <w:num w:numId="156" w16cid:durableId="25376196">
    <w:abstractNumId w:val="0"/>
  </w:num>
  <w:num w:numId="157" w16cid:durableId="166671900">
    <w:abstractNumId w:val="1"/>
  </w:num>
  <w:num w:numId="158" w16cid:durableId="1734231654">
    <w:abstractNumId w:val="8"/>
  </w:num>
  <w:num w:numId="159" w16cid:durableId="1349526382">
    <w:abstractNumId w:val="0"/>
  </w:num>
  <w:num w:numId="160" w16cid:durableId="1396317112">
    <w:abstractNumId w:val="1"/>
  </w:num>
  <w:num w:numId="161" w16cid:durableId="548804483">
    <w:abstractNumId w:val="8"/>
  </w:num>
  <w:num w:numId="162" w16cid:durableId="552736382">
    <w:abstractNumId w:val="0"/>
  </w:num>
  <w:num w:numId="163" w16cid:durableId="465054135">
    <w:abstractNumId w:val="1"/>
  </w:num>
  <w:num w:numId="164" w16cid:durableId="1045907703">
    <w:abstractNumId w:val="8"/>
  </w:num>
  <w:num w:numId="165" w16cid:durableId="768887937">
    <w:abstractNumId w:val="2"/>
    <w:lvlOverride w:ilvl="0">
      <w:startOverride w:val="1"/>
    </w:lvlOverride>
  </w:num>
  <w:num w:numId="166" w16cid:durableId="1707213769">
    <w:abstractNumId w:val="0"/>
  </w:num>
  <w:num w:numId="167" w16cid:durableId="1372605787">
    <w:abstractNumId w:val="1"/>
  </w:num>
  <w:num w:numId="168" w16cid:durableId="1520463330">
    <w:abstractNumId w:val="8"/>
  </w:num>
  <w:num w:numId="169" w16cid:durableId="1893808469">
    <w:abstractNumId w:val="0"/>
  </w:num>
  <w:num w:numId="170" w16cid:durableId="1085224563">
    <w:abstractNumId w:val="1"/>
  </w:num>
  <w:num w:numId="171" w16cid:durableId="933633062">
    <w:abstractNumId w:val="8"/>
  </w:num>
  <w:num w:numId="172" w16cid:durableId="1183319888">
    <w:abstractNumId w:val="0"/>
  </w:num>
  <w:num w:numId="173" w16cid:durableId="420027943">
    <w:abstractNumId w:val="1"/>
  </w:num>
  <w:num w:numId="174" w16cid:durableId="214585017">
    <w:abstractNumId w:val="8"/>
  </w:num>
  <w:num w:numId="175" w16cid:durableId="1459958515">
    <w:abstractNumId w:val="2"/>
    <w:lvlOverride w:ilvl="0">
      <w:startOverride w:val="1"/>
    </w:lvlOverride>
  </w:num>
  <w:num w:numId="176" w16cid:durableId="695540405">
    <w:abstractNumId w:val="0"/>
  </w:num>
  <w:num w:numId="177" w16cid:durableId="634607707">
    <w:abstractNumId w:val="1"/>
  </w:num>
  <w:num w:numId="178" w16cid:durableId="1526481028">
    <w:abstractNumId w:val="8"/>
  </w:num>
  <w:num w:numId="179" w16cid:durableId="146557130">
    <w:abstractNumId w:val="0"/>
  </w:num>
  <w:num w:numId="180" w16cid:durableId="321932364">
    <w:abstractNumId w:val="1"/>
  </w:num>
  <w:num w:numId="181" w16cid:durableId="1549294316">
    <w:abstractNumId w:val="8"/>
  </w:num>
  <w:num w:numId="182" w16cid:durableId="1276518201">
    <w:abstractNumId w:val="0"/>
  </w:num>
  <w:num w:numId="183" w16cid:durableId="310327315">
    <w:abstractNumId w:val="1"/>
  </w:num>
  <w:num w:numId="184" w16cid:durableId="1050571899">
    <w:abstractNumId w:val="8"/>
  </w:num>
  <w:num w:numId="185" w16cid:durableId="1715152549">
    <w:abstractNumId w:val="62"/>
  </w:num>
  <w:num w:numId="186" w16cid:durableId="1261530572">
    <w:abstractNumId w:val="0"/>
  </w:num>
  <w:num w:numId="187" w16cid:durableId="579026942">
    <w:abstractNumId w:val="1"/>
  </w:num>
  <w:num w:numId="188" w16cid:durableId="703674925">
    <w:abstractNumId w:val="8"/>
  </w:num>
  <w:num w:numId="189" w16cid:durableId="1261722114">
    <w:abstractNumId w:val="0"/>
  </w:num>
  <w:num w:numId="190" w16cid:durableId="1135224246">
    <w:abstractNumId w:val="1"/>
  </w:num>
  <w:num w:numId="191" w16cid:durableId="1867013003">
    <w:abstractNumId w:val="8"/>
  </w:num>
  <w:num w:numId="192" w16cid:durableId="1910266243">
    <w:abstractNumId w:val="0"/>
  </w:num>
  <w:num w:numId="193" w16cid:durableId="379018135">
    <w:abstractNumId w:val="1"/>
  </w:num>
  <w:num w:numId="194" w16cid:durableId="146895664">
    <w:abstractNumId w:val="8"/>
  </w:num>
  <w:num w:numId="195" w16cid:durableId="116070418">
    <w:abstractNumId w:val="0"/>
  </w:num>
  <w:num w:numId="196" w16cid:durableId="1212037664">
    <w:abstractNumId w:val="1"/>
  </w:num>
  <w:num w:numId="197" w16cid:durableId="1668899922">
    <w:abstractNumId w:val="8"/>
  </w:num>
  <w:num w:numId="198" w16cid:durableId="96220653">
    <w:abstractNumId w:val="0"/>
  </w:num>
  <w:num w:numId="199" w16cid:durableId="763527037">
    <w:abstractNumId w:val="1"/>
  </w:num>
  <w:num w:numId="200" w16cid:durableId="1031613166">
    <w:abstractNumId w:val="8"/>
  </w:num>
  <w:num w:numId="201" w16cid:durableId="1106538787">
    <w:abstractNumId w:val="0"/>
  </w:num>
  <w:num w:numId="202" w16cid:durableId="1271742860">
    <w:abstractNumId w:val="1"/>
  </w:num>
  <w:num w:numId="203" w16cid:durableId="986125702">
    <w:abstractNumId w:val="8"/>
  </w:num>
  <w:num w:numId="204" w16cid:durableId="1134906111">
    <w:abstractNumId w:val="0"/>
  </w:num>
  <w:num w:numId="205" w16cid:durableId="969627861">
    <w:abstractNumId w:val="1"/>
  </w:num>
  <w:num w:numId="206" w16cid:durableId="2067338697">
    <w:abstractNumId w:val="8"/>
  </w:num>
  <w:num w:numId="207" w16cid:durableId="1736394574">
    <w:abstractNumId w:val="0"/>
  </w:num>
  <w:num w:numId="208" w16cid:durableId="320429025">
    <w:abstractNumId w:val="1"/>
  </w:num>
  <w:num w:numId="209" w16cid:durableId="45567963">
    <w:abstractNumId w:val="8"/>
  </w:num>
  <w:num w:numId="210" w16cid:durableId="1875924857">
    <w:abstractNumId w:val="0"/>
  </w:num>
  <w:num w:numId="211" w16cid:durableId="1697925664">
    <w:abstractNumId w:val="1"/>
  </w:num>
  <w:num w:numId="212" w16cid:durableId="943076076">
    <w:abstractNumId w:val="8"/>
  </w:num>
  <w:num w:numId="213" w16cid:durableId="1152021318">
    <w:abstractNumId w:val="0"/>
  </w:num>
  <w:num w:numId="214" w16cid:durableId="267810289">
    <w:abstractNumId w:val="1"/>
  </w:num>
  <w:num w:numId="215" w16cid:durableId="1889142525">
    <w:abstractNumId w:val="8"/>
  </w:num>
  <w:num w:numId="216" w16cid:durableId="1437286125">
    <w:abstractNumId w:val="0"/>
  </w:num>
  <w:num w:numId="217" w16cid:durableId="1837527648">
    <w:abstractNumId w:val="1"/>
  </w:num>
  <w:num w:numId="218" w16cid:durableId="1326589205">
    <w:abstractNumId w:val="8"/>
  </w:num>
  <w:num w:numId="219" w16cid:durableId="1137529716">
    <w:abstractNumId w:val="0"/>
  </w:num>
  <w:num w:numId="220" w16cid:durableId="1378235881">
    <w:abstractNumId w:val="1"/>
  </w:num>
  <w:num w:numId="221" w16cid:durableId="1643079591">
    <w:abstractNumId w:val="8"/>
  </w:num>
  <w:num w:numId="222" w16cid:durableId="2123918939">
    <w:abstractNumId w:val="0"/>
  </w:num>
  <w:num w:numId="223" w16cid:durableId="600407396">
    <w:abstractNumId w:val="1"/>
  </w:num>
  <w:num w:numId="224" w16cid:durableId="1530026140">
    <w:abstractNumId w:val="8"/>
  </w:num>
  <w:num w:numId="225" w16cid:durableId="895049307">
    <w:abstractNumId w:val="0"/>
  </w:num>
  <w:num w:numId="226" w16cid:durableId="1009529397">
    <w:abstractNumId w:val="1"/>
  </w:num>
  <w:num w:numId="227" w16cid:durableId="1665232383">
    <w:abstractNumId w:val="8"/>
  </w:num>
  <w:num w:numId="228" w16cid:durableId="1140686571">
    <w:abstractNumId w:val="0"/>
  </w:num>
  <w:num w:numId="229" w16cid:durableId="517817423">
    <w:abstractNumId w:val="1"/>
  </w:num>
  <w:num w:numId="230" w16cid:durableId="775060407">
    <w:abstractNumId w:val="8"/>
  </w:num>
  <w:num w:numId="231" w16cid:durableId="1415473416">
    <w:abstractNumId w:val="0"/>
  </w:num>
  <w:num w:numId="232" w16cid:durableId="633799610">
    <w:abstractNumId w:val="1"/>
  </w:num>
  <w:num w:numId="233" w16cid:durableId="833884187">
    <w:abstractNumId w:val="8"/>
  </w:num>
  <w:num w:numId="234" w16cid:durableId="1650670129">
    <w:abstractNumId w:val="0"/>
  </w:num>
  <w:num w:numId="235" w16cid:durableId="811216359">
    <w:abstractNumId w:val="1"/>
  </w:num>
  <w:num w:numId="236" w16cid:durableId="1287807553">
    <w:abstractNumId w:val="8"/>
  </w:num>
  <w:num w:numId="237" w16cid:durableId="278028043">
    <w:abstractNumId w:val="0"/>
  </w:num>
  <w:num w:numId="238" w16cid:durableId="1532185925">
    <w:abstractNumId w:val="1"/>
  </w:num>
  <w:num w:numId="239" w16cid:durableId="438567155">
    <w:abstractNumId w:val="8"/>
  </w:num>
  <w:num w:numId="240" w16cid:durableId="1782722122">
    <w:abstractNumId w:val="0"/>
  </w:num>
  <w:num w:numId="241" w16cid:durableId="2119641765">
    <w:abstractNumId w:val="1"/>
  </w:num>
  <w:num w:numId="242" w16cid:durableId="1484081163">
    <w:abstractNumId w:val="8"/>
  </w:num>
  <w:num w:numId="243" w16cid:durableId="844321028">
    <w:abstractNumId w:val="0"/>
  </w:num>
  <w:num w:numId="244" w16cid:durableId="1011027292">
    <w:abstractNumId w:val="1"/>
  </w:num>
  <w:num w:numId="245" w16cid:durableId="318971163">
    <w:abstractNumId w:val="8"/>
  </w:num>
  <w:num w:numId="246" w16cid:durableId="968896166">
    <w:abstractNumId w:val="0"/>
  </w:num>
  <w:num w:numId="247" w16cid:durableId="765661930">
    <w:abstractNumId w:val="1"/>
  </w:num>
  <w:num w:numId="248" w16cid:durableId="2082944868">
    <w:abstractNumId w:val="8"/>
  </w:num>
  <w:num w:numId="249" w16cid:durableId="775908228">
    <w:abstractNumId w:val="0"/>
  </w:num>
  <w:num w:numId="250" w16cid:durableId="1394549717">
    <w:abstractNumId w:val="1"/>
  </w:num>
  <w:num w:numId="251" w16cid:durableId="1754861707">
    <w:abstractNumId w:val="8"/>
  </w:num>
  <w:num w:numId="252" w16cid:durableId="823086344">
    <w:abstractNumId w:val="0"/>
  </w:num>
  <w:num w:numId="253" w16cid:durableId="631834303">
    <w:abstractNumId w:val="1"/>
  </w:num>
  <w:num w:numId="254" w16cid:durableId="1459909357">
    <w:abstractNumId w:val="8"/>
  </w:num>
  <w:num w:numId="255" w16cid:durableId="723604125">
    <w:abstractNumId w:val="0"/>
  </w:num>
  <w:num w:numId="256" w16cid:durableId="1783305689">
    <w:abstractNumId w:val="1"/>
  </w:num>
  <w:num w:numId="257" w16cid:durableId="1539734715">
    <w:abstractNumId w:val="8"/>
  </w:num>
  <w:num w:numId="258" w16cid:durableId="618680561">
    <w:abstractNumId w:val="0"/>
  </w:num>
  <w:num w:numId="259" w16cid:durableId="1553228346">
    <w:abstractNumId w:val="1"/>
  </w:num>
  <w:num w:numId="260" w16cid:durableId="637272240">
    <w:abstractNumId w:val="8"/>
  </w:num>
  <w:num w:numId="261" w16cid:durableId="1211380023">
    <w:abstractNumId w:val="0"/>
  </w:num>
  <w:num w:numId="262" w16cid:durableId="755055654">
    <w:abstractNumId w:val="1"/>
  </w:num>
  <w:num w:numId="263" w16cid:durableId="1698432222">
    <w:abstractNumId w:val="8"/>
  </w:num>
  <w:num w:numId="264" w16cid:durableId="707611889">
    <w:abstractNumId w:val="16"/>
  </w:num>
  <w:num w:numId="265" w16cid:durableId="1456868906">
    <w:abstractNumId w:val="62"/>
    <w:lvlOverride w:ilvl="0">
      <w:startOverride w:val="1"/>
    </w:lvlOverride>
  </w:num>
  <w:num w:numId="266" w16cid:durableId="876620533">
    <w:abstractNumId w:val="7"/>
  </w:num>
  <w:num w:numId="267" w16cid:durableId="1589387379">
    <w:abstractNumId w:val="49"/>
  </w:num>
  <w:num w:numId="268" w16cid:durableId="1829861469">
    <w:abstractNumId w:val="62"/>
    <w:lvlOverride w:ilvl="0">
      <w:startOverride w:val="1"/>
    </w:lvlOverride>
  </w:num>
  <w:num w:numId="269" w16cid:durableId="1150442995">
    <w:abstractNumId w:val="0"/>
  </w:num>
  <w:num w:numId="270" w16cid:durableId="349529244">
    <w:abstractNumId w:val="1"/>
  </w:num>
  <w:num w:numId="271" w16cid:durableId="458455195">
    <w:abstractNumId w:val="8"/>
  </w:num>
  <w:num w:numId="272" w16cid:durableId="1564835152">
    <w:abstractNumId w:val="0"/>
  </w:num>
  <w:num w:numId="273" w16cid:durableId="327905395">
    <w:abstractNumId w:val="1"/>
  </w:num>
  <w:num w:numId="274" w16cid:durableId="1968780171">
    <w:abstractNumId w:val="8"/>
  </w:num>
  <w:num w:numId="275" w16cid:durableId="1361198328">
    <w:abstractNumId w:val="0"/>
  </w:num>
  <w:num w:numId="276" w16cid:durableId="1807236763">
    <w:abstractNumId w:val="1"/>
  </w:num>
  <w:num w:numId="277" w16cid:durableId="1142111767">
    <w:abstractNumId w:val="8"/>
  </w:num>
  <w:num w:numId="278" w16cid:durableId="1070930098">
    <w:abstractNumId w:val="15"/>
  </w:num>
  <w:num w:numId="279" w16cid:durableId="615451616">
    <w:abstractNumId w:val="62"/>
    <w:lvlOverride w:ilvl="0">
      <w:startOverride w:val="1"/>
    </w:lvlOverride>
  </w:num>
  <w:num w:numId="280" w16cid:durableId="756174101">
    <w:abstractNumId w:val="0"/>
  </w:num>
  <w:num w:numId="281" w16cid:durableId="239945863">
    <w:abstractNumId w:val="1"/>
  </w:num>
  <w:num w:numId="282" w16cid:durableId="795611001">
    <w:abstractNumId w:val="8"/>
  </w:num>
  <w:num w:numId="283" w16cid:durableId="1523006924">
    <w:abstractNumId w:val="0"/>
  </w:num>
  <w:num w:numId="284" w16cid:durableId="1625848388">
    <w:abstractNumId w:val="1"/>
  </w:num>
  <w:num w:numId="285" w16cid:durableId="1650480462">
    <w:abstractNumId w:val="8"/>
  </w:num>
  <w:num w:numId="286" w16cid:durableId="1077286778">
    <w:abstractNumId w:val="0"/>
  </w:num>
  <w:num w:numId="287" w16cid:durableId="807162248">
    <w:abstractNumId w:val="1"/>
  </w:num>
  <w:num w:numId="288" w16cid:durableId="1718431338">
    <w:abstractNumId w:val="8"/>
  </w:num>
  <w:num w:numId="289" w16cid:durableId="1993366672">
    <w:abstractNumId w:val="0"/>
  </w:num>
  <w:num w:numId="290" w16cid:durableId="1543980987">
    <w:abstractNumId w:val="1"/>
  </w:num>
  <w:num w:numId="291" w16cid:durableId="596862100">
    <w:abstractNumId w:val="8"/>
  </w:num>
  <w:num w:numId="292" w16cid:durableId="1021708000">
    <w:abstractNumId w:val="0"/>
  </w:num>
  <w:num w:numId="293" w16cid:durableId="1598099562">
    <w:abstractNumId w:val="1"/>
  </w:num>
  <w:num w:numId="294" w16cid:durableId="527791841">
    <w:abstractNumId w:val="8"/>
  </w:num>
  <w:num w:numId="295" w16cid:durableId="1759524305">
    <w:abstractNumId w:val="0"/>
  </w:num>
  <w:num w:numId="296" w16cid:durableId="1599362378">
    <w:abstractNumId w:val="1"/>
  </w:num>
  <w:num w:numId="297" w16cid:durableId="2089233298">
    <w:abstractNumId w:val="8"/>
  </w:num>
  <w:num w:numId="298" w16cid:durableId="1346785046">
    <w:abstractNumId w:val="28"/>
  </w:num>
  <w:num w:numId="299" w16cid:durableId="1576863536">
    <w:abstractNumId w:val="0"/>
  </w:num>
  <w:num w:numId="300" w16cid:durableId="659626737">
    <w:abstractNumId w:val="1"/>
  </w:num>
  <w:num w:numId="301" w16cid:durableId="803230914">
    <w:abstractNumId w:val="8"/>
  </w:num>
  <w:num w:numId="302" w16cid:durableId="461189312">
    <w:abstractNumId w:val="0"/>
  </w:num>
  <w:num w:numId="303" w16cid:durableId="1994873638">
    <w:abstractNumId w:val="1"/>
  </w:num>
  <w:num w:numId="304" w16cid:durableId="1741445234">
    <w:abstractNumId w:val="8"/>
  </w:num>
  <w:num w:numId="305" w16cid:durableId="1328283924">
    <w:abstractNumId w:val="0"/>
  </w:num>
  <w:num w:numId="306" w16cid:durableId="999770930">
    <w:abstractNumId w:val="1"/>
  </w:num>
  <w:num w:numId="307" w16cid:durableId="1831212821">
    <w:abstractNumId w:val="8"/>
  </w:num>
  <w:num w:numId="308" w16cid:durableId="1886404001">
    <w:abstractNumId w:val="0"/>
  </w:num>
  <w:num w:numId="309" w16cid:durableId="1886404537">
    <w:abstractNumId w:val="1"/>
  </w:num>
  <w:num w:numId="310" w16cid:durableId="702439935">
    <w:abstractNumId w:val="8"/>
  </w:num>
  <w:num w:numId="311" w16cid:durableId="272905061">
    <w:abstractNumId w:val="60"/>
  </w:num>
  <w:num w:numId="312" w16cid:durableId="1466125105">
    <w:abstractNumId w:val="0"/>
  </w:num>
  <w:num w:numId="313" w16cid:durableId="284124763">
    <w:abstractNumId w:val="1"/>
  </w:num>
  <w:num w:numId="314" w16cid:durableId="1003314753">
    <w:abstractNumId w:val="8"/>
  </w:num>
  <w:num w:numId="315" w16cid:durableId="927424375">
    <w:abstractNumId w:val="50"/>
  </w:num>
  <w:num w:numId="316" w16cid:durableId="731731445">
    <w:abstractNumId w:val="60"/>
    <w:lvlOverride w:ilvl="0">
      <w:startOverride w:val="1"/>
    </w:lvlOverride>
  </w:num>
  <w:num w:numId="317" w16cid:durableId="1116558503">
    <w:abstractNumId w:val="0"/>
  </w:num>
  <w:num w:numId="318" w16cid:durableId="496726238">
    <w:abstractNumId w:val="1"/>
  </w:num>
  <w:num w:numId="319" w16cid:durableId="2016036223">
    <w:abstractNumId w:val="8"/>
  </w:num>
  <w:num w:numId="320" w16cid:durableId="163254024">
    <w:abstractNumId w:val="0"/>
  </w:num>
  <w:num w:numId="321" w16cid:durableId="1461727618">
    <w:abstractNumId w:val="1"/>
  </w:num>
  <w:num w:numId="322" w16cid:durableId="1726643788">
    <w:abstractNumId w:val="8"/>
  </w:num>
  <w:num w:numId="323" w16cid:durableId="935014609">
    <w:abstractNumId w:val="0"/>
  </w:num>
  <w:num w:numId="324" w16cid:durableId="1317032841">
    <w:abstractNumId w:val="1"/>
  </w:num>
  <w:num w:numId="325" w16cid:durableId="301038786">
    <w:abstractNumId w:val="8"/>
  </w:num>
  <w:num w:numId="326" w16cid:durableId="1581911513">
    <w:abstractNumId w:val="0"/>
  </w:num>
  <w:num w:numId="327" w16cid:durableId="1059285846">
    <w:abstractNumId w:val="1"/>
  </w:num>
  <w:num w:numId="328" w16cid:durableId="757213928">
    <w:abstractNumId w:val="8"/>
  </w:num>
  <w:num w:numId="329" w16cid:durableId="1886477986">
    <w:abstractNumId w:val="0"/>
  </w:num>
  <w:num w:numId="330" w16cid:durableId="383337661">
    <w:abstractNumId w:val="1"/>
  </w:num>
  <w:num w:numId="331" w16cid:durableId="1322731742">
    <w:abstractNumId w:val="8"/>
  </w:num>
  <w:num w:numId="332" w16cid:durableId="585966005">
    <w:abstractNumId w:val="0"/>
  </w:num>
  <w:num w:numId="333" w16cid:durableId="825710633">
    <w:abstractNumId w:val="1"/>
  </w:num>
  <w:num w:numId="334" w16cid:durableId="146364939">
    <w:abstractNumId w:val="8"/>
  </w:num>
  <w:num w:numId="335" w16cid:durableId="1016493805">
    <w:abstractNumId w:val="0"/>
  </w:num>
  <w:num w:numId="336" w16cid:durableId="1785032747">
    <w:abstractNumId w:val="1"/>
  </w:num>
  <w:num w:numId="337" w16cid:durableId="392314141">
    <w:abstractNumId w:val="8"/>
  </w:num>
  <w:num w:numId="338" w16cid:durableId="1260716743">
    <w:abstractNumId w:val="0"/>
  </w:num>
  <w:num w:numId="339" w16cid:durableId="1150900710">
    <w:abstractNumId w:val="1"/>
  </w:num>
  <w:num w:numId="340" w16cid:durableId="1557935065">
    <w:abstractNumId w:val="8"/>
  </w:num>
  <w:num w:numId="341" w16cid:durableId="1448306237">
    <w:abstractNumId w:val="0"/>
  </w:num>
  <w:num w:numId="342" w16cid:durableId="2124225587">
    <w:abstractNumId w:val="1"/>
  </w:num>
  <w:num w:numId="343" w16cid:durableId="1347294225">
    <w:abstractNumId w:val="8"/>
  </w:num>
  <w:num w:numId="344" w16cid:durableId="1556963480">
    <w:abstractNumId w:val="0"/>
  </w:num>
  <w:num w:numId="345" w16cid:durableId="1230966335">
    <w:abstractNumId w:val="1"/>
  </w:num>
  <w:num w:numId="346" w16cid:durableId="2088571893">
    <w:abstractNumId w:val="8"/>
  </w:num>
  <w:num w:numId="347" w16cid:durableId="913509214">
    <w:abstractNumId w:val="0"/>
  </w:num>
  <w:num w:numId="348" w16cid:durableId="283344304">
    <w:abstractNumId w:val="1"/>
  </w:num>
  <w:num w:numId="349" w16cid:durableId="855388026">
    <w:abstractNumId w:val="8"/>
  </w:num>
  <w:num w:numId="350" w16cid:durableId="1472362958">
    <w:abstractNumId w:val="0"/>
  </w:num>
  <w:num w:numId="351" w16cid:durableId="427196107">
    <w:abstractNumId w:val="1"/>
  </w:num>
  <w:num w:numId="352" w16cid:durableId="1188833207">
    <w:abstractNumId w:val="8"/>
  </w:num>
  <w:num w:numId="353" w16cid:durableId="2015691992">
    <w:abstractNumId w:val="0"/>
  </w:num>
  <w:num w:numId="354" w16cid:durableId="958414913">
    <w:abstractNumId w:val="1"/>
  </w:num>
  <w:num w:numId="355" w16cid:durableId="5640928">
    <w:abstractNumId w:val="8"/>
  </w:num>
  <w:num w:numId="356" w16cid:durableId="1121458682">
    <w:abstractNumId w:val="0"/>
  </w:num>
  <w:num w:numId="357" w16cid:durableId="788205397">
    <w:abstractNumId w:val="1"/>
  </w:num>
  <w:num w:numId="358" w16cid:durableId="1654261491">
    <w:abstractNumId w:val="8"/>
  </w:num>
  <w:num w:numId="359" w16cid:durableId="982542139">
    <w:abstractNumId w:val="70"/>
  </w:num>
  <w:num w:numId="360" w16cid:durableId="1846507835">
    <w:abstractNumId w:val="0"/>
  </w:num>
  <w:num w:numId="361" w16cid:durableId="795567008">
    <w:abstractNumId w:val="1"/>
  </w:num>
  <w:num w:numId="362" w16cid:durableId="2022658042">
    <w:abstractNumId w:val="8"/>
  </w:num>
  <w:num w:numId="363" w16cid:durableId="2039964823">
    <w:abstractNumId w:val="0"/>
  </w:num>
  <w:num w:numId="364" w16cid:durableId="436365551">
    <w:abstractNumId w:val="1"/>
  </w:num>
  <w:num w:numId="365" w16cid:durableId="471825184">
    <w:abstractNumId w:val="8"/>
  </w:num>
  <w:num w:numId="366" w16cid:durableId="163521856">
    <w:abstractNumId w:val="0"/>
  </w:num>
  <w:num w:numId="367" w16cid:durableId="1069890529">
    <w:abstractNumId w:val="1"/>
  </w:num>
  <w:num w:numId="368" w16cid:durableId="1967733040">
    <w:abstractNumId w:val="8"/>
  </w:num>
  <w:num w:numId="369" w16cid:durableId="1955625193">
    <w:abstractNumId w:val="0"/>
  </w:num>
  <w:num w:numId="370" w16cid:durableId="1855150107">
    <w:abstractNumId w:val="1"/>
  </w:num>
  <w:num w:numId="371" w16cid:durableId="87771039">
    <w:abstractNumId w:val="8"/>
  </w:num>
  <w:num w:numId="372" w16cid:durableId="720835547">
    <w:abstractNumId w:val="0"/>
  </w:num>
  <w:num w:numId="373" w16cid:durableId="1675523705">
    <w:abstractNumId w:val="1"/>
  </w:num>
  <w:num w:numId="374" w16cid:durableId="113521318">
    <w:abstractNumId w:val="8"/>
  </w:num>
  <w:num w:numId="375" w16cid:durableId="606816931">
    <w:abstractNumId w:val="0"/>
  </w:num>
  <w:num w:numId="376" w16cid:durableId="89547207">
    <w:abstractNumId w:val="1"/>
  </w:num>
  <w:num w:numId="377" w16cid:durableId="65883149">
    <w:abstractNumId w:val="8"/>
  </w:num>
  <w:num w:numId="378" w16cid:durableId="1159730483">
    <w:abstractNumId w:val="0"/>
  </w:num>
  <w:num w:numId="379" w16cid:durableId="955254073">
    <w:abstractNumId w:val="1"/>
  </w:num>
  <w:num w:numId="380" w16cid:durableId="1546453959">
    <w:abstractNumId w:val="8"/>
  </w:num>
  <w:num w:numId="381" w16cid:durableId="1957132262">
    <w:abstractNumId w:val="7"/>
  </w:num>
  <w:num w:numId="382" w16cid:durableId="971523916">
    <w:abstractNumId w:val="0"/>
  </w:num>
  <w:num w:numId="383" w16cid:durableId="973799536">
    <w:abstractNumId w:val="1"/>
  </w:num>
  <w:num w:numId="384" w16cid:durableId="1036347606">
    <w:abstractNumId w:val="8"/>
  </w:num>
  <w:num w:numId="385" w16cid:durableId="1001160052">
    <w:abstractNumId w:val="0"/>
  </w:num>
  <w:num w:numId="386" w16cid:durableId="1458450683">
    <w:abstractNumId w:val="1"/>
  </w:num>
  <w:num w:numId="387" w16cid:durableId="1588419212">
    <w:abstractNumId w:val="8"/>
  </w:num>
  <w:num w:numId="388" w16cid:durableId="1297907205">
    <w:abstractNumId w:val="0"/>
  </w:num>
  <w:num w:numId="389" w16cid:durableId="991448987">
    <w:abstractNumId w:val="1"/>
  </w:num>
  <w:num w:numId="390" w16cid:durableId="1414817063">
    <w:abstractNumId w:val="8"/>
  </w:num>
  <w:num w:numId="391" w16cid:durableId="134153586">
    <w:abstractNumId w:val="0"/>
  </w:num>
  <w:num w:numId="392" w16cid:durableId="8798260">
    <w:abstractNumId w:val="1"/>
  </w:num>
  <w:num w:numId="393" w16cid:durableId="1701398860">
    <w:abstractNumId w:val="8"/>
  </w:num>
  <w:num w:numId="394" w16cid:durableId="1136138760">
    <w:abstractNumId w:val="0"/>
  </w:num>
  <w:num w:numId="395" w16cid:durableId="1771462134">
    <w:abstractNumId w:val="1"/>
  </w:num>
  <w:num w:numId="396" w16cid:durableId="1678539321">
    <w:abstractNumId w:val="8"/>
  </w:num>
  <w:num w:numId="397" w16cid:durableId="1555848116">
    <w:abstractNumId w:val="0"/>
  </w:num>
  <w:num w:numId="398" w16cid:durableId="535429832">
    <w:abstractNumId w:val="1"/>
  </w:num>
  <w:num w:numId="399" w16cid:durableId="505051766">
    <w:abstractNumId w:val="8"/>
  </w:num>
  <w:num w:numId="400" w16cid:durableId="1413547859">
    <w:abstractNumId w:val="0"/>
  </w:num>
  <w:num w:numId="401" w16cid:durableId="613483439">
    <w:abstractNumId w:val="1"/>
  </w:num>
  <w:num w:numId="402" w16cid:durableId="1102339261">
    <w:abstractNumId w:val="8"/>
  </w:num>
  <w:num w:numId="403" w16cid:durableId="1228802227">
    <w:abstractNumId w:val="20"/>
  </w:num>
  <w:num w:numId="404" w16cid:durableId="764231072">
    <w:abstractNumId w:val="60"/>
    <w:lvlOverride w:ilvl="0">
      <w:startOverride w:val="1"/>
    </w:lvlOverride>
  </w:num>
  <w:num w:numId="405" w16cid:durableId="1149980883">
    <w:abstractNumId w:val="0"/>
  </w:num>
  <w:num w:numId="406" w16cid:durableId="30692879">
    <w:abstractNumId w:val="1"/>
  </w:num>
  <w:num w:numId="407" w16cid:durableId="2066563506">
    <w:abstractNumId w:val="8"/>
  </w:num>
  <w:num w:numId="408" w16cid:durableId="1199971729">
    <w:abstractNumId w:val="0"/>
  </w:num>
  <w:num w:numId="409" w16cid:durableId="204099931">
    <w:abstractNumId w:val="1"/>
  </w:num>
  <w:num w:numId="410" w16cid:durableId="1546407084">
    <w:abstractNumId w:val="8"/>
  </w:num>
  <w:num w:numId="411" w16cid:durableId="1531146051">
    <w:abstractNumId w:val="0"/>
  </w:num>
  <w:num w:numId="412" w16cid:durableId="1164391870">
    <w:abstractNumId w:val="1"/>
  </w:num>
  <w:num w:numId="413" w16cid:durableId="151944676">
    <w:abstractNumId w:val="8"/>
  </w:num>
  <w:num w:numId="414" w16cid:durableId="1793597845">
    <w:abstractNumId w:val="0"/>
  </w:num>
  <w:num w:numId="415" w16cid:durableId="1978216716">
    <w:abstractNumId w:val="1"/>
  </w:num>
  <w:num w:numId="416" w16cid:durableId="2142918336">
    <w:abstractNumId w:val="8"/>
  </w:num>
  <w:num w:numId="417" w16cid:durableId="1788085566">
    <w:abstractNumId w:val="0"/>
  </w:num>
  <w:num w:numId="418" w16cid:durableId="1136950757">
    <w:abstractNumId w:val="1"/>
  </w:num>
  <w:num w:numId="419" w16cid:durableId="391736518">
    <w:abstractNumId w:val="8"/>
  </w:num>
  <w:num w:numId="420" w16cid:durableId="262884979">
    <w:abstractNumId w:val="7"/>
  </w:num>
  <w:num w:numId="421" w16cid:durableId="746849399">
    <w:abstractNumId w:val="0"/>
  </w:num>
  <w:num w:numId="422" w16cid:durableId="579826632">
    <w:abstractNumId w:val="1"/>
  </w:num>
  <w:num w:numId="423" w16cid:durableId="569389880">
    <w:abstractNumId w:val="8"/>
  </w:num>
  <w:num w:numId="424" w16cid:durableId="498926825">
    <w:abstractNumId w:val="0"/>
  </w:num>
  <w:num w:numId="425" w16cid:durableId="323359468">
    <w:abstractNumId w:val="1"/>
  </w:num>
  <w:num w:numId="426" w16cid:durableId="619796708">
    <w:abstractNumId w:val="8"/>
  </w:num>
  <w:num w:numId="427" w16cid:durableId="1318419352">
    <w:abstractNumId w:val="0"/>
  </w:num>
  <w:num w:numId="428" w16cid:durableId="1038704794">
    <w:abstractNumId w:val="1"/>
  </w:num>
  <w:num w:numId="429" w16cid:durableId="1843813460">
    <w:abstractNumId w:val="8"/>
  </w:num>
  <w:num w:numId="430" w16cid:durableId="1856572860">
    <w:abstractNumId w:val="0"/>
  </w:num>
  <w:num w:numId="431" w16cid:durableId="1955012621">
    <w:abstractNumId w:val="1"/>
  </w:num>
  <w:num w:numId="432" w16cid:durableId="1592005653">
    <w:abstractNumId w:val="8"/>
  </w:num>
  <w:num w:numId="433" w16cid:durableId="1992950147">
    <w:abstractNumId w:val="0"/>
  </w:num>
  <w:num w:numId="434" w16cid:durableId="622735677">
    <w:abstractNumId w:val="1"/>
  </w:num>
  <w:num w:numId="435" w16cid:durableId="1421683206">
    <w:abstractNumId w:val="8"/>
  </w:num>
  <w:num w:numId="436" w16cid:durableId="1656641171">
    <w:abstractNumId w:val="0"/>
  </w:num>
  <w:num w:numId="437" w16cid:durableId="26226702">
    <w:abstractNumId w:val="1"/>
  </w:num>
  <w:num w:numId="438" w16cid:durableId="93675854">
    <w:abstractNumId w:val="8"/>
  </w:num>
  <w:num w:numId="439" w16cid:durableId="1992977239">
    <w:abstractNumId w:val="0"/>
  </w:num>
  <w:num w:numId="440" w16cid:durableId="203910699">
    <w:abstractNumId w:val="1"/>
  </w:num>
  <w:num w:numId="441" w16cid:durableId="1047488836">
    <w:abstractNumId w:val="8"/>
  </w:num>
  <w:num w:numId="442" w16cid:durableId="2024016797">
    <w:abstractNumId w:val="0"/>
  </w:num>
  <w:num w:numId="443" w16cid:durableId="156923744">
    <w:abstractNumId w:val="1"/>
  </w:num>
  <w:num w:numId="444" w16cid:durableId="1823958290">
    <w:abstractNumId w:val="8"/>
  </w:num>
  <w:num w:numId="445" w16cid:durableId="1629164583">
    <w:abstractNumId w:val="0"/>
  </w:num>
  <w:num w:numId="446" w16cid:durableId="496113440">
    <w:abstractNumId w:val="1"/>
  </w:num>
  <w:num w:numId="447" w16cid:durableId="2009214579">
    <w:abstractNumId w:val="8"/>
  </w:num>
  <w:num w:numId="448" w16cid:durableId="1528325262">
    <w:abstractNumId w:val="0"/>
  </w:num>
  <w:num w:numId="449" w16cid:durableId="2011250784">
    <w:abstractNumId w:val="1"/>
  </w:num>
  <w:num w:numId="450" w16cid:durableId="1538860312">
    <w:abstractNumId w:val="8"/>
  </w:num>
  <w:num w:numId="451" w16cid:durableId="1400521917">
    <w:abstractNumId w:val="0"/>
  </w:num>
  <w:num w:numId="452" w16cid:durableId="1731658041">
    <w:abstractNumId w:val="1"/>
  </w:num>
  <w:num w:numId="453" w16cid:durableId="55395314">
    <w:abstractNumId w:val="8"/>
  </w:num>
  <w:num w:numId="454" w16cid:durableId="953757224">
    <w:abstractNumId w:val="0"/>
  </w:num>
  <w:num w:numId="455" w16cid:durableId="782917936">
    <w:abstractNumId w:val="1"/>
  </w:num>
  <w:num w:numId="456" w16cid:durableId="1544169708">
    <w:abstractNumId w:val="8"/>
  </w:num>
  <w:num w:numId="457" w16cid:durableId="651758094">
    <w:abstractNumId w:val="0"/>
  </w:num>
  <w:num w:numId="458" w16cid:durableId="472019992">
    <w:abstractNumId w:val="1"/>
  </w:num>
  <w:num w:numId="459" w16cid:durableId="963266276">
    <w:abstractNumId w:val="8"/>
  </w:num>
  <w:num w:numId="460" w16cid:durableId="1183591566">
    <w:abstractNumId w:val="0"/>
  </w:num>
  <w:num w:numId="461" w16cid:durableId="584001616">
    <w:abstractNumId w:val="1"/>
  </w:num>
  <w:num w:numId="462" w16cid:durableId="2050647838">
    <w:abstractNumId w:val="8"/>
  </w:num>
  <w:num w:numId="463" w16cid:durableId="1656757292">
    <w:abstractNumId w:val="0"/>
  </w:num>
  <w:num w:numId="464" w16cid:durableId="1068915291">
    <w:abstractNumId w:val="1"/>
  </w:num>
  <w:num w:numId="465" w16cid:durableId="580137579">
    <w:abstractNumId w:val="8"/>
  </w:num>
  <w:num w:numId="466" w16cid:durableId="2132747948">
    <w:abstractNumId w:val="0"/>
  </w:num>
  <w:num w:numId="467" w16cid:durableId="1210148920">
    <w:abstractNumId w:val="1"/>
  </w:num>
  <w:num w:numId="468" w16cid:durableId="177089947">
    <w:abstractNumId w:val="8"/>
  </w:num>
  <w:num w:numId="469" w16cid:durableId="36316596">
    <w:abstractNumId w:val="0"/>
  </w:num>
  <w:num w:numId="470" w16cid:durableId="2055734602">
    <w:abstractNumId w:val="1"/>
  </w:num>
  <w:num w:numId="471" w16cid:durableId="1649674487">
    <w:abstractNumId w:val="8"/>
  </w:num>
  <w:num w:numId="472" w16cid:durableId="2100638031">
    <w:abstractNumId w:val="0"/>
  </w:num>
  <w:num w:numId="473" w16cid:durableId="624191130">
    <w:abstractNumId w:val="1"/>
  </w:num>
  <w:num w:numId="474" w16cid:durableId="1997226194">
    <w:abstractNumId w:val="8"/>
  </w:num>
  <w:num w:numId="475" w16cid:durableId="109519668">
    <w:abstractNumId w:val="0"/>
  </w:num>
  <w:num w:numId="476" w16cid:durableId="146212448">
    <w:abstractNumId w:val="1"/>
  </w:num>
  <w:num w:numId="477" w16cid:durableId="289366733">
    <w:abstractNumId w:val="8"/>
  </w:num>
  <w:num w:numId="478" w16cid:durableId="1495100880">
    <w:abstractNumId w:val="0"/>
  </w:num>
  <w:num w:numId="479" w16cid:durableId="1091396352">
    <w:abstractNumId w:val="1"/>
  </w:num>
  <w:num w:numId="480" w16cid:durableId="1540125557">
    <w:abstractNumId w:val="8"/>
  </w:num>
  <w:num w:numId="481" w16cid:durableId="67113588">
    <w:abstractNumId w:val="0"/>
  </w:num>
  <w:num w:numId="482" w16cid:durableId="1852642924">
    <w:abstractNumId w:val="1"/>
  </w:num>
  <w:num w:numId="483" w16cid:durableId="1336573135">
    <w:abstractNumId w:val="8"/>
  </w:num>
  <w:num w:numId="484" w16cid:durableId="2104954471">
    <w:abstractNumId w:val="0"/>
  </w:num>
  <w:num w:numId="485" w16cid:durableId="1751929271">
    <w:abstractNumId w:val="1"/>
  </w:num>
  <w:num w:numId="486" w16cid:durableId="2033411125">
    <w:abstractNumId w:val="8"/>
  </w:num>
  <w:num w:numId="487" w16cid:durableId="2079358216">
    <w:abstractNumId w:val="0"/>
  </w:num>
  <w:num w:numId="488" w16cid:durableId="1170951770">
    <w:abstractNumId w:val="1"/>
  </w:num>
  <w:num w:numId="489" w16cid:durableId="1007052475">
    <w:abstractNumId w:val="8"/>
  </w:num>
  <w:num w:numId="490" w16cid:durableId="1446585118">
    <w:abstractNumId w:val="0"/>
  </w:num>
  <w:num w:numId="491" w16cid:durableId="359429922">
    <w:abstractNumId w:val="1"/>
  </w:num>
  <w:num w:numId="492" w16cid:durableId="209584234">
    <w:abstractNumId w:val="8"/>
  </w:num>
  <w:num w:numId="493" w16cid:durableId="16658168">
    <w:abstractNumId w:val="0"/>
  </w:num>
  <w:num w:numId="494" w16cid:durableId="327366165">
    <w:abstractNumId w:val="1"/>
  </w:num>
  <w:num w:numId="495" w16cid:durableId="348727434">
    <w:abstractNumId w:val="8"/>
  </w:num>
  <w:num w:numId="496" w16cid:durableId="541598549">
    <w:abstractNumId w:val="0"/>
  </w:num>
  <w:num w:numId="497" w16cid:durableId="970982200">
    <w:abstractNumId w:val="1"/>
  </w:num>
  <w:num w:numId="498" w16cid:durableId="1259021917">
    <w:abstractNumId w:val="8"/>
  </w:num>
  <w:num w:numId="499" w16cid:durableId="2123373732">
    <w:abstractNumId w:val="0"/>
  </w:num>
  <w:num w:numId="500" w16cid:durableId="69928233">
    <w:abstractNumId w:val="1"/>
  </w:num>
  <w:num w:numId="501" w16cid:durableId="1410538446">
    <w:abstractNumId w:val="8"/>
  </w:num>
  <w:num w:numId="502" w16cid:durableId="687948490">
    <w:abstractNumId w:val="0"/>
  </w:num>
  <w:num w:numId="503" w16cid:durableId="602685847">
    <w:abstractNumId w:val="1"/>
  </w:num>
  <w:num w:numId="504" w16cid:durableId="1987468468">
    <w:abstractNumId w:val="8"/>
  </w:num>
  <w:num w:numId="505" w16cid:durableId="593514033">
    <w:abstractNumId w:val="0"/>
  </w:num>
  <w:num w:numId="506" w16cid:durableId="181163516">
    <w:abstractNumId w:val="1"/>
  </w:num>
  <w:num w:numId="507" w16cid:durableId="976104003">
    <w:abstractNumId w:val="8"/>
  </w:num>
  <w:num w:numId="508" w16cid:durableId="695693499">
    <w:abstractNumId w:val="0"/>
  </w:num>
  <w:num w:numId="509" w16cid:durableId="256450233">
    <w:abstractNumId w:val="1"/>
  </w:num>
  <w:num w:numId="510" w16cid:durableId="199098495">
    <w:abstractNumId w:val="8"/>
  </w:num>
  <w:num w:numId="511" w16cid:durableId="1175926234">
    <w:abstractNumId w:val="0"/>
  </w:num>
  <w:num w:numId="512" w16cid:durableId="1281183800">
    <w:abstractNumId w:val="1"/>
  </w:num>
  <w:num w:numId="513" w16cid:durableId="1172261733">
    <w:abstractNumId w:val="8"/>
  </w:num>
  <w:num w:numId="514" w16cid:durableId="12922005">
    <w:abstractNumId w:val="9"/>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characterSpacingControl w:val="doNotCompres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2747C"/>
    <w:rsid w:val="00030BFC"/>
    <w:rsid w:val="000319F3"/>
    <w:rsid w:val="00034B90"/>
    <w:rsid w:val="00035291"/>
    <w:rsid w:val="00035FD2"/>
    <w:rsid w:val="00037360"/>
    <w:rsid w:val="00037A27"/>
    <w:rsid w:val="00040066"/>
    <w:rsid w:val="000407C2"/>
    <w:rsid w:val="00040B4C"/>
    <w:rsid w:val="000443A1"/>
    <w:rsid w:val="00045D30"/>
    <w:rsid w:val="00051C51"/>
    <w:rsid w:val="00051D8D"/>
    <w:rsid w:val="000521E4"/>
    <w:rsid w:val="00052798"/>
    <w:rsid w:val="00053B65"/>
    <w:rsid w:val="00055AB5"/>
    <w:rsid w:val="00055E49"/>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1EF8"/>
    <w:rsid w:val="00082912"/>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6C36"/>
    <w:rsid w:val="000A75EB"/>
    <w:rsid w:val="000A790F"/>
    <w:rsid w:val="000B28B9"/>
    <w:rsid w:val="000B29DF"/>
    <w:rsid w:val="000B4456"/>
    <w:rsid w:val="000B44CE"/>
    <w:rsid w:val="000C04E4"/>
    <w:rsid w:val="000C363E"/>
    <w:rsid w:val="000C56A2"/>
    <w:rsid w:val="000C56B5"/>
    <w:rsid w:val="000C5C6D"/>
    <w:rsid w:val="000D13E0"/>
    <w:rsid w:val="000D2276"/>
    <w:rsid w:val="000D37A1"/>
    <w:rsid w:val="000D48FD"/>
    <w:rsid w:val="000D4E17"/>
    <w:rsid w:val="000D73AF"/>
    <w:rsid w:val="000E33D8"/>
    <w:rsid w:val="000E4FEE"/>
    <w:rsid w:val="000F154A"/>
    <w:rsid w:val="000F34A5"/>
    <w:rsid w:val="000F3BF1"/>
    <w:rsid w:val="000F4D7A"/>
    <w:rsid w:val="000F550E"/>
    <w:rsid w:val="000F59BF"/>
    <w:rsid w:val="000F6810"/>
    <w:rsid w:val="000F6CE8"/>
    <w:rsid w:val="000F7854"/>
    <w:rsid w:val="000F7E0A"/>
    <w:rsid w:val="00101A7E"/>
    <w:rsid w:val="00102CBA"/>
    <w:rsid w:val="001031A3"/>
    <w:rsid w:val="0010487F"/>
    <w:rsid w:val="00105B56"/>
    <w:rsid w:val="00105C1B"/>
    <w:rsid w:val="00106EFE"/>
    <w:rsid w:val="00107694"/>
    <w:rsid w:val="00107CED"/>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11EF"/>
    <w:rsid w:val="001530C7"/>
    <w:rsid w:val="00153DF7"/>
    <w:rsid w:val="001549C2"/>
    <w:rsid w:val="0015616B"/>
    <w:rsid w:val="00157B3C"/>
    <w:rsid w:val="00165433"/>
    <w:rsid w:val="00165A4C"/>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03D5"/>
    <w:rsid w:val="001C36A2"/>
    <w:rsid w:val="001D0D9B"/>
    <w:rsid w:val="001D1B4D"/>
    <w:rsid w:val="001D5CBF"/>
    <w:rsid w:val="001D6B48"/>
    <w:rsid w:val="001E3638"/>
    <w:rsid w:val="001E5ED8"/>
    <w:rsid w:val="001E75CD"/>
    <w:rsid w:val="001F06D0"/>
    <w:rsid w:val="001F27A4"/>
    <w:rsid w:val="001F27AE"/>
    <w:rsid w:val="001F301B"/>
    <w:rsid w:val="001F50B0"/>
    <w:rsid w:val="001F6FE9"/>
    <w:rsid w:val="001F7802"/>
    <w:rsid w:val="001F7E3C"/>
    <w:rsid w:val="002007EC"/>
    <w:rsid w:val="00200CD3"/>
    <w:rsid w:val="00201393"/>
    <w:rsid w:val="00201564"/>
    <w:rsid w:val="002018E7"/>
    <w:rsid w:val="002026EA"/>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25F4"/>
    <w:rsid w:val="00234C31"/>
    <w:rsid w:val="0023738C"/>
    <w:rsid w:val="00237A22"/>
    <w:rsid w:val="00237E69"/>
    <w:rsid w:val="0024022A"/>
    <w:rsid w:val="00241A10"/>
    <w:rsid w:val="002421FD"/>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4E82"/>
    <w:rsid w:val="00265128"/>
    <w:rsid w:val="00270178"/>
    <w:rsid w:val="002715F7"/>
    <w:rsid w:val="00271661"/>
    <w:rsid w:val="00272400"/>
    <w:rsid w:val="00273039"/>
    <w:rsid w:val="002737A3"/>
    <w:rsid w:val="00274F7D"/>
    <w:rsid w:val="00275A28"/>
    <w:rsid w:val="002778F2"/>
    <w:rsid w:val="00277E4F"/>
    <w:rsid w:val="002832F0"/>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D7DC8"/>
    <w:rsid w:val="002E18A6"/>
    <w:rsid w:val="002E258B"/>
    <w:rsid w:val="002E432F"/>
    <w:rsid w:val="002E61A0"/>
    <w:rsid w:val="002E61D3"/>
    <w:rsid w:val="002E64C6"/>
    <w:rsid w:val="002E7290"/>
    <w:rsid w:val="002E7E1D"/>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7E3"/>
    <w:rsid w:val="003278E7"/>
    <w:rsid w:val="00333272"/>
    <w:rsid w:val="00333500"/>
    <w:rsid w:val="00335578"/>
    <w:rsid w:val="00337C88"/>
    <w:rsid w:val="003450D3"/>
    <w:rsid w:val="00347442"/>
    <w:rsid w:val="00353485"/>
    <w:rsid w:val="00353C60"/>
    <w:rsid w:val="00354BFE"/>
    <w:rsid w:val="00354EF8"/>
    <w:rsid w:val="00355576"/>
    <w:rsid w:val="0035697C"/>
    <w:rsid w:val="0035744C"/>
    <w:rsid w:val="00360476"/>
    <w:rsid w:val="00360DA0"/>
    <w:rsid w:val="00361BA6"/>
    <w:rsid w:val="00361FD6"/>
    <w:rsid w:val="003627DA"/>
    <w:rsid w:val="00362F86"/>
    <w:rsid w:val="00364499"/>
    <w:rsid w:val="00364672"/>
    <w:rsid w:val="00364A3F"/>
    <w:rsid w:val="003708A0"/>
    <w:rsid w:val="0037556E"/>
    <w:rsid w:val="0037687D"/>
    <w:rsid w:val="00381F4E"/>
    <w:rsid w:val="00384A5B"/>
    <w:rsid w:val="00385FE3"/>
    <w:rsid w:val="00386205"/>
    <w:rsid w:val="003865B9"/>
    <w:rsid w:val="003869A2"/>
    <w:rsid w:val="00394630"/>
    <w:rsid w:val="00395599"/>
    <w:rsid w:val="0039589E"/>
    <w:rsid w:val="00395EBD"/>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083"/>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0917"/>
    <w:rsid w:val="00403159"/>
    <w:rsid w:val="00412CC0"/>
    <w:rsid w:val="004137AE"/>
    <w:rsid w:val="00413898"/>
    <w:rsid w:val="00413C98"/>
    <w:rsid w:val="004143E5"/>
    <w:rsid w:val="004159CC"/>
    <w:rsid w:val="00415ACA"/>
    <w:rsid w:val="0042167B"/>
    <w:rsid w:val="00422D4B"/>
    <w:rsid w:val="00423CBE"/>
    <w:rsid w:val="00424E2B"/>
    <w:rsid w:val="00426402"/>
    <w:rsid w:val="00426509"/>
    <w:rsid w:val="0042739E"/>
    <w:rsid w:val="00430A67"/>
    <w:rsid w:val="00431CA4"/>
    <w:rsid w:val="00433EEF"/>
    <w:rsid w:val="0043539A"/>
    <w:rsid w:val="00436A40"/>
    <w:rsid w:val="00444A16"/>
    <w:rsid w:val="00446835"/>
    <w:rsid w:val="00447383"/>
    <w:rsid w:val="0045006D"/>
    <w:rsid w:val="00451670"/>
    <w:rsid w:val="00454800"/>
    <w:rsid w:val="00456C61"/>
    <w:rsid w:val="00456D9F"/>
    <w:rsid w:val="00457514"/>
    <w:rsid w:val="004613E9"/>
    <w:rsid w:val="004641BD"/>
    <w:rsid w:val="00464C7E"/>
    <w:rsid w:val="0046502A"/>
    <w:rsid w:val="0046505B"/>
    <w:rsid w:val="004664C2"/>
    <w:rsid w:val="00471081"/>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905CB"/>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7D6"/>
    <w:rsid w:val="004D4BDA"/>
    <w:rsid w:val="004D4D44"/>
    <w:rsid w:val="004E3911"/>
    <w:rsid w:val="004E3CFB"/>
    <w:rsid w:val="004E47F6"/>
    <w:rsid w:val="004E4CE6"/>
    <w:rsid w:val="004E7F46"/>
    <w:rsid w:val="004E7FA2"/>
    <w:rsid w:val="004F0C76"/>
    <w:rsid w:val="004F15C7"/>
    <w:rsid w:val="004F1AE6"/>
    <w:rsid w:val="004F2144"/>
    <w:rsid w:val="004F3CB7"/>
    <w:rsid w:val="004F3D0B"/>
    <w:rsid w:val="004F4AC8"/>
    <w:rsid w:val="004F51E1"/>
    <w:rsid w:val="004F5749"/>
    <w:rsid w:val="004F67EE"/>
    <w:rsid w:val="004F7097"/>
    <w:rsid w:val="00504257"/>
    <w:rsid w:val="005071A1"/>
    <w:rsid w:val="00507C7E"/>
    <w:rsid w:val="00510A78"/>
    <w:rsid w:val="0051135D"/>
    <w:rsid w:val="00512089"/>
    <w:rsid w:val="005133AC"/>
    <w:rsid w:val="00513CC4"/>
    <w:rsid w:val="005142D0"/>
    <w:rsid w:val="0051561D"/>
    <w:rsid w:val="005164F4"/>
    <w:rsid w:val="0051674B"/>
    <w:rsid w:val="005200D4"/>
    <w:rsid w:val="00520A33"/>
    <w:rsid w:val="00520EA9"/>
    <w:rsid w:val="00521328"/>
    <w:rsid w:val="00521EBE"/>
    <w:rsid w:val="00523141"/>
    <w:rsid w:val="005260FF"/>
    <w:rsid w:val="005304F3"/>
    <w:rsid w:val="005311CD"/>
    <w:rsid w:val="00532958"/>
    <w:rsid w:val="00534073"/>
    <w:rsid w:val="00534B98"/>
    <w:rsid w:val="00535863"/>
    <w:rsid w:val="00535DB5"/>
    <w:rsid w:val="00536D57"/>
    <w:rsid w:val="00536EE3"/>
    <w:rsid w:val="00537715"/>
    <w:rsid w:val="00540742"/>
    <w:rsid w:val="005419E6"/>
    <w:rsid w:val="00543DA4"/>
    <w:rsid w:val="005454B0"/>
    <w:rsid w:val="00545E76"/>
    <w:rsid w:val="0054652E"/>
    <w:rsid w:val="00546A15"/>
    <w:rsid w:val="00550324"/>
    <w:rsid w:val="005520F1"/>
    <w:rsid w:val="00552676"/>
    <w:rsid w:val="00554108"/>
    <w:rsid w:val="0055507D"/>
    <w:rsid w:val="00555965"/>
    <w:rsid w:val="00555E94"/>
    <w:rsid w:val="00555EA8"/>
    <w:rsid w:val="00557517"/>
    <w:rsid w:val="0056111D"/>
    <w:rsid w:val="00561CB9"/>
    <w:rsid w:val="0056206F"/>
    <w:rsid w:val="00562762"/>
    <w:rsid w:val="00563BA4"/>
    <w:rsid w:val="00563C31"/>
    <w:rsid w:val="0056414F"/>
    <w:rsid w:val="00564737"/>
    <w:rsid w:val="00565ED4"/>
    <w:rsid w:val="00571780"/>
    <w:rsid w:val="00572EC5"/>
    <w:rsid w:val="00572FF5"/>
    <w:rsid w:val="00573A2D"/>
    <w:rsid w:val="005772A8"/>
    <w:rsid w:val="00581331"/>
    <w:rsid w:val="005829EE"/>
    <w:rsid w:val="00583770"/>
    <w:rsid w:val="005856B0"/>
    <w:rsid w:val="00585B8A"/>
    <w:rsid w:val="00585E41"/>
    <w:rsid w:val="00585E63"/>
    <w:rsid w:val="00587142"/>
    <w:rsid w:val="00591276"/>
    <w:rsid w:val="00592B39"/>
    <w:rsid w:val="00592DF1"/>
    <w:rsid w:val="00593891"/>
    <w:rsid w:val="00593F6D"/>
    <w:rsid w:val="00594BDA"/>
    <w:rsid w:val="00594C08"/>
    <w:rsid w:val="00595ACE"/>
    <w:rsid w:val="005A056D"/>
    <w:rsid w:val="005A1AC4"/>
    <w:rsid w:val="005A46B5"/>
    <w:rsid w:val="005A518B"/>
    <w:rsid w:val="005A5BEE"/>
    <w:rsid w:val="005A703D"/>
    <w:rsid w:val="005B1A70"/>
    <w:rsid w:val="005B1F9D"/>
    <w:rsid w:val="005B345B"/>
    <w:rsid w:val="005B4E85"/>
    <w:rsid w:val="005B6087"/>
    <w:rsid w:val="005C02A7"/>
    <w:rsid w:val="005C2555"/>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1D5E"/>
    <w:rsid w:val="0061252C"/>
    <w:rsid w:val="00614669"/>
    <w:rsid w:val="006150A2"/>
    <w:rsid w:val="00616C18"/>
    <w:rsid w:val="0062451F"/>
    <w:rsid w:val="00626BFC"/>
    <w:rsid w:val="0062781A"/>
    <w:rsid w:val="006308C8"/>
    <w:rsid w:val="0063119E"/>
    <w:rsid w:val="00631D26"/>
    <w:rsid w:val="00632E10"/>
    <w:rsid w:val="00635651"/>
    <w:rsid w:val="00635F67"/>
    <w:rsid w:val="00635F9B"/>
    <w:rsid w:val="00636A33"/>
    <w:rsid w:val="0064336E"/>
    <w:rsid w:val="00643AAF"/>
    <w:rsid w:val="00644992"/>
    <w:rsid w:val="00653D1B"/>
    <w:rsid w:val="0065778A"/>
    <w:rsid w:val="00657C0C"/>
    <w:rsid w:val="00657E6F"/>
    <w:rsid w:val="0066326B"/>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0255"/>
    <w:rsid w:val="006E2938"/>
    <w:rsid w:val="006E4E35"/>
    <w:rsid w:val="006E5550"/>
    <w:rsid w:val="006F01BB"/>
    <w:rsid w:val="006F03AE"/>
    <w:rsid w:val="006F074C"/>
    <w:rsid w:val="006F5879"/>
    <w:rsid w:val="006F75B5"/>
    <w:rsid w:val="006F7697"/>
    <w:rsid w:val="00701478"/>
    <w:rsid w:val="0070223F"/>
    <w:rsid w:val="00702DE6"/>
    <w:rsid w:val="007034A1"/>
    <w:rsid w:val="007036F4"/>
    <w:rsid w:val="00703771"/>
    <w:rsid w:val="00703D2C"/>
    <w:rsid w:val="0070449F"/>
    <w:rsid w:val="00706311"/>
    <w:rsid w:val="007125A9"/>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C96"/>
    <w:rsid w:val="00792D40"/>
    <w:rsid w:val="007949E5"/>
    <w:rsid w:val="007958FA"/>
    <w:rsid w:val="00797A05"/>
    <w:rsid w:val="007A08CA"/>
    <w:rsid w:val="007A141B"/>
    <w:rsid w:val="007A1E35"/>
    <w:rsid w:val="007A3A72"/>
    <w:rsid w:val="007A5322"/>
    <w:rsid w:val="007A6D57"/>
    <w:rsid w:val="007A7540"/>
    <w:rsid w:val="007A7EBB"/>
    <w:rsid w:val="007B0CA8"/>
    <w:rsid w:val="007B0CF0"/>
    <w:rsid w:val="007B4BE6"/>
    <w:rsid w:val="007B4E07"/>
    <w:rsid w:val="007B6502"/>
    <w:rsid w:val="007B69C5"/>
    <w:rsid w:val="007B71C4"/>
    <w:rsid w:val="007B7A4C"/>
    <w:rsid w:val="007C0147"/>
    <w:rsid w:val="007C2A7A"/>
    <w:rsid w:val="007C36DA"/>
    <w:rsid w:val="007C3EC2"/>
    <w:rsid w:val="007C47BF"/>
    <w:rsid w:val="007C6194"/>
    <w:rsid w:val="007C695D"/>
    <w:rsid w:val="007C76A6"/>
    <w:rsid w:val="007D076C"/>
    <w:rsid w:val="007D167B"/>
    <w:rsid w:val="007D3A9D"/>
    <w:rsid w:val="007D4AFA"/>
    <w:rsid w:val="007D4C45"/>
    <w:rsid w:val="007D55BF"/>
    <w:rsid w:val="007E1BC8"/>
    <w:rsid w:val="007E2798"/>
    <w:rsid w:val="007E351C"/>
    <w:rsid w:val="007E44A2"/>
    <w:rsid w:val="007E5071"/>
    <w:rsid w:val="007E5253"/>
    <w:rsid w:val="007E61AA"/>
    <w:rsid w:val="007E765E"/>
    <w:rsid w:val="007F2FE0"/>
    <w:rsid w:val="007F30C9"/>
    <w:rsid w:val="007F41C4"/>
    <w:rsid w:val="007F42A9"/>
    <w:rsid w:val="007F4854"/>
    <w:rsid w:val="007F57F0"/>
    <w:rsid w:val="007F6B8C"/>
    <w:rsid w:val="007F7769"/>
    <w:rsid w:val="007F7B90"/>
    <w:rsid w:val="00800C95"/>
    <w:rsid w:val="0080131F"/>
    <w:rsid w:val="00804D5A"/>
    <w:rsid w:val="0080718E"/>
    <w:rsid w:val="00810B15"/>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45D3"/>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436C"/>
    <w:rsid w:val="008762E7"/>
    <w:rsid w:val="008767F0"/>
    <w:rsid w:val="00876CAB"/>
    <w:rsid w:val="008832D1"/>
    <w:rsid w:val="008835E8"/>
    <w:rsid w:val="00886446"/>
    <w:rsid w:val="008917F3"/>
    <w:rsid w:val="008917FB"/>
    <w:rsid w:val="0089266A"/>
    <w:rsid w:val="00894FE2"/>
    <w:rsid w:val="00895D88"/>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C86"/>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27612"/>
    <w:rsid w:val="0093007B"/>
    <w:rsid w:val="00930210"/>
    <w:rsid w:val="00930683"/>
    <w:rsid w:val="00934844"/>
    <w:rsid w:val="009365EB"/>
    <w:rsid w:val="0093749C"/>
    <w:rsid w:val="009379BE"/>
    <w:rsid w:val="00940372"/>
    <w:rsid w:val="0094051A"/>
    <w:rsid w:val="00940840"/>
    <w:rsid w:val="00942DE8"/>
    <w:rsid w:val="00943188"/>
    <w:rsid w:val="0094504A"/>
    <w:rsid w:val="00945C26"/>
    <w:rsid w:val="00946065"/>
    <w:rsid w:val="009466BE"/>
    <w:rsid w:val="00946725"/>
    <w:rsid w:val="0094748E"/>
    <w:rsid w:val="009475B7"/>
    <w:rsid w:val="00947F7A"/>
    <w:rsid w:val="009510A7"/>
    <w:rsid w:val="00953A71"/>
    <w:rsid w:val="00954FC4"/>
    <w:rsid w:val="00955E48"/>
    <w:rsid w:val="009568C0"/>
    <w:rsid w:val="00956A8A"/>
    <w:rsid w:val="009578E1"/>
    <w:rsid w:val="009613A8"/>
    <w:rsid w:val="009616C5"/>
    <w:rsid w:val="00962427"/>
    <w:rsid w:val="009679E0"/>
    <w:rsid w:val="009701DC"/>
    <w:rsid w:val="009710ED"/>
    <w:rsid w:val="00973878"/>
    <w:rsid w:val="00974BD4"/>
    <w:rsid w:val="0097504D"/>
    <w:rsid w:val="009773B7"/>
    <w:rsid w:val="00977E52"/>
    <w:rsid w:val="0098049B"/>
    <w:rsid w:val="00980D0A"/>
    <w:rsid w:val="0098173F"/>
    <w:rsid w:val="0098229B"/>
    <w:rsid w:val="00982C25"/>
    <w:rsid w:val="00983AAF"/>
    <w:rsid w:val="00983E13"/>
    <w:rsid w:val="00996007"/>
    <w:rsid w:val="009A1FCF"/>
    <w:rsid w:val="009A209B"/>
    <w:rsid w:val="009A3FAA"/>
    <w:rsid w:val="009A4105"/>
    <w:rsid w:val="009A7700"/>
    <w:rsid w:val="009A7BD7"/>
    <w:rsid w:val="009B059E"/>
    <w:rsid w:val="009B1391"/>
    <w:rsid w:val="009B5E7D"/>
    <w:rsid w:val="009B62D4"/>
    <w:rsid w:val="009B69FB"/>
    <w:rsid w:val="009C02B5"/>
    <w:rsid w:val="009C0CC3"/>
    <w:rsid w:val="009C250D"/>
    <w:rsid w:val="009C2F7C"/>
    <w:rsid w:val="009C3C75"/>
    <w:rsid w:val="009C62EE"/>
    <w:rsid w:val="009D0961"/>
    <w:rsid w:val="009D0AB7"/>
    <w:rsid w:val="009D34DB"/>
    <w:rsid w:val="009D67D8"/>
    <w:rsid w:val="009D6B9F"/>
    <w:rsid w:val="009D7084"/>
    <w:rsid w:val="009E1DB6"/>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73A3"/>
    <w:rsid w:val="00A07FB8"/>
    <w:rsid w:val="00A115EF"/>
    <w:rsid w:val="00A1207F"/>
    <w:rsid w:val="00A12F18"/>
    <w:rsid w:val="00A15366"/>
    <w:rsid w:val="00A167D9"/>
    <w:rsid w:val="00A16ACA"/>
    <w:rsid w:val="00A17728"/>
    <w:rsid w:val="00A207EF"/>
    <w:rsid w:val="00A21ED1"/>
    <w:rsid w:val="00A223EA"/>
    <w:rsid w:val="00A2286A"/>
    <w:rsid w:val="00A23750"/>
    <w:rsid w:val="00A2376F"/>
    <w:rsid w:val="00A24178"/>
    <w:rsid w:val="00A2438C"/>
    <w:rsid w:val="00A24A18"/>
    <w:rsid w:val="00A24A8B"/>
    <w:rsid w:val="00A27667"/>
    <w:rsid w:val="00A27BDB"/>
    <w:rsid w:val="00A301B9"/>
    <w:rsid w:val="00A3121D"/>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576D"/>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6FC2"/>
    <w:rsid w:val="00AC0354"/>
    <w:rsid w:val="00AC1439"/>
    <w:rsid w:val="00AC158C"/>
    <w:rsid w:val="00AC2C19"/>
    <w:rsid w:val="00AC39A1"/>
    <w:rsid w:val="00AC6566"/>
    <w:rsid w:val="00AC6845"/>
    <w:rsid w:val="00AC7B22"/>
    <w:rsid w:val="00AD45E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3B86"/>
    <w:rsid w:val="00B04094"/>
    <w:rsid w:val="00B04214"/>
    <w:rsid w:val="00B05517"/>
    <w:rsid w:val="00B0613E"/>
    <w:rsid w:val="00B066DE"/>
    <w:rsid w:val="00B06BB9"/>
    <w:rsid w:val="00B0717E"/>
    <w:rsid w:val="00B1096A"/>
    <w:rsid w:val="00B11171"/>
    <w:rsid w:val="00B12AAD"/>
    <w:rsid w:val="00B12C7B"/>
    <w:rsid w:val="00B15B9E"/>
    <w:rsid w:val="00B1604B"/>
    <w:rsid w:val="00B179C5"/>
    <w:rsid w:val="00B2088C"/>
    <w:rsid w:val="00B217CB"/>
    <w:rsid w:val="00B232A3"/>
    <w:rsid w:val="00B24B92"/>
    <w:rsid w:val="00B32C2B"/>
    <w:rsid w:val="00B33DF2"/>
    <w:rsid w:val="00B501D7"/>
    <w:rsid w:val="00B5041A"/>
    <w:rsid w:val="00B5057E"/>
    <w:rsid w:val="00B52C88"/>
    <w:rsid w:val="00B534D4"/>
    <w:rsid w:val="00B536FC"/>
    <w:rsid w:val="00B55781"/>
    <w:rsid w:val="00B55AC9"/>
    <w:rsid w:val="00B6006E"/>
    <w:rsid w:val="00B60290"/>
    <w:rsid w:val="00B62975"/>
    <w:rsid w:val="00B655E6"/>
    <w:rsid w:val="00B6742F"/>
    <w:rsid w:val="00B704ED"/>
    <w:rsid w:val="00B717CB"/>
    <w:rsid w:val="00B72C61"/>
    <w:rsid w:val="00B739BF"/>
    <w:rsid w:val="00B74143"/>
    <w:rsid w:val="00B7602C"/>
    <w:rsid w:val="00B76483"/>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479A"/>
    <w:rsid w:val="00BB588A"/>
    <w:rsid w:val="00BC0F7C"/>
    <w:rsid w:val="00BC1013"/>
    <w:rsid w:val="00BC1E26"/>
    <w:rsid w:val="00BC30BA"/>
    <w:rsid w:val="00BC36D8"/>
    <w:rsid w:val="00BC3BAC"/>
    <w:rsid w:val="00BC65E5"/>
    <w:rsid w:val="00BC71D9"/>
    <w:rsid w:val="00BD3270"/>
    <w:rsid w:val="00BE086A"/>
    <w:rsid w:val="00BE17F0"/>
    <w:rsid w:val="00BE3BE5"/>
    <w:rsid w:val="00BE6209"/>
    <w:rsid w:val="00BE6539"/>
    <w:rsid w:val="00BF0314"/>
    <w:rsid w:val="00BF1A10"/>
    <w:rsid w:val="00BF273A"/>
    <w:rsid w:val="00BF3B81"/>
    <w:rsid w:val="00BF569C"/>
    <w:rsid w:val="00BF60DC"/>
    <w:rsid w:val="00BF7053"/>
    <w:rsid w:val="00BF7818"/>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B8E"/>
    <w:rsid w:val="00C637B1"/>
    <w:rsid w:val="00C64A3B"/>
    <w:rsid w:val="00C70994"/>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399"/>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E5B84"/>
    <w:rsid w:val="00CF04F7"/>
    <w:rsid w:val="00CF3665"/>
    <w:rsid w:val="00CF5225"/>
    <w:rsid w:val="00D00B53"/>
    <w:rsid w:val="00D01513"/>
    <w:rsid w:val="00D02114"/>
    <w:rsid w:val="00D07043"/>
    <w:rsid w:val="00D07A45"/>
    <w:rsid w:val="00D11387"/>
    <w:rsid w:val="00D11805"/>
    <w:rsid w:val="00D12126"/>
    <w:rsid w:val="00D1381A"/>
    <w:rsid w:val="00D15D1B"/>
    <w:rsid w:val="00D15F82"/>
    <w:rsid w:val="00D20BE2"/>
    <w:rsid w:val="00D20C28"/>
    <w:rsid w:val="00D21D7F"/>
    <w:rsid w:val="00D22C63"/>
    <w:rsid w:val="00D23081"/>
    <w:rsid w:val="00D232B4"/>
    <w:rsid w:val="00D26F23"/>
    <w:rsid w:val="00D315BC"/>
    <w:rsid w:val="00D316AE"/>
    <w:rsid w:val="00D32CFE"/>
    <w:rsid w:val="00D33B33"/>
    <w:rsid w:val="00D35F42"/>
    <w:rsid w:val="00D3633D"/>
    <w:rsid w:val="00D36BC9"/>
    <w:rsid w:val="00D37899"/>
    <w:rsid w:val="00D40D37"/>
    <w:rsid w:val="00D411B2"/>
    <w:rsid w:val="00D42600"/>
    <w:rsid w:val="00D42B1F"/>
    <w:rsid w:val="00D4310D"/>
    <w:rsid w:val="00D45CFB"/>
    <w:rsid w:val="00D46440"/>
    <w:rsid w:val="00D52377"/>
    <w:rsid w:val="00D5331F"/>
    <w:rsid w:val="00D540DC"/>
    <w:rsid w:val="00D56C6F"/>
    <w:rsid w:val="00D5742D"/>
    <w:rsid w:val="00D61E9A"/>
    <w:rsid w:val="00D63B7C"/>
    <w:rsid w:val="00D6451D"/>
    <w:rsid w:val="00D64A68"/>
    <w:rsid w:val="00D7117B"/>
    <w:rsid w:val="00D71EFD"/>
    <w:rsid w:val="00D730FA"/>
    <w:rsid w:val="00D75B51"/>
    <w:rsid w:val="00D76722"/>
    <w:rsid w:val="00D905B6"/>
    <w:rsid w:val="00D9393C"/>
    <w:rsid w:val="00D961DA"/>
    <w:rsid w:val="00DA0239"/>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3CBD"/>
    <w:rsid w:val="00DD4E65"/>
    <w:rsid w:val="00DD5611"/>
    <w:rsid w:val="00DD6D8B"/>
    <w:rsid w:val="00DE4F25"/>
    <w:rsid w:val="00DE7597"/>
    <w:rsid w:val="00DF1309"/>
    <w:rsid w:val="00DF469A"/>
    <w:rsid w:val="00E00F71"/>
    <w:rsid w:val="00E02E34"/>
    <w:rsid w:val="00E05B35"/>
    <w:rsid w:val="00E067C5"/>
    <w:rsid w:val="00E07881"/>
    <w:rsid w:val="00E11D0B"/>
    <w:rsid w:val="00E13070"/>
    <w:rsid w:val="00E1547B"/>
    <w:rsid w:val="00E15951"/>
    <w:rsid w:val="00E170C7"/>
    <w:rsid w:val="00E17156"/>
    <w:rsid w:val="00E17DE8"/>
    <w:rsid w:val="00E20AD2"/>
    <w:rsid w:val="00E2197A"/>
    <w:rsid w:val="00E21A20"/>
    <w:rsid w:val="00E21BB1"/>
    <w:rsid w:val="00E22413"/>
    <w:rsid w:val="00E22B4D"/>
    <w:rsid w:val="00E2352C"/>
    <w:rsid w:val="00E2480B"/>
    <w:rsid w:val="00E253F8"/>
    <w:rsid w:val="00E26B9C"/>
    <w:rsid w:val="00E32B03"/>
    <w:rsid w:val="00E32D45"/>
    <w:rsid w:val="00E334B9"/>
    <w:rsid w:val="00E36570"/>
    <w:rsid w:val="00E377C8"/>
    <w:rsid w:val="00E40258"/>
    <w:rsid w:val="00E4089B"/>
    <w:rsid w:val="00E41770"/>
    <w:rsid w:val="00E439CE"/>
    <w:rsid w:val="00E43AC8"/>
    <w:rsid w:val="00E4559D"/>
    <w:rsid w:val="00E524E3"/>
    <w:rsid w:val="00E53CD9"/>
    <w:rsid w:val="00E54588"/>
    <w:rsid w:val="00E605FB"/>
    <w:rsid w:val="00E60AB2"/>
    <w:rsid w:val="00E61161"/>
    <w:rsid w:val="00E61395"/>
    <w:rsid w:val="00E62573"/>
    <w:rsid w:val="00E6276C"/>
    <w:rsid w:val="00E63411"/>
    <w:rsid w:val="00E65883"/>
    <w:rsid w:val="00E66411"/>
    <w:rsid w:val="00E70EEE"/>
    <w:rsid w:val="00E72330"/>
    <w:rsid w:val="00E73A3E"/>
    <w:rsid w:val="00E742B5"/>
    <w:rsid w:val="00E76663"/>
    <w:rsid w:val="00E825E9"/>
    <w:rsid w:val="00E82F7D"/>
    <w:rsid w:val="00E83B91"/>
    <w:rsid w:val="00E863A2"/>
    <w:rsid w:val="00E86A3D"/>
    <w:rsid w:val="00E86B7D"/>
    <w:rsid w:val="00E877A0"/>
    <w:rsid w:val="00E87E9A"/>
    <w:rsid w:val="00E935B5"/>
    <w:rsid w:val="00E95AB2"/>
    <w:rsid w:val="00E97247"/>
    <w:rsid w:val="00E97CE0"/>
    <w:rsid w:val="00EA0133"/>
    <w:rsid w:val="00EA1278"/>
    <w:rsid w:val="00EA1DA7"/>
    <w:rsid w:val="00EA33DD"/>
    <w:rsid w:val="00EA6C9D"/>
    <w:rsid w:val="00EA76D6"/>
    <w:rsid w:val="00EA7BEF"/>
    <w:rsid w:val="00EB5067"/>
    <w:rsid w:val="00EB50FF"/>
    <w:rsid w:val="00EB54D2"/>
    <w:rsid w:val="00EB55E2"/>
    <w:rsid w:val="00EB6CA1"/>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52D5"/>
    <w:rsid w:val="00F072C6"/>
    <w:rsid w:val="00F10959"/>
    <w:rsid w:val="00F124E5"/>
    <w:rsid w:val="00F137BD"/>
    <w:rsid w:val="00F1416A"/>
    <w:rsid w:val="00F1615A"/>
    <w:rsid w:val="00F16A2F"/>
    <w:rsid w:val="00F17AC8"/>
    <w:rsid w:val="00F20E49"/>
    <w:rsid w:val="00F22972"/>
    <w:rsid w:val="00F22E59"/>
    <w:rsid w:val="00F25AE7"/>
    <w:rsid w:val="00F27359"/>
    <w:rsid w:val="00F301AC"/>
    <w:rsid w:val="00F30E00"/>
    <w:rsid w:val="00F323BA"/>
    <w:rsid w:val="00F33DF5"/>
    <w:rsid w:val="00F33EBA"/>
    <w:rsid w:val="00F34E0C"/>
    <w:rsid w:val="00F35087"/>
    <w:rsid w:val="00F3626A"/>
    <w:rsid w:val="00F36437"/>
    <w:rsid w:val="00F368CE"/>
    <w:rsid w:val="00F37112"/>
    <w:rsid w:val="00F40B94"/>
    <w:rsid w:val="00F43209"/>
    <w:rsid w:val="00F45001"/>
    <w:rsid w:val="00F461F0"/>
    <w:rsid w:val="00F46DD6"/>
    <w:rsid w:val="00F503EA"/>
    <w:rsid w:val="00F516E2"/>
    <w:rsid w:val="00F521D7"/>
    <w:rsid w:val="00F55843"/>
    <w:rsid w:val="00F61742"/>
    <w:rsid w:val="00F63C9E"/>
    <w:rsid w:val="00F63CB1"/>
    <w:rsid w:val="00F72A60"/>
    <w:rsid w:val="00F72FE9"/>
    <w:rsid w:val="00F74F46"/>
    <w:rsid w:val="00F75190"/>
    <w:rsid w:val="00F76330"/>
    <w:rsid w:val="00F767B2"/>
    <w:rsid w:val="00F77D5D"/>
    <w:rsid w:val="00F812B1"/>
    <w:rsid w:val="00F813FC"/>
    <w:rsid w:val="00F81840"/>
    <w:rsid w:val="00F8221E"/>
    <w:rsid w:val="00F832B2"/>
    <w:rsid w:val="00F843C6"/>
    <w:rsid w:val="00F84D5B"/>
    <w:rsid w:val="00F85693"/>
    <w:rsid w:val="00F86265"/>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B66D7"/>
    <w:rsid w:val="00FC0BF2"/>
    <w:rsid w:val="00FC1E84"/>
    <w:rsid w:val="00FC64BE"/>
    <w:rsid w:val="00FC7F71"/>
    <w:rsid w:val="00FD0130"/>
    <w:rsid w:val="00FD087C"/>
    <w:rsid w:val="00FD0ABB"/>
    <w:rsid w:val="00FD11EB"/>
    <w:rsid w:val="00FD27E0"/>
    <w:rsid w:val="00FD3E9A"/>
    <w:rsid w:val="00FD4DD7"/>
    <w:rsid w:val="00FD5C55"/>
    <w:rsid w:val="00FD5D95"/>
    <w:rsid w:val="00FE021B"/>
    <w:rsid w:val="00FE1E71"/>
    <w:rsid w:val="00FE2008"/>
    <w:rsid w:val="00FE2A83"/>
    <w:rsid w:val="00FE4936"/>
    <w:rsid w:val="00FF098C"/>
    <w:rsid w:val="00FF123C"/>
    <w:rsid w:val="00FF14CB"/>
    <w:rsid w:val="00FF1C9C"/>
    <w:rsid w:val="00FF1EF1"/>
    <w:rsid w:val="00FF2359"/>
    <w:rsid w:val="00FF3995"/>
    <w:rsid w:val="00FF4051"/>
    <w:rsid w:val="00FF647C"/>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2747C"/>
    <w:pPr>
      <w:keepLines/>
      <w:suppressAutoHyphens/>
      <w:autoSpaceDE w:val="0"/>
      <w:autoSpaceDN w:val="0"/>
      <w:adjustRightInd w:val="0"/>
      <w:spacing w:after="170" w:line="288" w:lineRule="auto"/>
      <w:textAlignment w:val="center"/>
    </w:pPr>
    <w:rPr>
      <w:rFonts w:ascii="Open Sans" w:hAnsi="Open Sans" w:cs="Gotham"/>
      <w:lang w:val="en-US"/>
    </w:rPr>
  </w:style>
  <w:style w:type="paragraph" w:styleId="Heading1">
    <w:name w:val="heading 1"/>
    <w:basedOn w:val="Normal"/>
    <w:next w:val="Normal"/>
    <w:link w:val="Heading1Char"/>
    <w:uiPriority w:val="9"/>
    <w:qFormat/>
    <w:rsid w:val="008835E8"/>
    <w:pPr>
      <w:numPr>
        <w:numId w:val="61"/>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rsid w:val="00F75190"/>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autoRedefine/>
    <w:uiPriority w:val="9"/>
    <w:unhideWhenUsed/>
    <w:qFormat/>
    <w:rsid w:val="00BC1E26"/>
    <w:pPr>
      <w:numPr>
        <w:numId w:val="311"/>
      </w:numPr>
      <w:shd w:val="clear" w:color="auto" w:fill="C6EADF" w:themeFill="accent5" w:themeFillTint="66"/>
      <w:spacing w:before="360" w:line="240" w:lineRule="auto"/>
      <w:outlineLvl w:val="2"/>
    </w:pPr>
    <w:rPr>
      <w:rFonts w:eastAsiaTheme="majorEastAsia" w:cstheme="majorBidi"/>
      <w:b/>
      <w:color w:val="512C66" w:themeColor="accent2"/>
      <w:sz w:val="24"/>
      <w:szCs w:val="24"/>
    </w:rPr>
  </w:style>
  <w:style w:type="paragraph" w:styleId="Heading4">
    <w:name w:val="heading 4"/>
    <w:basedOn w:val="Normal"/>
    <w:next w:val="Normal"/>
    <w:link w:val="Heading4Char"/>
    <w:uiPriority w:val="9"/>
    <w:unhideWhenUsed/>
    <w:qFormat/>
    <w:rsid w:val="008835E8"/>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autoRedefine/>
    <w:uiPriority w:val="9"/>
    <w:unhideWhenUsed/>
    <w:qFormat/>
    <w:rsid w:val="003869A2"/>
    <w:pPr>
      <w:spacing w:before="240" w:line="240" w:lineRule="auto"/>
      <w:outlineLvl w:val="4"/>
    </w:pPr>
    <w:rPr>
      <w:rFonts w:cs="Times New Roman (Corpo CS)"/>
      <w:i/>
    </w:rPr>
  </w:style>
  <w:style w:type="paragraph" w:styleId="Heading6">
    <w:name w:val="heading 6"/>
    <w:basedOn w:val="Heading2"/>
    <w:next w:val="Normal"/>
    <w:link w:val="Heading6Char"/>
    <w:uiPriority w:val="9"/>
    <w:unhideWhenUsed/>
    <w:qFormat/>
    <w:rsid w:val="00962427"/>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5E8"/>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rsid w:val="00F75190"/>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rsid w:val="00BC1E26"/>
    <w:rPr>
      <w:rFonts w:ascii="Open Sans" w:eastAsiaTheme="majorEastAsia" w:hAnsi="Open Sans" w:cstheme="majorBidi"/>
      <w:b/>
      <w:color w:val="512C66" w:themeColor="accent2"/>
      <w:sz w:val="24"/>
      <w:szCs w:val="24"/>
      <w:shd w:val="clear" w:color="auto" w:fill="C6EADF" w:themeFill="accent5" w:themeFillTint="66"/>
      <w:lang w:val="en-US"/>
    </w:rPr>
  </w:style>
  <w:style w:type="character" w:customStyle="1" w:styleId="Heading4Char">
    <w:name w:val="Heading 4 Char"/>
    <w:basedOn w:val="DefaultParagraphFont"/>
    <w:link w:val="Heading4"/>
    <w:uiPriority w:val="9"/>
    <w:rsid w:val="008835E8"/>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rsid w:val="003869A2"/>
    <w:rPr>
      <w:rFonts w:ascii="Open Sans" w:hAnsi="Open Sans" w:cs="Times New Roman (Corpo CS)"/>
      <w:i/>
      <w:lang w:val="en-US"/>
    </w:rPr>
  </w:style>
  <w:style w:type="character" w:customStyle="1" w:styleId="Heading6Char">
    <w:name w:val="Heading 6 Char"/>
    <w:basedOn w:val="DefaultParagraphFont"/>
    <w:link w:val="Heading6"/>
    <w:uiPriority w:val="9"/>
    <w:rsid w:val="00962427"/>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3869A2"/>
    <w:pPr>
      <w:numPr>
        <w:numId w:val="11"/>
      </w:numPr>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810B15"/>
    <w:rPr>
      <w:rFonts w:ascii="Open Sans" w:hAnsi="Open Sans"/>
      <w:b w:val="0"/>
      <w:i w:val="0"/>
      <w:color w:val="auto"/>
      <w:sz w:val="20"/>
      <w:u w:val="single"/>
    </w:rPr>
  </w:style>
  <w:style w:type="paragraph" w:styleId="FootnoteText">
    <w:name w:val="footnote text"/>
    <w:basedOn w:val="Normal"/>
    <w:link w:val="FootnoteTextChar"/>
    <w:uiPriority w:val="99"/>
    <w:unhideWhenUsed/>
    <w:rsid w:val="00AB6FC2"/>
    <w:pPr>
      <w:spacing w:before="60" w:after="60" w:line="240" w:lineRule="auto"/>
      <w:ind w:left="397" w:hanging="397"/>
    </w:pPr>
  </w:style>
  <w:style w:type="character" w:customStyle="1" w:styleId="FootnoteTextChar">
    <w:name w:val="Footnote Text Char"/>
    <w:basedOn w:val="DefaultParagraphFont"/>
    <w:link w:val="FootnoteText"/>
    <w:uiPriority w:val="99"/>
    <w:rsid w:val="00AB6FC2"/>
    <w:rPr>
      <w:rFonts w:ascii="Open Sans" w:hAnsi="Open Sans" w:cs="Gotham"/>
      <w:lang w:val="en-US"/>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4F3D0B"/>
    <w:pPr>
      <w:tabs>
        <w:tab w:val="center" w:pos="4513"/>
        <w:tab w:val="right" w:pos="9026"/>
      </w:tabs>
      <w:spacing w:after="240" w:line="240" w:lineRule="auto"/>
      <w:jc w:val="right"/>
    </w:pPr>
    <w:rPr>
      <w:sz w:val="18"/>
    </w:rPr>
  </w:style>
  <w:style w:type="character" w:customStyle="1" w:styleId="HeaderChar">
    <w:name w:val="Header Char"/>
    <w:basedOn w:val="DefaultParagraphFont"/>
    <w:link w:val="Header"/>
    <w:uiPriority w:val="99"/>
    <w:rsid w:val="004F3D0B"/>
    <w:rPr>
      <w:rFonts w:ascii="Open Sans" w:hAnsi="Open Sans" w:cs="Gotham"/>
      <w:sz w:val="18"/>
      <w:lang w:val="en-US"/>
    </w:rPr>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5B1F9D"/>
    <w:pPr>
      <w:numPr>
        <w:numId w:val="0"/>
      </w:num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05CB"/>
    <w:pPr>
      <w:keepLines w:val="0"/>
      <w:spacing w:after="500" w:line="192" w:lineRule="auto"/>
      <w:jc w:val="center"/>
    </w:pPr>
    <w:rPr>
      <w:rFonts w:ascii="Open Sans Light" w:hAnsi="Open Sans Light" w:cs="Open Sans Light"/>
      <w:sz w:val="56"/>
      <w:szCs w:val="72"/>
    </w:rPr>
  </w:style>
  <w:style w:type="character" w:customStyle="1" w:styleId="TitleChar">
    <w:name w:val="Title Char"/>
    <w:basedOn w:val="DefaultParagraphFont"/>
    <w:link w:val="Title"/>
    <w:uiPriority w:val="10"/>
    <w:rsid w:val="004905CB"/>
    <w:rPr>
      <w:rFonts w:ascii="Open Sans Light" w:hAnsi="Open Sans Light" w:cs="Open Sans Light"/>
      <w:sz w:val="56"/>
      <w:szCs w:val="72"/>
      <w:lang w:val="en-US"/>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3869A2"/>
    <w:pPr>
      <w:spacing w:before="160"/>
      <w:ind w:left="720" w:right="720"/>
    </w:pPr>
    <w:rPr>
      <w:iCs/>
    </w:rPr>
  </w:style>
  <w:style w:type="character" w:customStyle="1" w:styleId="QuoteChar">
    <w:name w:val="Quote Char"/>
    <w:basedOn w:val="DefaultParagraphFont"/>
    <w:link w:val="Quote"/>
    <w:uiPriority w:val="29"/>
    <w:rsid w:val="003869A2"/>
    <w:rPr>
      <w:rFonts w:ascii="Open Sans" w:hAnsi="Open Sans" w:cs="Gotham"/>
      <w:iCs/>
      <w:lang w:val="en-US"/>
    </w:rPr>
  </w:style>
  <w:style w:type="paragraph" w:styleId="IntenseQuote">
    <w:name w:val="Intense Quote"/>
    <w:basedOn w:val="Normal"/>
    <w:next w:val="NormalBeforeandAfter0"/>
    <w:link w:val="IntenseQuoteChar"/>
    <w:autoRedefine/>
    <w:uiPriority w:val="30"/>
    <w:qFormat/>
    <w:rsid w:val="002421FD"/>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2421FD"/>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1D6B48"/>
    <w:pPr>
      <w:tabs>
        <w:tab w:val="left" w:pos="567"/>
        <w:tab w:val="right" w:pos="9016"/>
      </w:tabs>
      <w:spacing w:after="100"/>
    </w:pPr>
    <w:rPr>
      <w:b/>
    </w:r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6F7697"/>
    <w:pPr>
      <w:tabs>
        <w:tab w:val="right" w:pos="9016"/>
      </w:tabs>
      <w:spacing w:before="100" w:after="100"/>
      <w:ind w:left="567"/>
      <w:contextualSpacing/>
    </w:pPr>
    <w:rPr>
      <w:lang w:val="vi-VN"/>
    </w:rPr>
  </w:style>
  <w:style w:type="paragraph" w:styleId="TOC3">
    <w:name w:val="toc 3"/>
    <w:basedOn w:val="Normal"/>
    <w:next w:val="Normal"/>
    <w:autoRedefine/>
    <w:uiPriority w:val="39"/>
    <w:unhideWhenUsed/>
    <w:rsid w:val="00D315BC"/>
    <w:pPr>
      <w:tabs>
        <w:tab w:val="left" w:pos="1134"/>
        <w:tab w:val="left" w:pos="1701"/>
        <w:tab w:val="right" w:pos="9016"/>
      </w:tabs>
      <w:spacing w:before="100" w:after="100"/>
      <w:ind w:left="1134"/>
      <w:contextualSpacing/>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4F3D0B"/>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810B15"/>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pf0">
    <w:name w:val="pf0"/>
    <w:basedOn w:val="Normal"/>
    <w:rsid w:val="001511EF"/>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511EF"/>
    <w:rPr>
      <w:rFonts w:ascii="Segoe UI" w:hAnsi="Segoe UI" w:cs="Segoe UI" w:hint="default"/>
      <w:sz w:val="18"/>
      <w:szCs w:val="18"/>
    </w:rPr>
  </w:style>
  <w:style w:type="paragraph" w:styleId="NormalIndent">
    <w:name w:val="Normal Indent"/>
    <w:basedOn w:val="Normal"/>
    <w:uiPriority w:val="99"/>
    <w:unhideWhenUsed/>
    <w:rsid w:val="00953A71"/>
    <w:pPr>
      <w:ind w:left="851"/>
    </w:pPr>
  </w:style>
  <w:style w:type="numbering" w:customStyle="1" w:styleId="Elencocorrente1">
    <w:name w:val="Elenco corrente1"/>
    <w:uiPriority w:val="99"/>
    <w:rsid w:val="005B1F9D"/>
    <w:pPr>
      <w:numPr>
        <w:numId w:val="62"/>
      </w:numPr>
    </w:pPr>
  </w:style>
  <w:style w:type="paragraph" w:styleId="ListBullet">
    <w:name w:val="List Bullet"/>
    <w:basedOn w:val="Normal"/>
    <w:uiPriority w:val="99"/>
    <w:unhideWhenUsed/>
    <w:rsid w:val="003869A2"/>
    <w:pPr>
      <w:numPr>
        <w:numId w:val="123"/>
      </w:numPr>
      <w:tabs>
        <w:tab w:val="clear" w:pos="360"/>
        <w:tab w:val="num" w:pos="851"/>
      </w:tabs>
      <w:ind w:left="851" w:hanging="284"/>
      <w:contextualSpacing/>
    </w:pPr>
  </w:style>
  <w:style w:type="paragraph" w:styleId="ListNumber3">
    <w:name w:val="List Number 3"/>
    <w:basedOn w:val="Normal"/>
    <w:uiPriority w:val="99"/>
    <w:unhideWhenUsed/>
    <w:rsid w:val="004F3D0B"/>
    <w:pPr>
      <w:numPr>
        <w:numId w:val="155"/>
      </w:numPr>
      <w:contextualSpacing/>
    </w:pPr>
  </w:style>
  <w:style w:type="paragraph" w:styleId="BodyTextIndent">
    <w:name w:val="Body Text Indent"/>
    <w:basedOn w:val="Normal"/>
    <w:link w:val="BodyTextIndentChar"/>
    <w:uiPriority w:val="99"/>
    <w:unhideWhenUsed/>
    <w:rsid w:val="00792C96"/>
    <w:pPr>
      <w:ind w:left="284"/>
    </w:pPr>
  </w:style>
  <w:style w:type="character" w:customStyle="1" w:styleId="BodyTextIndentChar">
    <w:name w:val="Body Text Indent Char"/>
    <w:basedOn w:val="DefaultParagraphFont"/>
    <w:link w:val="BodyTextIndent"/>
    <w:uiPriority w:val="99"/>
    <w:rsid w:val="00792C96"/>
    <w:rPr>
      <w:rFonts w:ascii="Open Sans" w:hAnsi="Open Sans" w:cs="Gotham"/>
      <w:lang w:val="en-US"/>
    </w:rPr>
  </w:style>
  <w:style w:type="numbering" w:customStyle="1" w:styleId="Elencocorrente2">
    <w:name w:val="Elenco corrente2"/>
    <w:uiPriority w:val="99"/>
    <w:rsid w:val="00792C96"/>
    <w:pPr>
      <w:numPr>
        <w:numId w:val="264"/>
      </w:numPr>
    </w:pPr>
  </w:style>
  <w:style w:type="numbering" w:customStyle="1" w:styleId="Elencocorrente3">
    <w:name w:val="Elenco corrente3"/>
    <w:uiPriority w:val="99"/>
    <w:rsid w:val="0011374D"/>
    <w:pPr>
      <w:numPr>
        <w:numId w:val="267"/>
      </w:numPr>
    </w:pPr>
  </w:style>
  <w:style w:type="numbering" w:customStyle="1" w:styleId="Elencocorrente4">
    <w:name w:val="Elenco corrente4"/>
    <w:uiPriority w:val="99"/>
    <w:rsid w:val="00F75190"/>
    <w:pPr>
      <w:numPr>
        <w:numId w:val="278"/>
      </w:numPr>
    </w:pPr>
  </w:style>
  <w:style w:type="numbering" w:customStyle="1" w:styleId="Elencocorrente6">
    <w:name w:val="Elenco corrente6"/>
    <w:uiPriority w:val="99"/>
    <w:rsid w:val="00F75190"/>
    <w:pPr>
      <w:numPr>
        <w:numId w:val="315"/>
      </w:numPr>
    </w:pPr>
  </w:style>
  <w:style w:type="numbering" w:customStyle="1" w:styleId="Elencocorrente5">
    <w:name w:val="Elenco corrente5"/>
    <w:uiPriority w:val="99"/>
    <w:rsid w:val="00F75190"/>
    <w:pPr>
      <w:numPr>
        <w:numId w:val="298"/>
      </w:numPr>
    </w:pPr>
  </w:style>
  <w:style w:type="numbering" w:customStyle="1" w:styleId="Elencocorrente8">
    <w:name w:val="Elenco corrente8"/>
    <w:uiPriority w:val="99"/>
    <w:rsid w:val="000A6C36"/>
    <w:pPr>
      <w:numPr>
        <w:numId w:val="403"/>
      </w:numPr>
    </w:pPr>
  </w:style>
  <w:style w:type="numbering" w:customStyle="1" w:styleId="Elencocorrente7">
    <w:name w:val="Elenco corrente7"/>
    <w:uiPriority w:val="99"/>
    <w:rsid w:val="008835E8"/>
    <w:pPr>
      <w:numPr>
        <w:numId w:val="359"/>
      </w:numPr>
    </w:pPr>
  </w:style>
  <w:style w:type="paragraph" w:styleId="BalloonText">
    <w:name w:val="Balloon Text"/>
    <w:basedOn w:val="Normal"/>
    <w:link w:val="BalloonTextChar"/>
    <w:uiPriority w:val="99"/>
    <w:semiHidden/>
    <w:unhideWhenUsed/>
    <w:rsid w:val="009C0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2B5"/>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82782">
      <w:bodyDiv w:val="1"/>
      <w:marLeft w:val="0"/>
      <w:marRight w:val="0"/>
      <w:marTop w:val="0"/>
      <w:marBottom w:val="0"/>
      <w:divBdr>
        <w:top w:val="none" w:sz="0" w:space="0" w:color="auto"/>
        <w:left w:val="none" w:sz="0" w:space="0" w:color="auto"/>
        <w:bottom w:val="none" w:sz="0" w:space="0" w:color="auto"/>
        <w:right w:val="none" w:sz="0" w:space="0" w:color="auto"/>
      </w:divBdr>
    </w:div>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legalcode" TargetMode="Externa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image" Target="media/image9.png"/><Relationship Id="rId39" Type="http://schemas.openxmlformats.org/officeDocument/2006/relationships/hyperlink" Target="https://www.dca.org.au/" TargetMode="External"/><Relationship Id="rId21" Type="http://schemas.openxmlformats.org/officeDocument/2006/relationships/image" Target="media/image5.png"/><Relationship Id="rId34" Type="http://schemas.openxmlformats.org/officeDocument/2006/relationships/hyperlink" Target="https://asianaustralianalliance.net/covid-19-coronavirus-racism-incident-report/" TargetMode="External"/><Relationship Id="rId42" Type="http://schemas.openxmlformats.org/officeDocument/2006/relationships/image" Target="media/image13.png"/><Relationship Id="rId47"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mmunications@humanrights.gov.au"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islamophobia.com.au/" TargetMode="External"/><Relationship Id="rId37" Type="http://schemas.openxmlformats.org/officeDocument/2006/relationships/hyperlink" Target="https://itstopswithme.humanrights.gov.au/resourcehub" TargetMode="External"/><Relationship Id="rId40" Type="http://schemas.openxmlformats.org/officeDocument/2006/relationships/hyperlink" Target="https://www.refugeecouncil.org.au/"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umanrights.gov.au/our-work/race-discrimination/publications/national-anti-racism-framework-scoping-report" TargetMode="External"/><Relationship Id="rId23" Type="http://schemas.openxmlformats.org/officeDocument/2006/relationships/hyperlink" Target="mailto:antiracismsecretariat@humanrights.gov.au" TargetMode="External"/><Relationship Id="rId28" Type="http://schemas.openxmlformats.org/officeDocument/2006/relationships/hyperlink" Target="https://www.supremecourt.wa.gov.au/_files/Speeches_Indigenous_Incarceration_Rates.pdf?%22%20" TargetMode="External"/><Relationship Id="rId36" Type="http://schemas.openxmlformats.org/officeDocument/2006/relationships/hyperlink" Target="https://humanrights.gov.au/complaints/make-complaint" TargetMode="External"/><Relationship Id="rId49" Type="http://schemas.openxmlformats.org/officeDocument/2006/relationships/customXml" Target="../customXml/item7.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callitout.com.au/"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yperlink" Target="https://www.humanrights.vic.gov.au/get-help/community-reporting-tool/" TargetMode="External"/><Relationship Id="rId43" Type="http://schemas.openxmlformats.org/officeDocument/2006/relationships/header" Target="header1.xml"/><Relationship Id="rId48" Type="http://schemas.openxmlformats.org/officeDocument/2006/relationships/customXml" Target="../customXml/item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www.esafety.gov.au/report" TargetMode="External"/><Relationship Id="rId38" Type="http://schemas.openxmlformats.org/officeDocument/2006/relationships/hyperlink" Target="https://www.lowitja.org.au/" TargetMode="External"/><Relationship Id="rId46" Type="http://schemas.openxmlformats.org/officeDocument/2006/relationships/theme" Target="theme/theme1.xml"/><Relationship Id="rId20" Type="http://schemas.openxmlformats.org/officeDocument/2006/relationships/hyperlink" Target="https://humanrights.gov.au/sites/default/files/document/publication/ahrc_cp_national_anti-racism_framework_2021_.pdf" TargetMode="External"/><Relationship Id="rId41" Type="http://schemas.openxmlformats.org/officeDocument/2006/relationships/hyperlink" Target="https://amf.net.a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onlinelibrary.wiley.com/doi/epdf/10.1111/1753-6405.12892" TargetMode="External"/><Relationship Id="rId2" Type="http://schemas.openxmlformats.org/officeDocument/2006/relationships/hyperlink" Target="https://www.cmy.net.au/wp-content/uploads/2019/11/Dont-Drag-Me-Into-This-Research-Report-Oct-2018-FINAL.pdf" TargetMode="External"/><Relationship Id="rId1" Type="http://schemas.openxmlformats.org/officeDocument/2006/relationships/hyperlink" Target="https://www.reconciliation.org.au/wp-content/uploads/2021/02/Australian_Reconciliation_Barometer_-2020_Summary-Report_web_spread.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00fe01-343b-4fb9-a1b0-68ac19d62e01" xsi:nil="true"/>
    <Divider xmlns="6500fe01-343b-4fb9-a1b0-68ac19d62e01" xsi:nil="true"/>
    <TaxKeywordTaxHTField xmlns="6500fe01-343b-4fb9-a1b0-68ac19d62e01">
      <Terms xmlns="http://schemas.microsoft.com/office/infopath/2007/PartnerControls"/>
    </TaxKeywordTaxHTField>
    <_dlc_DocId xmlns="6500fe01-343b-4fb9-a1b0-68ac19d62e01">PD4UZXZ4W7CP-201259201-368</_dlc_DocId>
    <_dlc_DocIdUrl xmlns="6500fe01-343b-4fb9-a1b0-68ac19d62e01">
      <Url>https://australianhrc.sharepoint.com/sites/RaceDiscriminationTeam/_layouts/15/DocIdRedir.aspx?ID=PD4UZXZ4W7CP-201259201-368</Url>
      <Description>PD4UZXZ4W7CP-201259201-368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14" ma:contentTypeDescription="Create a new document." ma:contentTypeScope="" ma:versionID="f177a54bd187e44cfcaf59e17a9ffc63">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c6fa78895f89d087b180f532616c422b"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975c5ac6-a0cc-43ed-b850-4a2ae59237b6" ContentTypeId="0x0101" PreviousValue="false" LastSyncTimeStamp="2019-01-22T02:06:15.047Z"/>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9d39879e-ae6b-429e-8e4a-78ed986d3090"/>
    <ds:schemaRef ds:uri="c1775411-8011-4a57-a60f-88a34b574f87"/>
  </ds:schemaRefs>
</ds:datastoreItem>
</file>

<file path=customXml/itemProps2.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3.xml><?xml version="1.0" encoding="utf-8"?>
<ds:datastoreItem xmlns:ds="http://schemas.openxmlformats.org/officeDocument/2006/customXml" ds:itemID="{B0B05912-83FE-418C-A621-93581264D3D5}">
  <ds:schemaRefs>
    <ds:schemaRef ds:uri="http://schemas.openxmlformats.org/officeDocument/2006/bibliography"/>
  </ds:schemaRefs>
</ds:datastoreItem>
</file>

<file path=customXml/itemProps4.xml><?xml version="1.0" encoding="utf-8"?>
<ds:datastoreItem xmlns:ds="http://schemas.openxmlformats.org/officeDocument/2006/customXml" ds:itemID="{C44EA5B4-224A-4A37-8EEE-919D2A57EE8B}"/>
</file>

<file path=customXml/itemProps5.xml><?xml version="1.0" encoding="utf-8"?>
<ds:datastoreItem xmlns:ds="http://schemas.openxmlformats.org/officeDocument/2006/customXml" ds:itemID="{E9B7F5C0-8E87-4BFB-8C3F-D7F6D298E504}"/>
</file>

<file path=customXml/itemProps6.xml><?xml version="1.0" encoding="utf-8"?>
<ds:datastoreItem xmlns:ds="http://schemas.openxmlformats.org/officeDocument/2006/customXml" ds:itemID="{1974E4ED-0031-44FD-9A7B-E502F1332E35}"/>
</file>

<file path=customXml/itemProps7.xml><?xml version="1.0" encoding="utf-8"?>
<ds:datastoreItem xmlns:ds="http://schemas.openxmlformats.org/officeDocument/2006/customXml" ds:itemID="{6260E818-6B03-4993-8BBC-290E5F18110E}"/>
</file>

<file path=docProps/app.xml><?xml version="1.0" encoding="utf-8"?>
<Properties xmlns="http://schemas.openxmlformats.org/officeDocument/2006/extended-properties" xmlns:vt="http://schemas.openxmlformats.org/officeDocument/2006/docPropsVTypes">
  <Template>Normal.dotm</Template>
  <TotalTime>3</TotalTime>
  <Pages>28</Pages>
  <Words>4593</Words>
  <Characters>26186</Characters>
  <Application>Microsoft Office Word</Application>
  <DocSecurity>0</DocSecurity>
  <Lines>218</Lines>
  <Paragraphs>61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30718</CharactersWithSpaces>
  <SharedDoc>false</SharedDoc>
  <HLinks>
    <vt:vector size="1806" baseType="variant">
      <vt:variant>
        <vt:i4>5242929</vt:i4>
      </vt:variant>
      <vt:variant>
        <vt:i4>126</vt:i4>
      </vt:variant>
      <vt:variant>
        <vt:i4>0</vt:i4>
      </vt:variant>
      <vt:variant>
        <vt:i4>5</vt:i4>
      </vt:variant>
      <vt:variant>
        <vt:lpwstr>mailto:publications@humanrights.gov.au</vt:lpwstr>
      </vt:variant>
      <vt:variant>
        <vt:lpwstr/>
      </vt:variant>
      <vt:variant>
        <vt:i4>2555945</vt:i4>
      </vt:variant>
      <vt:variant>
        <vt:i4>123</vt:i4>
      </vt:variant>
      <vt:variant>
        <vt:i4>0</vt:i4>
      </vt:variant>
      <vt:variant>
        <vt:i4>5</vt:i4>
      </vt:variant>
      <vt:variant>
        <vt:lpwstr>https://www.humanrights.gov.au/</vt:lpwstr>
      </vt:variant>
      <vt:variant>
        <vt:lpwstr/>
      </vt:variant>
      <vt:variant>
        <vt:i4>5898260</vt:i4>
      </vt:variant>
      <vt:variant>
        <vt:i4>120</vt:i4>
      </vt:variant>
      <vt:variant>
        <vt:i4>0</vt:i4>
      </vt:variant>
      <vt:variant>
        <vt:i4>5</vt:i4>
      </vt:variant>
      <vt:variant>
        <vt:lpwstr>https://humanrights.gov.au/sites/default/files/document/publication/ahrc_cp_national_anti-racism_framework_2021_.pdf</vt:lpwstr>
      </vt:variant>
      <vt:variant>
        <vt:lpwstr/>
      </vt:variant>
      <vt:variant>
        <vt:i4>852041</vt:i4>
      </vt:variant>
      <vt:variant>
        <vt:i4>117</vt:i4>
      </vt:variant>
      <vt:variant>
        <vt:i4>0</vt:i4>
      </vt:variant>
      <vt:variant>
        <vt:i4>5</vt:i4>
      </vt:variant>
      <vt:variant>
        <vt:lpwstr>https://humanrights.gov.au/sites/default/files/2021-11/ahrc_narf_submission_guide_oct2021v2.pdf</vt:lpwstr>
      </vt:variant>
      <vt:variant>
        <vt:lpwstr/>
      </vt:variant>
      <vt:variant>
        <vt:i4>1048576</vt:i4>
      </vt:variant>
      <vt:variant>
        <vt:i4>114</vt:i4>
      </vt:variant>
      <vt:variant>
        <vt:i4>0</vt:i4>
      </vt:variant>
      <vt:variant>
        <vt:i4>5</vt:i4>
      </vt:variant>
      <vt:variant>
        <vt:lpwstr>https://humanrights.gov.au/get-involved/have-your-say</vt:lpwstr>
      </vt:variant>
      <vt:variant>
        <vt:lpwstr/>
      </vt:variant>
      <vt:variant>
        <vt:i4>3670121</vt:i4>
      </vt:variant>
      <vt:variant>
        <vt:i4>111</vt:i4>
      </vt:variant>
      <vt:variant>
        <vt:i4>0</vt:i4>
      </vt:variant>
      <vt:variant>
        <vt:i4>5</vt:i4>
      </vt:variant>
      <vt:variant>
        <vt:lpwstr>https://humanrights.gov.au/sites/default/files/2021-12/ahrc_national_anti-racism_framework_conversation_and_consultation_guide_2021.docx</vt:lpwstr>
      </vt:variant>
      <vt:variant>
        <vt:lpwstr/>
      </vt:variant>
      <vt:variant>
        <vt:i4>5898260</vt:i4>
      </vt:variant>
      <vt:variant>
        <vt:i4>108</vt:i4>
      </vt:variant>
      <vt:variant>
        <vt:i4>0</vt:i4>
      </vt:variant>
      <vt:variant>
        <vt:i4>5</vt:i4>
      </vt:variant>
      <vt:variant>
        <vt:lpwstr>https://humanrights.gov.au/sites/default/files/document/publication/ahrc_cp_national_anti-racism_framework_2021_.pdf</vt:lpwstr>
      </vt:variant>
      <vt:variant>
        <vt:lpwstr/>
      </vt:variant>
      <vt:variant>
        <vt:i4>1441844</vt:i4>
      </vt:variant>
      <vt:variant>
        <vt:i4>101</vt:i4>
      </vt:variant>
      <vt:variant>
        <vt:i4>0</vt:i4>
      </vt:variant>
      <vt:variant>
        <vt:i4>5</vt:i4>
      </vt:variant>
      <vt:variant>
        <vt:lpwstr/>
      </vt:variant>
      <vt:variant>
        <vt:lpwstr>_Toc121144064</vt:lpwstr>
      </vt:variant>
      <vt:variant>
        <vt:i4>1441844</vt:i4>
      </vt:variant>
      <vt:variant>
        <vt:i4>95</vt:i4>
      </vt:variant>
      <vt:variant>
        <vt:i4>0</vt:i4>
      </vt:variant>
      <vt:variant>
        <vt:i4>5</vt:i4>
      </vt:variant>
      <vt:variant>
        <vt:lpwstr/>
      </vt:variant>
      <vt:variant>
        <vt:lpwstr>_Toc121144063</vt:lpwstr>
      </vt:variant>
      <vt:variant>
        <vt:i4>1441844</vt:i4>
      </vt:variant>
      <vt:variant>
        <vt:i4>89</vt:i4>
      </vt:variant>
      <vt:variant>
        <vt:i4>0</vt:i4>
      </vt:variant>
      <vt:variant>
        <vt:i4>5</vt:i4>
      </vt:variant>
      <vt:variant>
        <vt:lpwstr/>
      </vt:variant>
      <vt:variant>
        <vt:lpwstr>_Toc121144062</vt:lpwstr>
      </vt:variant>
      <vt:variant>
        <vt:i4>1441844</vt:i4>
      </vt:variant>
      <vt:variant>
        <vt:i4>83</vt:i4>
      </vt:variant>
      <vt:variant>
        <vt:i4>0</vt:i4>
      </vt:variant>
      <vt:variant>
        <vt:i4>5</vt:i4>
      </vt:variant>
      <vt:variant>
        <vt:lpwstr/>
      </vt:variant>
      <vt:variant>
        <vt:lpwstr>_Toc121144061</vt:lpwstr>
      </vt:variant>
      <vt:variant>
        <vt:i4>1441844</vt:i4>
      </vt:variant>
      <vt:variant>
        <vt:i4>77</vt:i4>
      </vt:variant>
      <vt:variant>
        <vt:i4>0</vt:i4>
      </vt:variant>
      <vt:variant>
        <vt:i4>5</vt:i4>
      </vt:variant>
      <vt:variant>
        <vt:lpwstr/>
      </vt:variant>
      <vt:variant>
        <vt:lpwstr>_Toc121144060</vt:lpwstr>
      </vt:variant>
      <vt:variant>
        <vt:i4>1376308</vt:i4>
      </vt:variant>
      <vt:variant>
        <vt:i4>71</vt:i4>
      </vt:variant>
      <vt:variant>
        <vt:i4>0</vt:i4>
      </vt:variant>
      <vt:variant>
        <vt:i4>5</vt:i4>
      </vt:variant>
      <vt:variant>
        <vt:lpwstr/>
      </vt:variant>
      <vt:variant>
        <vt:lpwstr>_Toc121144059</vt:lpwstr>
      </vt:variant>
      <vt:variant>
        <vt:i4>1376308</vt:i4>
      </vt:variant>
      <vt:variant>
        <vt:i4>65</vt:i4>
      </vt:variant>
      <vt:variant>
        <vt:i4>0</vt:i4>
      </vt:variant>
      <vt:variant>
        <vt:i4>5</vt:i4>
      </vt:variant>
      <vt:variant>
        <vt:lpwstr/>
      </vt:variant>
      <vt:variant>
        <vt:lpwstr>_Toc121144058</vt:lpwstr>
      </vt:variant>
      <vt:variant>
        <vt:i4>1376308</vt:i4>
      </vt:variant>
      <vt:variant>
        <vt:i4>59</vt:i4>
      </vt:variant>
      <vt:variant>
        <vt:i4>0</vt:i4>
      </vt:variant>
      <vt:variant>
        <vt:i4>5</vt:i4>
      </vt:variant>
      <vt:variant>
        <vt:lpwstr/>
      </vt:variant>
      <vt:variant>
        <vt:lpwstr>_Toc121144057</vt:lpwstr>
      </vt:variant>
      <vt:variant>
        <vt:i4>1376308</vt:i4>
      </vt:variant>
      <vt:variant>
        <vt:i4>53</vt:i4>
      </vt:variant>
      <vt:variant>
        <vt:i4>0</vt:i4>
      </vt:variant>
      <vt:variant>
        <vt:i4>5</vt:i4>
      </vt:variant>
      <vt:variant>
        <vt:lpwstr/>
      </vt:variant>
      <vt:variant>
        <vt:lpwstr>_Toc121144056</vt:lpwstr>
      </vt:variant>
      <vt:variant>
        <vt:i4>1376308</vt:i4>
      </vt:variant>
      <vt:variant>
        <vt:i4>47</vt:i4>
      </vt:variant>
      <vt:variant>
        <vt:i4>0</vt:i4>
      </vt:variant>
      <vt:variant>
        <vt:i4>5</vt:i4>
      </vt:variant>
      <vt:variant>
        <vt:lpwstr/>
      </vt:variant>
      <vt:variant>
        <vt:lpwstr>_Toc121144055</vt:lpwstr>
      </vt:variant>
      <vt:variant>
        <vt:i4>1376308</vt:i4>
      </vt:variant>
      <vt:variant>
        <vt:i4>41</vt:i4>
      </vt:variant>
      <vt:variant>
        <vt:i4>0</vt:i4>
      </vt:variant>
      <vt:variant>
        <vt:i4>5</vt:i4>
      </vt:variant>
      <vt:variant>
        <vt:lpwstr/>
      </vt:variant>
      <vt:variant>
        <vt:lpwstr>_Toc121144054</vt:lpwstr>
      </vt:variant>
      <vt:variant>
        <vt:i4>1376308</vt:i4>
      </vt:variant>
      <vt:variant>
        <vt:i4>35</vt:i4>
      </vt:variant>
      <vt:variant>
        <vt:i4>0</vt:i4>
      </vt:variant>
      <vt:variant>
        <vt:i4>5</vt:i4>
      </vt:variant>
      <vt:variant>
        <vt:lpwstr/>
      </vt:variant>
      <vt:variant>
        <vt:lpwstr>_Toc121144053</vt:lpwstr>
      </vt:variant>
      <vt:variant>
        <vt:i4>1376308</vt:i4>
      </vt:variant>
      <vt:variant>
        <vt:i4>29</vt:i4>
      </vt:variant>
      <vt:variant>
        <vt:i4>0</vt:i4>
      </vt:variant>
      <vt:variant>
        <vt:i4>5</vt:i4>
      </vt:variant>
      <vt:variant>
        <vt:lpwstr/>
      </vt:variant>
      <vt:variant>
        <vt:lpwstr>_Toc121144052</vt:lpwstr>
      </vt:variant>
      <vt:variant>
        <vt:i4>1376308</vt:i4>
      </vt:variant>
      <vt:variant>
        <vt:i4>23</vt:i4>
      </vt:variant>
      <vt:variant>
        <vt:i4>0</vt:i4>
      </vt:variant>
      <vt:variant>
        <vt:i4>5</vt:i4>
      </vt:variant>
      <vt:variant>
        <vt:lpwstr/>
      </vt:variant>
      <vt:variant>
        <vt:lpwstr>_Toc121144051</vt:lpwstr>
      </vt:variant>
      <vt:variant>
        <vt:i4>1376308</vt:i4>
      </vt:variant>
      <vt:variant>
        <vt:i4>17</vt:i4>
      </vt:variant>
      <vt:variant>
        <vt:i4>0</vt:i4>
      </vt:variant>
      <vt:variant>
        <vt:i4>5</vt:i4>
      </vt:variant>
      <vt:variant>
        <vt:lpwstr/>
      </vt:variant>
      <vt:variant>
        <vt:lpwstr>_Toc121144050</vt:lpwstr>
      </vt:variant>
      <vt:variant>
        <vt:i4>3735620</vt:i4>
      </vt:variant>
      <vt:variant>
        <vt:i4>12</vt:i4>
      </vt:variant>
      <vt:variant>
        <vt:i4>0</vt:i4>
      </vt:variant>
      <vt:variant>
        <vt:i4>5</vt:i4>
      </vt:variant>
      <vt:variant>
        <vt:lpwstr>mailto:communications@humanrights.gov.au</vt:lpwstr>
      </vt:variant>
      <vt:variant>
        <vt:lpwstr/>
      </vt:variant>
      <vt:variant>
        <vt:i4>6619243</vt:i4>
      </vt:variant>
      <vt:variant>
        <vt:i4>6</vt:i4>
      </vt:variant>
      <vt:variant>
        <vt:i4>0</vt:i4>
      </vt:variant>
      <vt:variant>
        <vt:i4>5</vt:i4>
      </vt:variant>
      <vt:variant>
        <vt:lpwstr>https://humanrights.gov.au/our-work/race-discrimination/publications/national-anti-racism-framework-scoping-report</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2097273</vt:i4>
      </vt:variant>
      <vt:variant>
        <vt:i4>822</vt:i4>
      </vt:variant>
      <vt:variant>
        <vt:i4>0</vt:i4>
      </vt:variant>
      <vt:variant>
        <vt:i4>5</vt:i4>
      </vt:variant>
      <vt:variant>
        <vt:lpwstr>https://www.youtube.com/watch?v=iy8ZkBVHZVI</vt:lpwstr>
      </vt:variant>
      <vt:variant>
        <vt:lpwstr/>
      </vt:variant>
      <vt:variant>
        <vt:i4>3997738</vt:i4>
      </vt:variant>
      <vt:variant>
        <vt:i4>819</vt:i4>
      </vt:variant>
      <vt:variant>
        <vt:i4>0</vt:i4>
      </vt:variant>
      <vt:variant>
        <vt:i4>5</vt:i4>
      </vt:variant>
      <vt:variant>
        <vt:lpwstr>https://static1.squarespace.com/static/5d48cb4d61091100011eded9/t/60f655dd3ca5073dfd636d88/1626756586620/COVID+racism+report+190721.pdf</vt:lpwstr>
      </vt:variant>
      <vt:variant>
        <vt:lpwstr/>
      </vt:variant>
      <vt:variant>
        <vt:i4>3997738</vt:i4>
      </vt:variant>
      <vt:variant>
        <vt:i4>816</vt:i4>
      </vt:variant>
      <vt:variant>
        <vt:i4>0</vt:i4>
      </vt:variant>
      <vt:variant>
        <vt:i4>5</vt:i4>
      </vt:variant>
      <vt:variant>
        <vt:lpwstr>https://static1.squarespace.com/static/5d48cb4d61091100011eded9/t/60f655dd3ca5073dfd636d88/1626756586620/COVID+racism+report+190721.pdf</vt:lpwstr>
      </vt:variant>
      <vt:variant>
        <vt:lpwstr/>
      </vt:variant>
      <vt:variant>
        <vt:i4>5963779</vt:i4>
      </vt:variant>
      <vt:variant>
        <vt:i4>813</vt:i4>
      </vt:variant>
      <vt:variant>
        <vt:i4>0</vt:i4>
      </vt:variant>
      <vt:variant>
        <vt:i4>5</vt:i4>
      </vt:variant>
      <vt:variant>
        <vt:lpwstr>https://incite-national.org/community-accountability/</vt:lpwstr>
      </vt:variant>
      <vt:variant>
        <vt:lpwstr/>
      </vt:variant>
      <vt:variant>
        <vt:i4>6225986</vt:i4>
      </vt:variant>
      <vt:variant>
        <vt:i4>810</vt:i4>
      </vt:variant>
      <vt:variant>
        <vt:i4>0</vt:i4>
      </vt:variant>
      <vt:variant>
        <vt:i4>5</vt:i4>
      </vt:variant>
      <vt:variant>
        <vt:lpwstr>https://transformharm.org/category/community-accountability/</vt:lpwstr>
      </vt:variant>
      <vt:variant>
        <vt:lpwstr/>
      </vt:variant>
      <vt:variant>
        <vt:i4>7340064</vt:i4>
      </vt:variant>
      <vt:variant>
        <vt:i4>807</vt:i4>
      </vt:variant>
      <vt:variant>
        <vt:i4>0</vt:i4>
      </vt:variant>
      <vt:variant>
        <vt:i4>5</vt:i4>
      </vt:variant>
      <vt:variant>
        <vt:lpwstr>https://transformharm.org/</vt:lpwstr>
      </vt:variant>
      <vt:variant>
        <vt:lpwstr/>
      </vt:variant>
      <vt:variant>
        <vt:i4>3670130</vt:i4>
      </vt:variant>
      <vt:variant>
        <vt:i4>804</vt:i4>
      </vt:variant>
      <vt:variant>
        <vt:i4>0</vt:i4>
      </vt:variant>
      <vt:variant>
        <vt:i4>5</vt:i4>
      </vt:variant>
      <vt:variant>
        <vt:lpwstr>https://documents.parliament.qld.gov.au/committees/LASC/2021/VilificationandHateCrimes/submissions/052.pdf</vt:lpwstr>
      </vt:variant>
      <vt:variant>
        <vt:lpwstr/>
      </vt:variant>
      <vt:variant>
        <vt:i4>6946864</vt:i4>
      </vt:variant>
      <vt:variant>
        <vt:i4>801</vt:i4>
      </vt:variant>
      <vt:variant>
        <vt:i4>0</vt:i4>
      </vt:variant>
      <vt:variant>
        <vt:i4>5</vt:i4>
      </vt:variant>
      <vt:variant>
        <vt:lpwstr>https://humanrights.gov.au/about/news/media-releases/stop-mass-incarceration-prevent-deaths-custody</vt:lpwstr>
      </vt:variant>
      <vt:variant>
        <vt:lpwstr/>
      </vt:variant>
      <vt:variant>
        <vt:i4>5308481</vt:i4>
      </vt:variant>
      <vt:variant>
        <vt:i4>798</vt:i4>
      </vt:variant>
      <vt:variant>
        <vt:i4>0</vt:i4>
      </vt:variant>
      <vt:variant>
        <vt:i4>5</vt:i4>
      </vt:variant>
      <vt:variant>
        <vt:lpwstr>https://www.abc.net.au/religion/removing-religion-from-terrorism-definition-mohamad-abdalla-and/14050702</vt:lpwstr>
      </vt:variant>
      <vt:variant>
        <vt:lpwstr/>
      </vt:variant>
      <vt:variant>
        <vt:i4>1048619</vt:i4>
      </vt:variant>
      <vt:variant>
        <vt:i4>795</vt:i4>
      </vt:variant>
      <vt:variant>
        <vt:i4>0</vt:i4>
      </vt:variant>
      <vt:variant>
        <vt:i4>5</vt:i4>
      </vt:variant>
      <vt:variant>
        <vt:lpwstr>https://www.pmc.gov.au/sites/default/files/publications/INSLM_Annual_Report_20121220.pdf</vt:lpwstr>
      </vt:variant>
      <vt:variant>
        <vt:lpwstr/>
      </vt:variant>
      <vt:variant>
        <vt:i4>3670130</vt:i4>
      </vt:variant>
      <vt:variant>
        <vt:i4>792</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789</vt:i4>
      </vt:variant>
      <vt:variant>
        <vt:i4>0</vt:i4>
      </vt:variant>
      <vt:variant>
        <vt:i4>5</vt:i4>
      </vt:variant>
      <vt:variant>
        <vt:lpwstr>https://documents.parliament.qld.gov.au/committees/LASC/2021/VilificationandHateCrimes/submissions/052.pdf</vt:lpwstr>
      </vt:variant>
      <vt:variant>
        <vt:lpwstr/>
      </vt:variant>
      <vt:variant>
        <vt:i4>5373963</vt:i4>
      </vt:variant>
      <vt:variant>
        <vt:i4>786</vt:i4>
      </vt:variant>
      <vt:variant>
        <vt:i4>0</vt:i4>
      </vt:variant>
      <vt:variant>
        <vt:i4>5</vt:i4>
      </vt:variant>
      <vt:variant>
        <vt:lpwstr>https://www.esafety.gov.au/sites/default/files/2021-09/eSafety Industry Codes Position Paper.pdf</vt:lpwstr>
      </vt:variant>
      <vt:variant>
        <vt:lpwstr/>
      </vt:variant>
      <vt:variant>
        <vt:i4>5701713</vt:i4>
      </vt:variant>
      <vt:variant>
        <vt:i4>783</vt:i4>
      </vt:variant>
      <vt:variant>
        <vt:i4>0</vt:i4>
      </vt:variant>
      <vt:variant>
        <vt:i4>5</vt:i4>
      </vt:variant>
      <vt:variant>
        <vt:lpwstr>https://www.esafety.gov.au/sites/default/files/2021-12/eSafety-Online-Content-Scheme.pdf</vt:lpwstr>
      </vt:variant>
      <vt:variant>
        <vt:lpwstr/>
      </vt:variant>
      <vt:variant>
        <vt:i4>4194388</vt:i4>
      </vt:variant>
      <vt:variant>
        <vt:i4>780</vt:i4>
      </vt:variant>
      <vt:variant>
        <vt:i4>0</vt:i4>
      </vt:variant>
      <vt:variant>
        <vt:i4>5</vt:i4>
      </vt:variant>
      <vt:variant>
        <vt:lpwstr>https://www.esafety.gov.au/industry/safety-by-design</vt:lpwstr>
      </vt:variant>
      <vt:variant>
        <vt:lpwstr/>
      </vt:variant>
      <vt:variant>
        <vt:i4>4718678</vt:i4>
      </vt:variant>
      <vt:variant>
        <vt:i4>777</vt:i4>
      </vt:variant>
      <vt:variant>
        <vt:i4>0</vt:i4>
      </vt:variant>
      <vt:variant>
        <vt:i4>5</vt:i4>
      </vt:variant>
      <vt:variant>
        <vt:lpwstr>https://theconversation.com/a-better-way-to-regulate-online-hate-speech-require-social-media-companies-to-bear-a-duty-of-care-to-users-163808</vt:lpwstr>
      </vt:variant>
      <vt:variant>
        <vt:lpwstr/>
      </vt:variant>
      <vt:variant>
        <vt:i4>3670130</vt:i4>
      </vt:variant>
      <vt:variant>
        <vt:i4>774</vt:i4>
      </vt:variant>
      <vt:variant>
        <vt:i4>0</vt:i4>
      </vt:variant>
      <vt:variant>
        <vt:i4>5</vt:i4>
      </vt:variant>
      <vt:variant>
        <vt:lpwstr>https://documents.parliament.qld.gov.au/committees/LASC/2021/VilificationandHateCrimes/submissions/052.pdf</vt:lpwstr>
      </vt:variant>
      <vt:variant>
        <vt:lpwstr/>
      </vt:variant>
      <vt:variant>
        <vt:i4>3539041</vt:i4>
      </vt:variant>
      <vt:variant>
        <vt:i4>771</vt:i4>
      </vt:variant>
      <vt:variant>
        <vt:i4>0</vt:i4>
      </vt:variant>
      <vt:variant>
        <vt:i4>5</vt:i4>
      </vt:variant>
      <vt:variant>
        <vt:lpwstr>https://www.aph.gov.au/Parliamentary_Business/Hansard/Hansard_Display?bid=committees/commrep/25358/&amp;sid=0003</vt:lpwstr>
      </vt:variant>
      <vt:variant>
        <vt:lpwstr/>
      </vt:variant>
      <vt:variant>
        <vt:i4>3670130</vt:i4>
      </vt:variant>
      <vt:variant>
        <vt:i4>768</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765</vt:i4>
      </vt:variant>
      <vt:variant>
        <vt:i4>0</vt:i4>
      </vt:variant>
      <vt:variant>
        <vt:i4>5</vt:i4>
      </vt:variant>
      <vt:variant>
        <vt:lpwstr>https://documents.parliament.qld.gov.au/committees/LASC/2021/VilificationandHateCrimes/submissions/052.pdf</vt:lpwstr>
      </vt:variant>
      <vt:variant>
        <vt:lpwstr/>
      </vt:variant>
      <vt:variant>
        <vt:i4>1572934</vt:i4>
      </vt:variant>
      <vt:variant>
        <vt:i4>762</vt:i4>
      </vt:variant>
      <vt:variant>
        <vt:i4>0</vt:i4>
      </vt:variant>
      <vt:variant>
        <vt:i4>5</vt:i4>
      </vt:variant>
      <vt:variant>
        <vt:lpwstr>https://www.parliament.vic.gov.au/images/stories/committees/lsic-LA/Inquiry_into_Anti-Vilification_Protections_/Report/Inquiry_into_Anti-vilification_Protections_002.pdf</vt:lpwstr>
      </vt:variant>
      <vt:variant>
        <vt:lpwstr/>
      </vt:variant>
      <vt:variant>
        <vt:i4>3670130</vt:i4>
      </vt:variant>
      <vt:variant>
        <vt:i4>759</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756</vt:i4>
      </vt:variant>
      <vt:variant>
        <vt:i4>0</vt:i4>
      </vt:variant>
      <vt:variant>
        <vt:i4>5</vt:i4>
      </vt:variant>
      <vt:variant>
        <vt:lpwstr>https://documents.parliament.qld.gov.au/committees/LASC/2021/VilificationandHateCrimes/submissions/052.pdf</vt:lpwstr>
      </vt:variant>
      <vt:variant>
        <vt:lpwstr/>
      </vt:variant>
      <vt:variant>
        <vt:i4>1441875</vt:i4>
      </vt:variant>
      <vt:variant>
        <vt:i4>753</vt:i4>
      </vt:variant>
      <vt:variant>
        <vt:i4>0</vt:i4>
      </vt:variant>
      <vt:variant>
        <vt:i4>5</vt:i4>
      </vt:variant>
      <vt:variant>
        <vt:lpwstr>https://www.smh.com.au/politics/federal/call-to-scrap-free-speech-legal-defence-20190903-p52ng9.html</vt:lpwstr>
      </vt:variant>
      <vt:variant>
        <vt:lpwstr/>
      </vt:variant>
      <vt:variant>
        <vt:i4>3276832</vt:i4>
      </vt:variant>
      <vt:variant>
        <vt:i4>750</vt:i4>
      </vt:variant>
      <vt:variant>
        <vt:i4>0</vt:i4>
      </vt:variant>
      <vt:variant>
        <vt:i4>5</vt:i4>
      </vt:variant>
      <vt:variant>
        <vt:lpwstr>https://researchoutput.csu.edu.au/ws/portalfiles/portal/208330970/Islamophobia_Report_3_2022_LR_Spreads_RA.pdf</vt:lpwstr>
      </vt:variant>
      <vt:variant>
        <vt:lpwstr/>
      </vt:variant>
      <vt:variant>
        <vt:i4>4980753</vt:i4>
      </vt:variant>
      <vt:variant>
        <vt:i4>747</vt:i4>
      </vt:variant>
      <vt:variant>
        <vt:i4>0</vt:i4>
      </vt:variant>
      <vt:variant>
        <vt:i4>5</vt:i4>
      </vt:variant>
      <vt:variant>
        <vt:lpwstr>https://www.aph.gov.au/Parliamentary_Business/Bills_LEGislation/Bills_Search_Results/Result?bId=r6680</vt:lpwstr>
      </vt:variant>
      <vt:variant>
        <vt:lpwstr/>
      </vt:variant>
      <vt:variant>
        <vt:i4>393237</vt:i4>
      </vt:variant>
      <vt:variant>
        <vt:i4>744</vt:i4>
      </vt:variant>
      <vt:variant>
        <vt:i4>0</vt:i4>
      </vt:variant>
      <vt:variant>
        <vt:i4>5</vt:i4>
      </vt:variant>
      <vt:variant>
        <vt:lpwstr>https://www.abc.net.au/news/2022-10-02/sydney-united-fans-nazi-salutes-welcome-to-country-booed/101494818</vt:lpwstr>
      </vt:variant>
      <vt:variant>
        <vt:lpwstr/>
      </vt:variant>
      <vt:variant>
        <vt:i4>6881388</vt:i4>
      </vt:variant>
      <vt:variant>
        <vt:i4>741</vt:i4>
      </vt:variant>
      <vt:variant>
        <vt:i4>0</vt:i4>
      </vt:variant>
      <vt:variant>
        <vt:i4>5</vt:i4>
      </vt:variant>
      <vt:variant>
        <vt:lpwstr>https://ohpi.org.au/campaign-on-racism-against-indigenous-australians/</vt:lpwstr>
      </vt:variant>
      <vt:variant>
        <vt:lpwstr/>
      </vt:variant>
      <vt:variant>
        <vt:i4>1441795</vt:i4>
      </vt:variant>
      <vt:variant>
        <vt:i4>738</vt:i4>
      </vt:variant>
      <vt:variant>
        <vt:i4>0</vt:i4>
      </vt:variant>
      <vt:variant>
        <vt:i4>5</vt:i4>
      </vt:variant>
      <vt:variant>
        <vt:lpwstr>https://ulurustatement.org/the-statement/</vt:lpwstr>
      </vt:variant>
      <vt:variant>
        <vt:lpwstr/>
      </vt:variant>
      <vt:variant>
        <vt:i4>4128893</vt:i4>
      </vt:variant>
      <vt:variant>
        <vt:i4>735</vt:i4>
      </vt:variant>
      <vt:variant>
        <vt:i4>0</vt:i4>
      </vt:variant>
      <vt:variant>
        <vt:i4>5</vt:i4>
      </vt:variant>
      <vt:variant>
        <vt:lpwstr>https://lop.parl.ca/staticfiles/PublicWebsite/Home/ResearchPublications/BackgroundPapers/PDF/2019-17-e.pdf</vt:lpwstr>
      </vt:variant>
      <vt:variant>
        <vt:lpwstr/>
      </vt:variant>
      <vt:variant>
        <vt:i4>5898341</vt:i4>
      </vt:variant>
      <vt:variant>
        <vt:i4>732</vt:i4>
      </vt:variant>
      <vt:variant>
        <vt:i4>0</vt:i4>
      </vt:variant>
      <vt:variant>
        <vt:i4>5</vt:i4>
      </vt:variant>
      <vt:variant>
        <vt:lpwstr>https://www.courtexcellence.com/__data/assets/pdf_file/0015/53124/The-International-Framework-3E-2020-V2.pdf</vt:lpwstr>
      </vt:variant>
      <vt:variant>
        <vt:lpwstr/>
      </vt:variant>
      <vt:variant>
        <vt:i4>2818160</vt:i4>
      </vt:variant>
      <vt:variant>
        <vt:i4>729</vt:i4>
      </vt:variant>
      <vt:variant>
        <vt:i4>0</vt:i4>
      </vt:variant>
      <vt:variant>
        <vt:i4>5</vt:i4>
      </vt:variant>
      <vt:variant>
        <vt:lpwstr>https://www.alrc.gov.au/wp-content/uploads/2022/08/ALRC-Judicial-Impartiality-138-Final-Report.pdf</vt:lpwstr>
      </vt:variant>
      <vt:variant>
        <vt:lpwstr/>
      </vt:variant>
      <vt:variant>
        <vt:i4>983149</vt:i4>
      </vt:variant>
      <vt:variant>
        <vt:i4>726</vt:i4>
      </vt:variant>
      <vt:variant>
        <vt:i4>0</vt:i4>
      </vt:variant>
      <vt:variant>
        <vt:i4>5</vt:i4>
      </vt:variant>
      <vt:variant>
        <vt:lpwstr>https://www.monash.edu/__data/assets/pdf_file/0011/2175959/Youre-going-to-be-in-the-system-forever-June.pdf</vt:lpwstr>
      </vt:variant>
      <vt:variant>
        <vt:lpwstr/>
      </vt:variant>
      <vt:variant>
        <vt:i4>983149</vt:i4>
      </vt:variant>
      <vt:variant>
        <vt:i4>723</vt:i4>
      </vt:variant>
      <vt:variant>
        <vt:i4>0</vt:i4>
      </vt:variant>
      <vt:variant>
        <vt:i4>5</vt:i4>
      </vt:variant>
      <vt:variant>
        <vt:lpwstr>https://www.monash.edu/__data/assets/pdf_file/0011/2175959/Youre-going-to-be-in-the-system-forever-June.pdf</vt:lpwstr>
      </vt:variant>
      <vt:variant>
        <vt:lpwstr/>
      </vt:variant>
      <vt:variant>
        <vt:i4>1835029</vt:i4>
      </vt:variant>
      <vt:variant>
        <vt:i4>720</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1835029</vt:i4>
      </vt:variant>
      <vt:variant>
        <vt:i4>717</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1704004</vt:i4>
      </vt:variant>
      <vt:variant>
        <vt:i4>714</vt:i4>
      </vt:variant>
      <vt:variant>
        <vt:i4>0</vt:i4>
      </vt:variant>
      <vt:variant>
        <vt:i4>5</vt:i4>
      </vt:variant>
      <vt:variant>
        <vt:lpwstr>https://www.parliament.nsw.gov.au/researchpapers/Documents/Age of criminal responsibility - Final.pdf</vt:lpwstr>
      </vt:variant>
      <vt:variant>
        <vt:lpwstr/>
      </vt:variant>
      <vt:variant>
        <vt:i4>5242881</vt:i4>
      </vt:variant>
      <vt:variant>
        <vt:i4>711</vt:i4>
      </vt:variant>
      <vt:variant>
        <vt:i4>0</vt:i4>
      </vt:variant>
      <vt:variant>
        <vt:i4>5</vt:i4>
      </vt:variant>
      <vt:variant>
        <vt:lpwstr>https://humanrights.gov.au/about/news/media-releases/government-action-needed-protect-children-detention</vt:lpwstr>
      </vt:variant>
      <vt:variant>
        <vt:lpwstr/>
      </vt:variant>
      <vt:variant>
        <vt:i4>4522077</vt:i4>
      </vt:variant>
      <vt:variant>
        <vt:i4>708</vt:i4>
      </vt:variant>
      <vt:variant>
        <vt:i4>0</vt:i4>
      </vt:variant>
      <vt:variant>
        <vt:i4>5</vt:i4>
      </vt:variant>
      <vt:variant>
        <vt:lpwstr>https://humanrights.gov.au/sites/default/files/document/publication/ahrc_wiyi_yani_u_thangani_report_2020.pdf</vt:lpwstr>
      </vt:variant>
      <vt:variant>
        <vt:lpwstr/>
      </vt:variant>
      <vt:variant>
        <vt:i4>589841</vt:i4>
      </vt:variant>
      <vt:variant>
        <vt:i4>705</vt:i4>
      </vt:variant>
      <vt:variant>
        <vt:i4>0</vt:i4>
      </vt:variant>
      <vt:variant>
        <vt:i4>5</vt:i4>
      </vt:variant>
      <vt:variant>
        <vt:lpwstr>http://earlytraumagrief.anu.edu.au/files/Trauma and juvenile justice in Australia.pdf</vt:lpwstr>
      </vt:variant>
      <vt:variant>
        <vt:lpwstr/>
      </vt:variant>
      <vt:variant>
        <vt:i4>1835029</vt:i4>
      </vt:variant>
      <vt:variant>
        <vt:i4>702</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4063347</vt:i4>
      </vt:variant>
      <vt:variant>
        <vt:i4>699</vt:i4>
      </vt:variant>
      <vt:variant>
        <vt:i4>0</vt:i4>
      </vt:variant>
      <vt:variant>
        <vt:i4>5</vt:i4>
      </vt:variant>
      <vt:variant>
        <vt:lpwstr>https://www.familymatters.org.au/wp-content/uploads/2021/12/FamilyMattersReport2021.pdf</vt:lpwstr>
      </vt:variant>
      <vt:variant>
        <vt:lpwstr/>
      </vt:variant>
      <vt:variant>
        <vt:i4>3407930</vt:i4>
      </vt:variant>
      <vt:variant>
        <vt:i4>696</vt:i4>
      </vt:variant>
      <vt:variant>
        <vt:i4>0</vt:i4>
      </vt:variant>
      <vt:variant>
        <vt:i4>5</vt:i4>
      </vt:variant>
      <vt:variant>
        <vt:lpwstr>https://www.pc.gov.au/closing-the-gap-data/dashboard/socioeconomic/outcome-area12/out-of-home-care</vt:lpwstr>
      </vt:variant>
      <vt:variant>
        <vt:lpwstr/>
      </vt:variant>
      <vt:variant>
        <vt:i4>4784145</vt:i4>
      </vt:variant>
      <vt:variant>
        <vt:i4>693</vt:i4>
      </vt:variant>
      <vt:variant>
        <vt:i4>0</vt:i4>
      </vt:variant>
      <vt:variant>
        <vt:i4>5</vt:i4>
      </vt:variant>
      <vt:variant>
        <vt:lpwstr>https://www.aihw.gov.au/getmedia/a64278fd-712d-4c20-9f03-cf5b30cf7a09/Child-protection-Australia-2020-21.pdf.aspx?inline=true</vt:lpwstr>
      </vt:variant>
      <vt:variant>
        <vt:lpwstr/>
      </vt:variant>
      <vt:variant>
        <vt:i4>7667747</vt:i4>
      </vt:variant>
      <vt:variant>
        <vt:i4>690</vt:i4>
      </vt:variant>
      <vt:variant>
        <vt:i4>0</vt:i4>
      </vt:variant>
      <vt:variant>
        <vt:i4>5</vt:i4>
      </vt:variant>
      <vt:variant>
        <vt:lpwstr>https://humanrights.gov.au/sites/default/files/content/pdf/social_justice/bringing_them_home_report.pdf</vt:lpwstr>
      </vt:variant>
      <vt:variant>
        <vt:lpwstr/>
      </vt:variant>
      <vt:variant>
        <vt:i4>1638410</vt:i4>
      </vt:variant>
      <vt:variant>
        <vt:i4>687</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1638410</vt:i4>
      </vt:variant>
      <vt:variant>
        <vt:i4>684</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4522077</vt:i4>
      </vt:variant>
      <vt:variant>
        <vt:i4>681</vt:i4>
      </vt:variant>
      <vt:variant>
        <vt:i4>0</vt:i4>
      </vt:variant>
      <vt:variant>
        <vt:i4>5</vt:i4>
      </vt:variant>
      <vt:variant>
        <vt:lpwstr>https://humanrights.gov.au/sites/default/files/document/publication/ahrc_wiyi_yani_u_thangani_report_2020.pdf</vt:lpwstr>
      </vt:variant>
      <vt:variant>
        <vt:lpwstr/>
      </vt:variant>
      <vt:variant>
        <vt:i4>1638410</vt:i4>
      </vt:variant>
      <vt:variant>
        <vt:i4>678</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2490487</vt:i4>
      </vt:variant>
      <vt:variant>
        <vt:i4>675</vt:i4>
      </vt:variant>
      <vt:variant>
        <vt:i4>0</vt:i4>
      </vt:variant>
      <vt:variant>
        <vt:i4>5</vt:i4>
      </vt:variant>
      <vt:variant>
        <vt:lpwstr>https://apo.org.au/sites/default/files/resource-files/2017-10/apo-nid116176.pdf</vt:lpwstr>
      </vt:variant>
      <vt:variant>
        <vt:lpwstr/>
      </vt:variant>
      <vt:variant>
        <vt:i4>7209063</vt:i4>
      </vt:variant>
      <vt:variant>
        <vt:i4>672</vt:i4>
      </vt:variant>
      <vt:variant>
        <vt:i4>0</vt:i4>
      </vt:variant>
      <vt:variant>
        <vt:i4>5</vt:i4>
      </vt:variant>
      <vt:variant>
        <vt:lpwstr>https://iaha.com.au/workforce-support/training-and-development/cultural-responsiveness-in-action-training/</vt:lpwstr>
      </vt:variant>
      <vt:variant>
        <vt:lpwstr/>
      </vt:variant>
      <vt:variant>
        <vt:i4>7209063</vt:i4>
      </vt:variant>
      <vt:variant>
        <vt:i4>669</vt:i4>
      </vt:variant>
      <vt:variant>
        <vt:i4>0</vt:i4>
      </vt:variant>
      <vt:variant>
        <vt:i4>5</vt:i4>
      </vt:variant>
      <vt:variant>
        <vt:lpwstr>https://iaha.com.au/workforce-support/training-and-development/cultural-responsiveness-in-action-training/</vt:lpwstr>
      </vt:variant>
      <vt:variant>
        <vt:lpwstr/>
      </vt:variant>
      <vt:variant>
        <vt:i4>4522077</vt:i4>
      </vt:variant>
      <vt:variant>
        <vt:i4>666</vt:i4>
      </vt:variant>
      <vt:variant>
        <vt:i4>0</vt:i4>
      </vt:variant>
      <vt:variant>
        <vt:i4>5</vt:i4>
      </vt:variant>
      <vt:variant>
        <vt:lpwstr>https://humanrights.gov.au/sites/default/files/document/publication/ahrc_wiyi_yani_u_thangani_report_2020.pdf</vt:lpwstr>
      </vt:variant>
      <vt:variant>
        <vt:lpwstr/>
      </vt:variant>
      <vt:variant>
        <vt:i4>7274512</vt:i4>
      </vt:variant>
      <vt:variant>
        <vt:i4>663</vt:i4>
      </vt:variant>
      <vt:variant>
        <vt:i4>0</vt:i4>
      </vt:variant>
      <vt:variant>
        <vt:i4>5</vt:i4>
      </vt:variant>
      <vt:variant>
        <vt:lpwstr>https://jccd.org.au/wp-content/uploads/2021/06/JCCD_Consultation_Report_-_Migrant_and_Refugee_Women.pdf</vt:lpwstr>
      </vt:variant>
      <vt:variant>
        <vt:lpwstr/>
      </vt:variant>
      <vt:variant>
        <vt:i4>2293805</vt:i4>
      </vt:variant>
      <vt:variant>
        <vt:i4>660</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4063235</vt:i4>
      </vt:variant>
      <vt:variant>
        <vt:i4>657</vt:i4>
      </vt:variant>
      <vt:variant>
        <vt:i4>0</vt:i4>
      </vt:variant>
      <vt:variant>
        <vt:i4>5</vt:i4>
      </vt:variant>
      <vt:variant>
        <vt:lpwstr>https://www.monash.edu/__data/assets/pdf_file/0005/2118605/Police-are-good-for-some-people-Report-27.02.2020.pdf</vt:lpwstr>
      </vt:variant>
      <vt:variant>
        <vt:lpwstr/>
      </vt:variant>
      <vt:variant>
        <vt:i4>1310736</vt:i4>
      </vt:variant>
      <vt:variant>
        <vt:i4>654</vt:i4>
      </vt:variant>
      <vt:variant>
        <vt:i4>0</vt:i4>
      </vt:variant>
      <vt:variant>
        <vt:i4>5</vt:i4>
      </vt:variant>
      <vt:variant>
        <vt:lpwstr>https://www.theguardian.com/australia-news/2020/jun/10/nsw-police-pursue-80-of-indigenous-people-caught-with-cannabis-through-courts</vt:lpwstr>
      </vt:variant>
      <vt:variant>
        <vt:lpwstr/>
      </vt:variant>
      <vt:variant>
        <vt:i4>7536689</vt:i4>
      </vt:variant>
      <vt:variant>
        <vt:i4>651</vt:i4>
      </vt:variant>
      <vt:variant>
        <vt:i4>0</vt:i4>
      </vt:variant>
      <vt:variant>
        <vt:i4>5</vt:i4>
      </vt:variant>
      <vt:variant>
        <vt:lpwstr>https://www.hrlc.org.au/human-rights-case-summaries/2020/9/8/tanya-day-inquest-summary-of-findings</vt:lpwstr>
      </vt:variant>
      <vt:variant>
        <vt:lpwstr/>
      </vt:variant>
      <vt:variant>
        <vt:i4>6094926</vt:i4>
      </vt:variant>
      <vt:variant>
        <vt:i4>648</vt:i4>
      </vt:variant>
      <vt:variant>
        <vt:i4>0</vt:i4>
      </vt:variant>
      <vt:variant>
        <vt:i4>5</vt:i4>
      </vt:variant>
      <vt:variant>
        <vt:lpwstr>http://www.austlii.edu.au/au/journals/CICrimJust/2002/14.pdf</vt:lpwstr>
      </vt:variant>
      <vt:variant>
        <vt:lpwstr/>
      </vt:variant>
      <vt:variant>
        <vt:i4>6225999</vt:i4>
      </vt:variant>
      <vt:variant>
        <vt:i4>645</vt:i4>
      </vt:variant>
      <vt:variant>
        <vt:i4>0</vt:i4>
      </vt:variant>
      <vt:variant>
        <vt:i4>5</vt:i4>
      </vt:variant>
      <vt:variant>
        <vt:lpwstr>https://www.aic.gov.au/sites/default/files/2020-05/crm068.pdf</vt:lpwstr>
      </vt:variant>
      <vt:variant>
        <vt:lpwstr/>
      </vt:variant>
      <vt:variant>
        <vt:i4>2359395</vt:i4>
      </vt:variant>
      <vt:variant>
        <vt:i4>642</vt:i4>
      </vt:variant>
      <vt:variant>
        <vt:i4>0</vt:i4>
      </vt:variant>
      <vt:variant>
        <vt:i4>5</vt:i4>
      </vt:variant>
      <vt:variant>
        <vt:lpwstr>https://www.policeaccountability.org.au/wp-content/uploads/2015/07/More-Things-Change_report_softcopy.pdf</vt:lpwstr>
      </vt:variant>
      <vt:variant>
        <vt:lpwstr/>
      </vt:variant>
      <vt:variant>
        <vt:i4>4063235</vt:i4>
      </vt:variant>
      <vt:variant>
        <vt:i4>639</vt:i4>
      </vt:variant>
      <vt:variant>
        <vt:i4>0</vt:i4>
      </vt:variant>
      <vt:variant>
        <vt:i4>5</vt:i4>
      </vt:variant>
      <vt:variant>
        <vt:lpwstr>https://www.monash.edu/__data/assets/pdf_file/0005/2118605/Police-are-good-for-some-people-Report-27.02.2020.pdf</vt:lpwstr>
      </vt:variant>
      <vt:variant>
        <vt:lpwstr/>
      </vt:variant>
      <vt:variant>
        <vt:i4>1310798</vt:i4>
      </vt:variant>
      <vt:variant>
        <vt:i4>636</vt:i4>
      </vt:variant>
      <vt:variant>
        <vt:i4>0</vt:i4>
      </vt:variant>
      <vt:variant>
        <vt:i4>5</vt:i4>
      </vt:variant>
      <vt:variant>
        <vt:lpwstr>https://journals.sagepub.com/doi/pdf/10.1177/1362480619843296</vt:lpwstr>
      </vt:variant>
      <vt:variant>
        <vt:lpwstr/>
      </vt:variant>
      <vt:variant>
        <vt:i4>5832765</vt:i4>
      </vt:variant>
      <vt:variant>
        <vt:i4>633</vt:i4>
      </vt:variant>
      <vt:variant>
        <vt:i4>0</vt:i4>
      </vt:variant>
      <vt:variant>
        <vt:i4>5</vt:i4>
      </vt:variant>
      <vt:variant>
        <vt:lpwstr>https://www.parliament.vic.gov.au/images/stories/committees/lsic-LA/Inquiry_into_Anti-Vilification_Protections_/Submissions/038_2020.01.17_-_Online_Hate_Prevention_Institute_Redacted.pdf</vt:lpwstr>
      </vt:variant>
      <vt:variant>
        <vt:lpwstr/>
      </vt:variant>
      <vt:variant>
        <vt:i4>5701713</vt:i4>
      </vt:variant>
      <vt:variant>
        <vt:i4>630</vt:i4>
      </vt:variant>
      <vt:variant>
        <vt:i4>0</vt:i4>
      </vt:variant>
      <vt:variant>
        <vt:i4>5</vt:i4>
      </vt:variant>
      <vt:variant>
        <vt:lpwstr>https://www.esafety.gov.au/sites/default/files/2021-12/eSafety-Online-Content-Scheme.pdf</vt:lpwstr>
      </vt:variant>
      <vt:variant>
        <vt:lpwstr/>
      </vt:variant>
      <vt:variant>
        <vt:i4>3670130</vt:i4>
      </vt:variant>
      <vt:variant>
        <vt:i4>627</vt:i4>
      </vt:variant>
      <vt:variant>
        <vt:i4>0</vt:i4>
      </vt:variant>
      <vt:variant>
        <vt:i4>5</vt:i4>
      </vt:variant>
      <vt:variant>
        <vt:lpwstr>https://documents.parliament.qld.gov.au/committees/LASC/2021/VilificationandHateCrimes/submissions/052.pdf</vt:lpwstr>
      </vt:variant>
      <vt:variant>
        <vt:lpwstr/>
      </vt:variant>
      <vt:variant>
        <vt:i4>3801195</vt:i4>
      </vt:variant>
      <vt:variant>
        <vt:i4>624</vt:i4>
      </vt:variant>
      <vt:variant>
        <vt:i4>0</vt:i4>
      </vt:variant>
      <vt:variant>
        <vt:i4>5</vt:i4>
      </vt:variant>
      <vt:variant>
        <vt:lpwstr>https://about.abc.net.au/wp-content/uploads/2019/11/ABC-Diversity-Inclusion-Plan-201922.pdf</vt:lpwstr>
      </vt:variant>
      <vt:variant>
        <vt:lpwstr/>
      </vt:variant>
      <vt:variant>
        <vt:i4>7733344</vt:i4>
      </vt:variant>
      <vt:variant>
        <vt:i4>621</vt:i4>
      </vt:variant>
      <vt:variant>
        <vt:i4>0</vt:i4>
      </vt:variant>
      <vt:variant>
        <vt:i4>5</vt:i4>
      </vt:variant>
      <vt:variant>
        <vt:lpwstr>https://theeveryoneproject.org/film-and-tv-industry</vt:lpwstr>
      </vt:variant>
      <vt:variant>
        <vt:lpwstr/>
      </vt:variant>
      <vt:variant>
        <vt:i4>4653158</vt:i4>
      </vt:variant>
      <vt:variant>
        <vt:i4>618</vt:i4>
      </vt:variant>
      <vt:variant>
        <vt:i4>0</vt:i4>
      </vt:variant>
      <vt:variant>
        <vt:i4>5</vt:i4>
      </vt:variant>
      <vt:variant>
        <vt:lpwstr>https://www.mediadiversityaustralia.org/wp-content/uploads/2020/08/Who-Gets-To-Tell-Australian-Stories_LAUNCH-VERSION.pdf</vt:lpwstr>
      </vt:variant>
      <vt:variant>
        <vt:lpwstr/>
      </vt:variant>
      <vt:variant>
        <vt:i4>2228348</vt:i4>
      </vt:variant>
      <vt:variant>
        <vt:i4>615</vt:i4>
      </vt:variant>
      <vt:variant>
        <vt:i4>0</vt:i4>
      </vt:variant>
      <vt:variant>
        <vt:i4>5</vt:i4>
      </vt:variant>
      <vt:variant>
        <vt:lpwstr>https://www.cbaa.org.au/broadcasters/get-data-national-listener-survey-station-census/national-listener-survey-fact-sheets</vt:lpwstr>
      </vt:variant>
      <vt:variant>
        <vt:lpwstr/>
      </vt:variant>
      <vt:variant>
        <vt:i4>5177431</vt:i4>
      </vt:variant>
      <vt:variant>
        <vt:i4>612</vt:i4>
      </vt:variant>
      <vt:variant>
        <vt:i4>0</vt:i4>
      </vt:variant>
      <vt:variant>
        <vt:i4>5</vt:i4>
      </vt:variant>
      <vt:variant>
        <vt:lpwstr>https://coalitionofpeaks.org.au/wp-content/uploads/2021/04/Item-06-Attachment-A-Joint-Communications-Strategy.pdf</vt:lpwstr>
      </vt:variant>
      <vt:variant>
        <vt:lpwstr/>
      </vt:variant>
      <vt:variant>
        <vt:i4>5570570</vt:i4>
      </vt:variant>
      <vt:variant>
        <vt:i4>609</vt:i4>
      </vt:variant>
      <vt:variant>
        <vt:i4>0</vt:i4>
      </vt:variant>
      <vt:variant>
        <vt:i4>5</vt:i4>
      </vt:variant>
      <vt:variant>
        <vt:lpwstr>https://www.closingthegap.gov.au/sites/default/files/files/priority-reform-2.pdf</vt:lpwstr>
      </vt:variant>
      <vt:variant>
        <vt:lpwstr/>
      </vt:variant>
      <vt:variant>
        <vt:i4>2752631</vt:i4>
      </vt:variant>
      <vt:variant>
        <vt:i4>606</vt:i4>
      </vt:variant>
      <vt:variant>
        <vt:i4>0</vt:i4>
      </vt:variant>
      <vt:variant>
        <vt:i4>5</vt:i4>
      </vt:variant>
      <vt:variant>
        <vt:lpwstr>https://apo.org.au/sites/default/files/resource-files/2022-08/apo-nid318935.pdf</vt:lpwstr>
      </vt:variant>
      <vt:variant>
        <vt:lpwstr/>
      </vt:variant>
      <vt:variant>
        <vt:i4>2752631</vt:i4>
      </vt:variant>
      <vt:variant>
        <vt:i4>603</vt:i4>
      </vt:variant>
      <vt:variant>
        <vt:i4>0</vt:i4>
      </vt:variant>
      <vt:variant>
        <vt:i4>5</vt:i4>
      </vt:variant>
      <vt:variant>
        <vt:lpwstr>https://apo.org.au/sites/default/files/resource-files/2022-08/apo-nid318935.pdf</vt:lpwstr>
      </vt:variant>
      <vt:variant>
        <vt:lpwstr/>
      </vt:variant>
      <vt:variant>
        <vt:i4>3276832</vt:i4>
      </vt:variant>
      <vt:variant>
        <vt:i4>600</vt:i4>
      </vt:variant>
      <vt:variant>
        <vt:i4>0</vt:i4>
      </vt:variant>
      <vt:variant>
        <vt:i4>5</vt:i4>
      </vt:variant>
      <vt:variant>
        <vt:lpwstr>https://researchoutput.csu.edu.au/ws/portalfiles/portal/208330970/Islamophobia_Report_3_2022_LR_Spreads_RA.pdf</vt:lpwstr>
      </vt:variant>
      <vt:variant>
        <vt:lpwstr/>
      </vt:variant>
      <vt:variant>
        <vt:i4>4128889</vt:i4>
      </vt:variant>
      <vt:variant>
        <vt:i4>597</vt:i4>
      </vt:variant>
      <vt:variant>
        <vt:i4>0</vt:i4>
      </vt:variant>
      <vt:variant>
        <vt:i4>5</vt:i4>
      </vt:variant>
      <vt:variant>
        <vt:lpwstr>http://ohpi.org.au/anti-muslim-hate-interim-report/%3e.</vt:lpwstr>
      </vt:variant>
      <vt:variant>
        <vt:lpwstr/>
      </vt:variant>
      <vt:variant>
        <vt:i4>8257571</vt:i4>
      </vt:variant>
      <vt:variant>
        <vt:i4>594</vt:i4>
      </vt:variant>
      <vt:variant>
        <vt:i4>0</vt:i4>
      </vt:variant>
      <vt:variant>
        <vt:i4>5</vt:i4>
      </vt:variant>
      <vt:variant>
        <vt:lpwstr>https://ohpi.org.au/measuring-antisemitism/</vt:lpwstr>
      </vt:variant>
      <vt:variant>
        <vt:lpwstr/>
      </vt:variant>
      <vt:variant>
        <vt:i4>2752631</vt:i4>
      </vt:variant>
      <vt:variant>
        <vt:i4>591</vt:i4>
      </vt:variant>
      <vt:variant>
        <vt:i4>0</vt:i4>
      </vt:variant>
      <vt:variant>
        <vt:i4>5</vt:i4>
      </vt:variant>
      <vt:variant>
        <vt:lpwstr>https://apo.org.au/sites/default/files/resource-files/2022-08/apo-nid318935.pdf</vt:lpwstr>
      </vt:variant>
      <vt:variant>
        <vt:lpwstr/>
      </vt:variant>
      <vt:variant>
        <vt:i4>3276832</vt:i4>
      </vt:variant>
      <vt:variant>
        <vt:i4>588</vt:i4>
      </vt:variant>
      <vt:variant>
        <vt:i4>0</vt:i4>
      </vt:variant>
      <vt:variant>
        <vt:i4>5</vt:i4>
      </vt:variant>
      <vt:variant>
        <vt:lpwstr>https://researchoutput.csu.edu.au/ws/portalfiles/portal/208330970/Islamophobia_Report_3_2022_LR_Spreads_RA.pdf</vt:lpwstr>
      </vt:variant>
      <vt:variant>
        <vt:lpwstr/>
      </vt:variant>
      <vt:variant>
        <vt:i4>3276832</vt:i4>
      </vt:variant>
      <vt:variant>
        <vt:i4>585</vt:i4>
      </vt:variant>
      <vt:variant>
        <vt:i4>0</vt:i4>
      </vt:variant>
      <vt:variant>
        <vt:i4>5</vt:i4>
      </vt:variant>
      <vt:variant>
        <vt:lpwstr>https://researchoutput.csu.edu.au/ws/portalfiles/portal/208330970/Islamophobia_Report_3_2022_LR_Spreads_RA.pdf</vt:lpwstr>
      </vt:variant>
      <vt:variant>
        <vt:lpwstr/>
      </vt:variant>
      <vt:variant>
        <vt:i4>1835069</vt:i4>
      </vt:variant>
      <vt:variant>
        <vt:i4>582</vt:i4>
      </vt:variant>
      <vt:variant>
        <vt:i4>0</vt:i4>
      </vt:variant>
      <vt:variant>
        <vt:i4>5</vt:i4>
      </vt:variant>
      <vt:variant>
        <vt:lpwstr>https://researchmgt.monash.edu/ws/portalfiles/portal/253671904/Don_t_Drag_Me_Into_This_Research_Report_Oct_2018.pdf</vt:lpwstr>
      </vt:variant>
      <vt:variant>
        <vt:lpwstr/>
      </vt:variant>
      <vt:variant>
        <vt:i4>7667761</vt:i4>
      </vt:variant>
      <vt:variant>
        <vt:i4>579</vt:i4>
      </vt:variant>
      <vt:variant>
        <vt:i4>0</vt:i4>
      </vt:variant>
      <vt:variant>
        <vt:i4>5</vt:i4>
      </vt:variant>
      <vt:variant>
        <vt:lpwstr>https://alltogethernow.org.au/social-commentary-racism-and-covid-19-a-2020-report/</vt:lpwstr>
      </vt:variant>
      <vt:variant>
        <vt:lpwstr/>
      </vt:variant>
      <vt:variant>
        <vt:i4>3670096</vt:i4>
      </vt:variant>
      <vt:variant>
        <vt:i4>576</vt:i4>
      </vt:variant>
      <vt:variant>
        <vt:i4>0</vt:i4>
      </vt:variant>
      <vt:variant>
        <vt:i4>5</vt:i4>
      </vt:variant>
      <vt:variant>
        <vt:lpwstr>https://www.reconciliation.org.au/wp-content/uploads/2021/02/Australian_Reconciliation_Barometer_2020_-Full-Report_web.pdf</vt:lpwstr>
      </vt:variant>
      <vt:variant>
        <vt:lpwstr/>
      </vt:variant>
      <vt:variant>
        <vt:i4>8192091</vt:i4>
      </vt:variant>
      <vt:variant>
        <vt:i4>573</vt:i4>
      </vt:variant>
      <vt:variant>
        <vt:i4>0</vt:i4>
      </vt:variant>
      <vt:variant>
        <vt:i4>5</vt:i4>
      </vt:variant>
      <vt:variant>
        <vt:lpwstr>https://www.qhrc.qld.gov.au/__data/assets/word_doc/0017/16550/Health-Equity-Report-2017.docx</vt:lpwstr>
      </vt:variant>
      <vt:variant>
        <vt:lpwstr/>
      </vt:variant>
      <vt:variant>
        <vt:i4>3735596</vt:i4>
      </vt:variant>
      <vt:variant>
        <vt:i4>570</vt:i4>
      </vt:variant>
      <vt:variant>
        <vt:i4>0</vt:i4>
      </vt:variant>
      <vt:variant>
        <vt:i4>5</vt:i4>
      </vt:variant>
      <vt:variant>
        <vt:lpwstr>https://humanrights.gov.au/our-work/race-discrimination/projects/sharing-stories-australian-muslims</vt:lpwstr>
      </vt:variant>
      <vt:variant>
        <vt:lpwstr/>
      </vt:variant>
      <vt:variant>
        <vt:i4>852048</vt:i4>
      </vt:variant>
      <vt:variant>
        <vt:i4>567</vt:i4>
      </vt:variant>
      <vt:variant>
        <vt:i4>0</vt:i4>
      </vt:variant>
      <vt:variant>
        <vt:i4>5</vt:i4>
      </vt:variant>
      <vt:variant>
        <vt:lpwstr>https://www.abc.net.au/radionational/programs/healthreport/story-4:-birthing-on-country/13298946</vt:lpwstr>
      </vt:variant>
      <vt:variant>
        <vt:lpwstr/>
      </vt:variant>
      <vt:variant>
        <vt:i4>786434</vt:i4>
      </vt:variant>
      <vt:variant>
        <vt:i4>564</vt:i4>
      </vt:variant>
      <vt:variant>
        <vt:i4>0</vt:i4>
      </vt:variant>
      <vt:variant>
        <vt:i4>5</vt:i4>
      </vt:variant>
      <vt:variant>
        <vt:lpwstr>https://www.bhi.nsw.gov.au/__data/assets/pdf_file/0012/666399/BHI_Insights_Aboriginal_PE_2021_REPORT.pdf</vt:lpwstr>
      </vt:variant>
      <vt:variant>
        <vt:lpwstr/>
      </vt:variant>
      <vt:variant>
        <vt:i4>8192036</vt:i4>
      </vt:variant>
      <vt:variant>
        <vt:i4>561</vt:i4>
      </vt:variant>
      <vt:variant>
        <vt:i4>0</vt:i4>
      </vt:variant>
      <vt:variant>
        <vt:i4>5</vt:i4>
      </vt:variant>
      <vt:variant>
        <vt:lpwstr>https://humanrights.gov.au/about/news/media-releases/calls-community-support-during-melbourne-lockdowns</vt:lpwstr>
      </vt:variant>
      <vt:variant>
        <vt:lpwstr/>
      </vt:variant>
      <vt:variant>
        <vt:i4>4915228</vt:i4>
      </vt:variant>
      <vt:variant>
        <vt:i4>558</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3735596</vt:i4>
      </vt:variant>
      <vt:variant>
        <vt:i4>555</vt:i4>
      </vt:variant>
      <vt:variant>
        <vt:i4>0</vt:i4>
      </vt:variant>
      <vt:variant>
        <vt:i4>5</vt:i4>
      </vt:variant>
      <vt:variant>
        <vt:lpwstr>https://humanrights.gov.au/our-work/race-discrimination/projects/sharing-stories-australian-muslims</vt:lpwstr>
      </vt:variant>
      <vt:variant>
        <vt:lpwstr/>
      </vt:variant>
      <vt:variant>
        <vt:i4>4522077</vt:i4>
      </vt:variant>
      <vt:variant>
        <vt:i4>552</vt:i4>
      </vt:variant>
      <vt:variant>
        <vt:i4>0</vt:i4>
      </vt:variant>
      <vt:variant>
        <vt:i4>5</vt:i4>
      </vt:variant>
      <vt:variant>
        <vt:lpwstr>https://humanrights.gov.au/sites/default/files/document/publication/ahrc_wiyi_yani_u_thangani_report_2020.pdf</vt:lpwstr>
      </vt:variant>
      <vt:variant>
        <vt:lpwstr/>
      </vt:variant>
      <vt:variant>
        <vt:i4>3735596</vt:i4>
      </vt:variant>
      <vt:variant>
        <vt:i4>549</vt:i4>
      </vt:variant>
      <vt:variant>
        <vt:i4>0</vt:i4>
      </vt:variant>
      <vt:variant>
        <vt:i4>5</vt:i4>
      </vt:variant>
      <vt:variant>
        <vt:lpwstr>https://humanrights.gov.au/our-work/race-discrimination/projects/sharing-stories-australian-muslims</vt:lpwstr>
      </vt:variant>
      <vt:variant>
        <vt:lpwstr/>
      </vt:variant>
      <vt:variant>
        <vt:i4>3735596</vt:i4>
      </vt:variant>
      <vt:variant>
        <vt:i4>546</vt:i4>
      </vt:variant>
      <vt:variant>
        <vt:i4>0</vt:i4>
      </vt:variant>
      <vt:variant>
        <vt:i4>5</vt:i4>
      </vt:variant>
      <vt:variant>
        <vt:lpwstr>https://humanrights.gov.au/our-work/race-discrimination/projects/sharing-stories-australian-muslims</vt:lpwstr>
      </vt:variant>
      <vt:variant>
        <vt:lpwstr/>
      </vt:variant>
      <vt:variant>
        <vt:i4>4456513</vt:i4>
      </vt:variant>
      <vt:variant>
        <vt:i4>543</vt:i4>
      </vt:variant>
      <vt:variant>
        <vt:i4>0</vt:i4>
      </vt:variant>
      <vt:variant>
        <vt:i4>5</vt:i4>
      </vt:variant>
      <vt:variant>
        <vt:lpwstr>https://www.dca.org.au/sites/default/files/synopsis_2021-22_inclusionwork.pdf</vt:lpwstr>
      </vt:variant>
      <vt:variant>
        <vt:lpwstr/>
      </vt:variant>
      <vt:variant>
        <vt:i4>4522077</vt:i4>
      </vt:variant>
      <vt:variant>
        <vt:i4>540</vt:i4>
      </vt:variant>
      <vt:variant>
        <vt:i4>0</vt:i4>
      </vt:variant>
      <vt:variant>
        <vt:i4>5</vt:i4>
      </vt:variant>
      <vt:variant>
        <vt:lpwstr>https://humanrights.gov.au/sites/default/files/document/publication/ahrc_wiyi_yani_u_thangani_report_2020.pdf</vt:lpwstr>
      </vt:variant>
      <vt:variant>
        <vt:lpwstr/>
      </vt:variant>
      <vt:variant>
        <vt:i4>3735599</vt:i4>
      </vt:variant>
      <vt:variant>
        <vt:i4>537</vt:i4>
      </vt:variant>
      <vt:variant>
        <vt:i4>0</vt:i4>
      </vt:variant>
      <vt:variant>
        <vt:i4>5</vt:i4>
      </vt:variant>
      <vt:variant>
        <vt:lpwstr>https://womenofcolour.org.au/wp-content/uploads/2022/02/WOMEN-OF-COLOUR-AUSTRALIA-WORKPLACE-SURVEY-REPORT-2020-2021.pdf</vt:lpwstr>
      </vt:variant>
      <vt:variant>
        <vt:lpwstr/>
      </vt:variant>
      <vt:variant>
        <vt:i4>3735596</vt:i4>
      </vt:variant>
      <vt:variant>
        <vt:i4>534</vt:i4>
      </vt:variant>
      <vt:variant>
        <vt:i4>0</vt:i4>
      </vt:variant>
      <vt:variant>
        <vt:i4>5</vt:i4>
      </vt:variant>
      <vt:variant>
        <vt:lpwstr>https://humanrights.gov.au/our-work/race-discrimination/projects/sharing-stories-australian-muslims</vt:lpwstr>
      </vt:variant>
      <vt:variant>
        <vt:lpwstr/>
      </vt:variant>
      <vt:variant>
        <vt:i4>4456517</vt:i4>
      </vt:variant>
      <vt:variant>
        <vt:i4>531</vt:i4>
      </vt:variant>
      <vt:variant>
        <vt:i4>0</vt:i4>
      </vt:variant>
      <vt:variant>
        <vt:i4>5</vt:i4>
      </vt:variant>
      <vt:variant>
        <vt:lpwstr>https://www.dca.org.au/research/project/counting-culture</vt:lpwstr>
      </vt:variant>
      <vt:variant>
        <vt:lpwstr/>
      </vt:variant>
      <vt:variant>
        <vt:i4>327686</vt:i4>
      </vt:variant>
      <vt:variant>
        <vt:i4>528</vt:i4>
      </vt:variant>
      <vt:variant>
        <vt:i4>0</vt:i4>
      </vt:variant>
      <vt:variant>
        <vt:i4>5</vt:i4>
      </vt:variant>
      <vt:variant>
        <vt:lpwstr>http://econ-wpseries.com/2017/201715.pdf</vt:lpwstr>
      </vt:variant>
      <vt:variant>
        <vt:lpwstr/>
      </vt:variant>
      <vt:variant>
        <vt:i4>6553715</vt:i4>
      </vt:variant>
      <vt:variant>
        <vt:i4>525</vt:i4>
      </vt:variant>
      <vt:variant>
        <vt:i4>0</vt:i4>
      </vt:variant>
      <vt:variant>
        <vt:i4>5</vt:i4>
      </vt:variant>
      <vt:variant>
        <vt:lpwstr>https://www.youtube.com/watch?v=NPIqzN32rFw</vt:lpwstr>
      </vt:variant>
      <vt:variant>
        <vt:lpwstr/>
      </vt:variant>
      <vt:variant>
        <vt:i4>4194321</vt:i4>
      </vt:variant>
      <vt:variant>
        <vt:i4>522</vt:i4>
      </vt:variant>
      <vt:variant>
        <vt:i4>0</vt:i4>
      </vt:variant>
      <vt:variant>
        <vt:i4>5</vt:i4>
      </vt:variant>
      <vt:variant>
        <vt:lpwstr>https://www.lowitja.org.au/content/Document/Lowitja-Publishing/deficit-discourse-strengths-based.pdf</vt:lpwstr>
      </vt:variant>
      <vt:variant>
        <vt:lpwstr/>
      </vt:variant>
      <vt:variant>
        <vt:i4>1572873</vt:i4>
      </vt:variant>
      <vt:variant>
        <vt:i4>519</vt:i4>
      </vt:variant>
      <vt:variant>
        <vt:i4>0</vt:i4>
      </vt:variant>
      <vt:variant>
        <vt:i4>5</vt:i4>
      </vt:variant>
      <vt:variant>
        <vt:lpwstr>https://iaha.com.au/wp-content/uploads/2020/08/IAHA_Cultural-Responsiveness_2019_FINAL_V5.pdf</vt:lpwstr>
      </vt:variant>
      <vt:variant>
        <vt:lpwstr/>
      </vt:variant>
      <vt:variant>
        <vt:i4>5439590</vt:i4>
      </vt:variant>
      <vt:variant>
        <vt:i4>516</vt:i4>
      </vt:variant>
      <vt:variant>
        <vt:i4>0</vt:i4>
      </vt:variant>
      <vt:variant>
        <vt:i4>5</vt:i4>
      </vt:variant>
      <vt:variant>
        <vt:lpwstr>https://www.lowitja.org.au/content/Image/Lowitja_PJH_170521_D10.pdf</vt:lpwstr>
      </vt:variant>
      <vt:variant>
        <vt:lpwstr/>
      </vt:variant>
      <vt:variant>
        <vt:i4>5439590</vt:i4>
      </vt:variant>
      <vt:variant>
        <vt:i4>513</vt:i4>
      </vt:variant>
      <vt:variant>
        <vt:i4>0</vt:i4>
      </vt:variant>
      <vt:variant>
        <vt:i4>5</vt:i4>
      </vt:variant>
      <vt:variant>
        <vt:lpwstr>https://www.lowitja.org.au/content/Image/Lowitja_PJH_170521_D10.pdf</vt:lpwstr>
      </vt:variant>
      <vt:variant>
        <vt:lpwstr/>
      </vt:variant>
      <vt:variant>
        <vt:i4>1572873</vt:i4>
      </vt:variant>
      <vt:variant>
        <vt:i4>510</vt:i4>
      </vt:variant>
      <vt:variant>
        <vt:i4>0</vt:i4>
      </vt:variant>
      <vt:variant>
        <vt:i4>5</vt:i4>
      </vt:variant>
      <vt:variant>
        <vt:lpwstr>https://iaha.com.au/wp-content/uploads/2020/08/IAHA_Cultural-Responsiveness_2019_FINAL_V5.pdf</vt:lpwstr>
      </vt:variant>
      <vt:variant>
        <vt:lpwstr/>
      </vt:variant>
      <vt:variant>
        <vt:i4>6357045</vt:i4>
      </vt:variant>
      <vt:variant>
        <vt:i4>507</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504</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501</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498</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495</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492</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489</vt:i4>
      </vt:variant>
      <vt:variant>
        <vt:i4>0</vt:i4>
      </vt:variant>
      <vt:variant>
        <vt:i4>5</vt:i4>
      </vt:variant>
      <vt:variant>
        <vt:lpwstr>https://humanrights.gov.au/our-work/aboriginal-and-torres-strait-islander-social-justice/publications/wiyi-yani-u-thangani</vt:lpwstr>
      </vt:variant>
      <vt:variant>
        <vt:lpwstr/>
      </vt:variant>
      <vt:variant>
        <vt:i4>3997818</vt:i4>
      </vt:variant>
      <vt:variant>
        <vt:i4>486</vt:i4>
      </vt:variant>
      <vt:variant>
        <vt:i4>0</vt:i4>
      </vt:variant>
      <vt:variant>
        <vt:i4>5</vt:i4>
      </vt:variant>
      <vt:variant>
        <vt:lpwstr>https://theconversation.com/indigenous-students-skipping-school-to-avoid-bullying-and-racism-25433</vt:lpwstr>
      </vt:variant>
      <vt:variant>
        <vt:lpwstr/>
      </vt:variant>
      <vt:variant>
        <vt:i4>3211308</vt:i4>
      </vt:variant>
      <vt:variant>
        <vt:i4>483</vt:i4>
      </vt:variant>
      <vt:variant>
        <vt:i4>0</vt:i4>
      </vt:variant>
      <vt:variant>
        <vt:i4>5</vt:i4>
      </vt:variant>
      <vt:variant>
        <vt:lpwstr>https://itstopswithme.humanrights.gov.au/about-the-campaign/question-and-context/how-old-was-i-when-i-became-aware-my-race</vt:lpwstr>
      </vt:variant>
      <vt:variant>
        <vt:lpwstr/>
      </vt:variant>
      <vt:variant>
        <vt:i4>524380</vt:i4>
      </vt:variant>
      <vt:variant>
        <vt:i4>480</vt:i4>
      </vt:variant>
      <vt:variant>
        <vt:i4>0</vt:i4>
      </vt:variant>
      <vt:variant>
        <vt:i4>5</vt:i4>
      </vt:variant>
      <vt:variant>
        <vt:lpwstr>https://theconversation.com/most-white-parents-dont-talk-about-racism-with-their-kids-140894</vt:lpwstr>
      </vt:variant>
      <vt:variant>
        <vt:lpwstr/>
      </vt:variant>
      <vt:variant>
        <vt:i4>5374047</vt:i4>
      </vt:variant>
      <vt:variant>
        <vt:i4>477</vt:i4>
      </vt:variant>
      <vt:variant>
        <vt:i4>0</vt:i4>
      </vt:variant>
      <vt:variant>
        <vt:i4>5</vt:i4>
      </vt:variant>
      <vt:variant>
        <vt:lpwstr>https://www.westernsydney.edu.au/__data/assets/pdf_file/0004/1566688/CSRM-WP-SOAR_PUBLISH.PDF</vt:lpwstr>
      </vt:variant>
      <vt:variant>
        <vt:lpwstr/>
      </vt:variant>
      <vt:variant>
        <vt:i4>1376267</vt:i4>
      </vt:variant>
      <vt:variant>
        <vt:i4>474</vt:i4>
      </vt:variant>
      <vt:variant>
        <vt:i4>0</vt:i4>
      </vt:variant>
      <vt:variant>
        <vt:i4>5</vt:i4>
      </vt:variant>
      <vt:variant>
        <vt:lpwstr>https://www.reconciliation.org.au/wp-content/uploads/2021/02/Reconciliation-News-May-2019.pdf</vt:lpwstr>
      </vt:variant>
      <vt:variant>
        <vt:lpwstr/>
      </vt:variant>
      <vt:variant>
        <vt:i4>6488167</vt:i4>
      </vt:variant>
      <vt:variant>
        <vt:i4>471</vt:i4>
      </vt:variant>
      <vt:variant>
        <vt:i4>0</vt:i4>
      </vt:variant>
      <vt:variant>
        <vt:i4>5</vt:i4>
      </vt:variant>
      <vt:variant>
        <vt:lpwstr>https://www.yjc.org.au/report.html</vt:lpwstr>
      </vt:variant>
      <vt:variant>
        <vt:lpwstr/>
      </vt:variant>
      <vt:variant>
        <vt:i4>7143532</vt:i4>
      </vt:variant>
      <vt:variant>
        <vt:i4>468</vt:i4>
      </vt:variant>
      <vt:variant>
        <vt:i4>0</vt:i4>
      </vt:variant>
      <vt:variant>
        <vt:i4>5</vt:i4>
      </vt:variant>
      <vt:variant>
        <vt:lpwstr>https://www.lecc.nsw.gov.au/news-and-publications/publications/operation-tepito-interim-report-january-2020.pdf</vt:lpwstr>
      </vt:variant>
      <vt:variant>
        <vt:lpwstr/>
      </vt:variant>
      <vt:variant>
        <vt:i4>5898283</vt:i4>
      </vt:variant>
      <vt:variant>
        <vt:i4>465</vt:i4>
      </vt:variant>
      <vt:variant>
        <vt:i4>0</vt:i4>
      </vt:variant>
      <vt:variant>
        <vt:i4>5</vt:i4>
      </vt:variant>
      <vt:variant>
        <vt:lpwstr>https://aifs.gov.au/sites/default/files/fm91g_0.pdf</vt:lpwstr>
      </vt:variant>
      <vt:variant>
        <vt:lpwstr/>
      </vt:variant>
      <vt:variant>
        <vt:i4>7340093</vt:i4>
      </vt:variant>
      <vt:variant>
        <vt:i4>462</vt:i4>
      </vt:variant>
      <vt:variant>
        <vt:i4>0</vt:i4>
      </vt:variant>
      <vt:variant>
        <vt:i4>5</vt:i4>
      </vt:variant>
      <vt:variant>
        <vt:lpwstr>https://mkstudy.com.au/</vt:lpwstr>
      </vt:variant>
      <vt:variant>
        <vt:lpwstr/>
      </vt:variant>
      <vt:variant>
        <vt:i4>393273</vt:i4>
      </vt:variant>
      <vt:variant>
        <vt:i4>459</vt:i4>
      </vt:variant>
      <vt:variant>
        <vt:i4>0</vt:i4>
      </vt:variant>
      <vt:variant>
        <vt:i4>5</vt:i4>
      </vt:variant>
      <vt:variant>
        <vt:lpwstr>https://www.abs.gov.au/ausstats/abs@.nsf/7d12b0f6763c78caca257061001cc588/fdc623f5124d260aca25732c0018e514!OpenDocument</vt:lpwstr>
      </vt:variant>
      <vt:variant>
        <vt:lpwstr/>
      </vt:variant>
      <vt:variant>
        <vt:i4>786525</vt:i4>
      </vt:variant>
      <vt:variant>
        <vt:i4>456</vt:i4>
      </vt:variant>
      <vt:variant>
        <vt:i4>0</vt:i4>
      </vt:variant>
      <vt:variant>
        <vt:i4>5</vt:i4>
      </vt:variant>
      <vt:variant>
        <vt:lpwstr>https://www.dss.gov.au/about-the-department/longitudinal-studies/living-in-australia-hilda-household-income-and-labour-dynamics-in-australia-overview</vt:lpwstr>
      </vt:variant>
      <vt:variant>
        <vt:lpwstr/>
      </vt:variant>
      <vt:variant>
        <vt:i4>2490487</vt:i4>
      </vt:variant>
      <vt:variant>
        <vt:i4>453</vt:i4>
      </vt:variant>
      <vt:variant>
        <vt:i4>0</vt:i4>
      </vt:variant>
      <vt:variant>
        <vt:i4>5</vt:i4>
      </vt:variant>
      <vt:variant>
        <vt:lpwstr>https://melbourneinstitute.unimelb.edu.au/hilda</vt:lpwstr>
      </vt:variant>
      <vt:variant>
        <vt:lpwstr/>
      </vt:variant>
      <vt:variant>
        <vt:i4>5505099</vt:i4>
      </vt:variant>
      <vt:variant>
        <vt:i4>450</vt:i4>
      </vt:variant>
      <vt:variant>
        <vt:i4>0</vt:i4>
      </vt:variant>
      <vt:variant>
        <vt:i4>5</vt:i4>
      </vt:variant>
      <vt:variant>
        <vt:lpwstr>https://growingupinaustralia.gov.au/</vt:lpwstr>
      </vt:variant>
      <vt:variant>
        <vt:lpwstr/>
      </vt:variant>
      <vt:variant>
        <vt:i4>7471228</vt:i4>
      </vt:variant>
      <vt:variant>
        <vt:i4>447</vt:i4>
      </vt:variant>
      <vt:variant>
        <vt:i4>0</vt:i4>
      </vt:variant>
      <vt:variant>
        <vt:i4>5</vt:i4>
      </vt:variant>
      <vt:variant>
        <vt:lpwstr>https://www.dss.gov.au/about-the-department/longitudinal-studies/building-a-new-life-in-australia-bnla-longitudinal-study-of-humanitarian-migrants-overview</vt:lpwstr>
      </vt:variant>
      <vt:variant>
        <vt:lpwstr/>
      </vt:variant>
      <vt:variant>
        <vt:i4>4259953</vt:i4>
      </vt:variant>
      <vt:variant>
        <vt:i4>444</vt:i4>
      </vt:variant>
      <vt:variant>
        <vt:i4>0</vt:i4>
      </vt:variant>
      <vt:variant>
        <vt:i4>5</vt:i4>
      </vt:variant>
      <vt:variant>
        <vt:lpwstr>https://www.mja.com.au/journal/2011/194/10/racism-determinant-social-and-emotional-wellbeing-aboriginal-australian-youth</vt:lpwstr>
      </vt:variant>
      <vt:variant>
        <vt:lpwstr>0_i1096947</vt:lpwstr>
      </vt:variant>
      <vt:variant>
        <vt:i4>6291511</vt:i4>
      </vt:variant>
      <vt:variant>
        <vt:i4>441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7143424</vt:i4>
      </vt:variant>
      <vt:variant>
        <vt:i4>438</vt:i4>
      </vt:variant>
      <vt:variant>
        <vt:i4>0</vt:i4>
      </vt:variant>
      <vt:variant>
        <vt:i4>5</vt:i4>
      </vt:variant>
      <vt:variant>
        <vt:lpwstr>https://www.dss.gov.au/sites/default/files/documents/01_2017/ncld_longitudinal_data_fact_sheet_final_12_january_2017.pdf</vt:lpwstr>
      </vt:variant>
      <vt:variant>
        <vt:lpwstr/>
      </vt:variant>
      <vt:variant>
        <vt:i4>7143424</vt:i4>
      </vt:variant>
      <vt:variant>
        <vt:i4>435</vt:i4>
      </vt:variant>
      <vt:variant>
        <vt:i4>0</vt:i4>
      </vt:variant>
      <vt:variant>
        <vt:i4>5</vt:i4>
      </vt:variant>
      <vt:variant>
        <vt:lpwstr>https://www.dss.gov.au/sites/default/files/documents/01_2017/ncld_longitudinal_data_fact_sheet_final_12_january_2017.pdf</vt:lpwstr>
      </vt:variant>
      <vt:variant>
        <vt:lpwstr/>
      </vt:variant>
      <vt:variant>
        <vt:i4>3997821</vt:i4>
      </vt:variant>
      <vt:variant>
        <vt:i4>432</vt:i4>
      </vt:variant>
      <vt:variant>
        <vt:i4>0</vt:i4>
      </vt:variant>
      <vt:variant>
        <vt:i4>5</vt:i4>
      </vt:variant>
      <vt:variant>
        <vt:lpwstr>https://www.lowitja.org.au/page/services/tools/indigenous-data-sovereignty-readiness-assessment-and-evaluation-toolkit</vt:lpwstr>
      </vt:variant>
      <vt:variant>
        <vt:lpwstr/>
      </vt:variant>
      <vt:variant>
        <vt:i4>3932201</vt:i4>
      </vt:variant>
      <vt:variant>
        <vt:i4>429</vt:i4>
      </vt:variant>
      <vt:variant>
        <vt:i4>0</vt:i4>
      </vt:variant>
      <vt:variant>
        <vt:i4>5</vt:i4>
      </vt:variant>
      <vt:variant>
        <vt:lpwstr>https://www.lowitja.org.au/icms_docs/328550_data-governance-and-sovereignty.pdf</vt:lpwstr>
      </vt:variant>
      <vt:variant>
        <vt:lpwstr/>
      </vt:variant>
      <vt:variant>
        <vt:i4>1769558</vt:i4>
      </vt:variant>
      <vt:variant>
        <vt:i4>426</vt:i4>
      </vt:variant>
      <vt:variant>
        <vt:i4>0</vt:i4>
      </vt:variant>
      <vt:variant>
        <vt:i4>5</vt:i4>
      </vt:variant>
      <vt:variant>
        <vt:lpwstr>https://www.maiamnayriwingara.org/key-principles</vt:lpwstr>
      </vt:variant>
      <vt:variant>
        <vt:lpwstr/>
      </vt:variant>
      <vt:variant>
        <vt:i4>6094901</vt:i4>
      </vt:variant>
      <vt:variant>
        <vt:i4>423</vt:i4>
      </vt:variant>
      <vt:variant>
        <vt:i4>0</vt:i4>
      </vt:variant>
      <vt:variant>
        <vt:i4>5</vt:i4>
      </vt:variant>
      <vt:variant>
        <vt:lpwstr>https://aiatsis.gov.au/sites/default/files/2020-10/aiatsis-guide-applying-code-ethics_0.pdf</vt:lpwstr>
      </vt:variant>
      <vt:variant>
        <vt:lpwstr/>
      </vt:variant>
      <vt:variant>
        <vt:i4>917524</vt:i4>
      </vt:variant>
      <vt:variant>
        <vt:i4>420</vt:i4>
      </vt:variant>
      <vt:variant>
        <vt:i4>0</vt:i4>
      </vt:variant>
      <vt:variant>
        <vt:i4>5</vt:i4>
      </vt:variant>
      <vt:variant>
        <vt:lpwstr>https://yoorrookjusticecommission.org.au/wp-content/uploads/2022/04/041922_Yoorrook_DataSovereigntyGuidance.pdf</vt:lpwstr>
      </vt:variant>
      <vt:variant>
        <vt:lpwstr/>
      </vt:variant>
      <vt:variant>
        <vt:i4>917524</vt:i4>
      </vt:variant>
      <vt:variant>
        <vt:i4>417</vt:i4>
      </vt:variant>
      <vt:variant>
        <vt:i4>0</vt:i4>
      </vt:variant>
      <vt:variant>
        <vt:i4>5</vt:i4>
      </vt:variant>
      <vt:variant>
        <vt:lpwstr>https://yoorrookjusticecommission.org.au/wp-content/uploads/2022/04/041922_Yoorrook_DataSovereigntyGuidance.pdf</vt:lpwstr>
      </vt:variant>
      <vt:variant>
        <vt:lpwstr/>
      </vt:variant>
      <vt:variant>
        <vt:i4>3997821</vt:i4>
      </vt:variant>
      <vt:variant>
        <vt:i4>414</vt:i4>
      </vt:variant>
      <vt:variant>
        <vt:i4>0</vt:i4>
      </vt:variant>
      <vt:variant>
        <vt:i4>5</vt:i4>
      </vt:variant>
      <vt:variant>
        <vt:lpwstr>https://www.lowitja.org.au/page/services/tools/indigenous-data-sovereignty-readiness-assessment-and-evaluation-toolkit</vt:lpwstr>
      </vt:variant>
      <vt:variant>
        <vt:lpwstr/>
      </vt:variant>
      <vt:variant>
        <vt:i4>6094901</vt:i4>
      </vt:variant>
      <vt:variant>
        <vt:i4>411</vt:i4>
      </vt:variant>
      <vt:variant>
        <vt:i4>0</vt:i4>
      </vt:variant>
      <vt:variant>
        <vt:i4>5</vt:i4>
      </vt:variant>
      <vt:variant>
        <vt:lpwstr>https://aiatsis.gov.au/sites/default/files/2020-10/aiatsis-guide-applying-code-ethics_0.pdf</vt:lpwstr>
      </vt:variant>
      <vt:variant>
        <vt:lpwstr/>
      </vt:variant>
      <vt:variant>
        <vt:i4>4915209</vt:i4>
      </vt:variant>
      <vt:variant>
        <vt:i4>408</vt:i4>
      </vt:variant>
      <vt:variant>
        <vt:i4>0</vt:i4>
      </vt:variant>
      <vt:variant>
        <vt:i4>5</vt:i4>
      </vt:variant>
      <vt:variant>
        <vt:lpwstr>https://fecca.org.au/wp-content/uploads/2020/10/CALD-DATA-ISSUES-PAPER-FINAL2.pdf</vt:lpwstr>
      </vt:variant>
      <vt:variant>
        <vt:lpwstr/>
      </vt:variant>
      <vt:variant>
        <vt:i4>4915209</vt:i4>
      </vt:variant>
      <vt:variant>
        <vt:i4>405</vt:i4>
      </vt:variant>
      <vt:variant>
        <vt:i4>0</vt:i4>
      </vt:variant>
      <vt:variant>
        <vt:i4>5</vt:i4>
      </vt:variant>
      <vt:variant>
        <vt:lpwstr>https://fecca.org.au/wp-content/uploads/2020/10/CALD-DATA-ISSUES-PAPER-FINAL2.pdf</vt:lpwstr>
      </vt:variant>
      <vt:variant>
        <vt:lpwstr/>
      </vt:variant>
      <vt:variant>
        <vt:i4>6291511</vt:i4>
      </vt:variant>
      <vt:variant>
        <vt:i4>402</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7536683</vt:i4>
      </vt:variant>
      <vt:variant>
        <vt:i4>399</vt:i4>
      </vt:variant>
      <vt:variant>
        <vt:i4>0</vt:i4>
      </vt:variant>
      <vt:variant>
        <vt:i4>5</vt:i4>
      </vt:variant>
      <vt:variant>
        <vt:lpwstr>https://www.ethnicity-facts-figures.service.gov.uk/</vt:lpwstr>
      </vt:variant>
      <vt:variant>
        <vt:lpwstr/>
      </vt:variant>
      <vt:variant>
        <vt:i4>4915209</vt:i4>
      </vt:variant>
      <vt:variant>
        <vt:i4>396</vt:i4>
      </vt:variant>
      <vt:variant>
        <vt:i4>0</vt:i4>
      </vt:variant>
      <vt:variant>
        <vt:i4>5</vt:i4>
      </vt:variant>
      <vt:variant>
        <vt:lpwstr>https://fecca.org.au/wp-content/uploads/2020/10/CALD-DATA-ISSUES-PAPER-FINAL2.pdf</vt:lpwstr>
      </vt:variant>
      <vt:variant>
        <vt:lpwstr/>
      </vt:variant>
      <vt:variant>
        <vt:i4>852048</vt:i4>
      </vt:variant>
      <vt:variant>
        <vt:i4>393</vt:i4>
      </vt:variant>
      <vt:variant>
        <vt:i4>0</vt:i4>
      </vt:variant>
      <vt:variant>
        <vt:i4>5</vt:i4>
      </vt:variant>
      <vt:variant>
        <vt:lpwstr>https://rest.neptune-prod.its.unimelb.edu.au/server/api/core/bitstreams/3accc47e-da77-56c7-8ff2-dd213cd81f3f/content</vt:lpwstr>
      </vt:variant>
      <vt:variant>
        <vt:lpwstr/>
      </vt:variant>
      <vt:variant>
        <vt:i4>4784151</vt:i4>
      </vt:variant>
      <vt:variant>
        <vt:i4>390</vt:i4>
      </vt:variant>
      <vt:variant>
        <vt:i4>0</vt:i4>
      </vt:variant>
      <vt:variant>
        <vt:i4>5</vt:i4>
      </vt:variant>
      <vt:variant>
        <vt:lpwstr>https://www.policeaccountability.org.au/wp-content/uploads/2017/08/monitoringRP_report_softcopy_FINAL_22082017.pdf</vt:lpwstr>
      </vt:variant>
      <vt:variant>
        <vt:lpwstr/>
      </vt:variant>
      <vt:variant>
        <vt:i4>655446</vt:i4>
      </vt:variant>
      <vt:variant>
        <vt:i4>387</vt:i4>
      </vt:variant>
      <vt:variant>
        <vt:i4>0</vt:i4>
      </vt:variant>
      <vt:variant>
        <vt:i4>5</vt:i4>
      </vt:variant>
      <vt:variant>
        <vt:lpwstr>https://www.jcu.edu.au/__data/assets/pdf_file/0011/119999/jcu_144196.pdf</vt:lpwstr>
      </vt:variant>
      <vt:variant>
        <vt:lpwstr/>
      </vt:variant>
      <vt:variant>
        <vt:i4>4718686</vt:i4>
      </vt:variant>
      <vt:variant>
        <vt:i4>384</vt:i4>
      </vt:variant>
      <vt:variant>
        <vt:i4>0</vt:i4>
      </vt:variant>
      <vt:variant>
        <vt:i4>5</vt:i4>
      </vt:variant>
      <vt:variant>
        <vt:lpwstr>https://federation.gov.au/sites/default/files/about/agreements/iga-on-data-sharing-signed.pdf</vt:lpwstr>
      </vt:variant>
      <vt:variant>
        <vt:lpwstr/>
      </vt:variant>
      <vt:variant>
        <vt:i4>6291511</vt:i4>
      </vt:variant>
      <vt:variant>
        <vt:i4>381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5242893</vt:i4>
      </vt:variant>
      <vt:variant>
        <vt:i4>378</vt:i4>
      </vt:variant>
      <vt:variant>
        <vt:i4>0</vt:i4>
      </vt:variant>
      <vt:variant>
        <vt:i4>5</vt:i4>
      </vt:variant>
      <vt:variant>
        <vt:lpwstr>https://www.stats.govt.nz/integrated-data/integrated-data-infrastructure/</vt:lpwstr>
      </vt:variant>
      <vt:variant>
        <vt:lpwstr/>
      </vt:variant>
      <vt:variant>
        <vt:i4>524377</vt:i4>
      </vt:variant>
      <vt:variant>
        <vt:i4>375</vt:i4>
      </vt:variant>
      <vt:variant>
        <vt:i4>0</vt:i4>
      </vt:variant>
      <vt:variant>
        <vt:i4>5</vt:i4>
      </vt:variant>
      <vt:variant>
        <vt:lpwstr>https://www.canada.ca/content/dam/pch/documents/campaigns/anti-racism-engagement/ARS-Report-EN-2019-2022.pdf</vt:lpwstr>
      </vt:variant>
      <vt:variant>
        <vt:lpwstr/>
      </vt:variant>
      <vt:variant>
        <vt:i4>7143526</vt:i4>
      </vt:variant>
      <vt:variant>
        <vt:i4>372</vt:i4>
      </vt:variant>
      <vt:variant>
        <vt:i4>0</vt:i4>
      </vt:variant>
      <vt:variant>
        <vt:i4>5</vt:i4>
      </vt:variant>
      <vt:variant>
        <vt:lpwstr>https://www.abc.net.au/news/2021-02-11/caste-system-of-india-and-south-asia-in-australia-dalit-rights/13135622</vt:lpwstr>
      </vt:variant>
      <vt:variant>
        <vt:lpwstr/>
      </vt:variant>
      <vt:variant>
        <vt:i4>1704008</vt:i4>
      </vt:variant>
      <vt:variant>
        <vt:i4>369</vt:i4>
      </vt:variant>
      <vt:variant>
        <vt:i4>0</vt:i4>
      </vt:variant>
      <vt:variant>
        <vt:i4>5</vt:i4>
      </vt:variant>
      <vt:variant>
        <vt:lpwstr>https://www.sbs.com.au/news/article/who-are-indias-dalits-and-why-are-they-particularly-vulnerable-to-gendered-sexual-violence/a983nn5uf</vt:lpwstr>
      </vt:variant>
      <vt:variant>
        <vt:lpwstr/>
      </vt:variant>
      <vt:variant>
        <vt:i4>5898317</vt:i4>
      </vt:variant>
      <vt:variant>
        <vt:i4>366</vt:i4>
      </vt:variant>
      <vt:variant>
        <vt:i4>0</vt:i4>
      </vt:variant>
      <vt:variant>
        <vt:i4>5</vt:i4>
      </vt:variant>
      <vt:variant>
        <vt:lpwstr>https://www.tandfonline.com/doi/pdf/10.1080/15564886.2022.2069897?casa_token=rbT_OPVnrToAAAAA:CwtTRWY4X4l2bKu-ZixBxGwHYdKs4xcsMVw5EYNwxUohlKKORJ3Rscc98e237TkxHWLg2Ru7WaVkkg</vt:lpwstr>
      </vt:variant>
      <vt:variant>
        <vt:lpwstr/>
      </vt:variant>
      <vt:variant>
        <vt:i4>4063353</vt:i4>
      </vt:variant>
      <vt:variant>
        <vt:i4>363</vt:i4>
      </vt:variant>
      <vt:variant>
        <vt:i4>0</vt:i4>
      </vt:variant>
      <vt:variant>
        <vt:i4>5</vt:i4>
      </vt:variant>
      <vt:variant>
        <vt:lpwstr>https://www.sbs.com.au/news/article/australians-subject-to-caste-discrimination-migrants-say/sdlevsaa5</vt:lpwstr>
      </vt:variant>
      <vt:variant>
        <vt:lpwstr/>
      </vt:variant>
      <vt:variant>
        <vt:i4>4063353</vt:i4>
      </vt:variant>
      <vt:variant>
        <vt:i4>360</vt:i4>
      </vt:variant>
      <vt:variant>
        <vt:i4>0</vt:i4>
      </vt:variant>
      <vt:variant>
        <vt:i4>5</vt:i4>
      </vt:variant>
      <vt:variant>
        <vt:lpwstr>https://www.sbs.com.au/news/article/australians-subject-to-caste-discrimination-migrants-say/sdlevsaa5</vt:lpwstr>
      </vt:variant>
      <vt:variant>
        <vt:lpwstr/>
      </vt:variant>
      <vt:variant>
        <vt:i4>7143526</vt:i4>
      </vt:variant>
      <vt:variant>
        <vt:i4>357</vt:i4>
      </vt:variant>
      <vt:variant>
        <vt:i4>0</vt:i4>
      </vt:variant>
      <vt:variant>
        <vt:i4>5</vt:i4>
      </vt:variant>
      <vt:variant>
        <vt:lpwstr>https://www.abc.net.au/news/2021-02-11/caste-system-of-india-and-south-asia-in-australia-dalit-rights/13135622</vt:lpwstr>
      </vt:variant>
      <vt:variant>
        <vt:lpwstr/>
      </vt:variant>
      <vt:variant>
        <vt:i4>458864</vt:i4>
      </vt:variant>
      <vt:variant>
        <vt:i4>354</vt:i4>
      </vt:variant>
      <vt:variant>
        <vt:i4>0</vt:i4>
      </vt:variant>
      <vt:variant>
        <vt:i4>5</vt:i4>
      </vt:variant>
      <vt:variant>
        <vt:lpwstr>https://idsn.org/wp-content/uploads/user_folder/pdf/New_files/EU/EU_Study_Caste_Discrimination_merged_April2010.pdf</vt:lpwstr>
      </vt:variant>
      <vt:variant>
        <vt:lpwstr/>
      </vt:variant>
      <vt:variant>
        <vt:i4>1048640</vt:i4>
      </vt:variant>
      <vt:variant>
        <vt:i4>351</vt:i4>
      </vt:variant>
      <vt:variant>
        <vt:i4>0</vt:i4>
      </vt:variant>
      <vt:variant>
        <vt:i4>5</vt:i4>
      </vt:variant>
      <vt:variant>
        <vt:lpwstr>https://www.abc.net.au/radionational/programs/earshot/australia/13085900</vt:lpwstr>
      </vt:variant>
      <vt:variant>
        <vt:lpwstr/>
      </vt:variant>
      <vt:variant>
        <vt:i4>2883703</vt:i4>
      </vt:variant>
      <vt:variant>
        <vt:i4>348</vt:i4>
      </vt:variant>
      <vt:variant>
        <vt:i4>0</vt:i4>
      </vt:variant>
      <vt:variant>
        <vt:i4>5</vt:i4>
      </vt:variant>
      <vt:variant>
        <vt:lpwstr>https://humanrights.gov.au/sites/default/files/ahrc_submission_to_pjchr_on_religious_discrimination_bill_0.pdf</vt:lpwstr>
      </vt:variant>
      <vt:variant>
        <vt:lpwstr/>
      </vt:variant>
      <vt:variant>
        <vt:i4>2424934</vt:i4>
      </vt:variant>
      <vt:variant>
        <vt:i4>345</vt:i4>
      </vt:variant>
      <vt:variant>
        <vt:i4>0</vt:i4>
      </vt:variant>
      <vt:variant>
        <vt:i4>5</vt:i4>
      </vt:variant>
      <vt:variant>
        <vt:lpwstr>https://humanrights.gov.au/our-work/legal/submission/religious-freedom-review-2018</vt:lpwstr>
      </vt:variant>
      <vt:variant>
        <vt:lpwstr/>
      </vt:variant>
      <vt:variant>
        <vt:i4>7274550</vt:i4>
      </vt:variant>
      <vt:variant>
        <vt:i4>342</vt:i4>
      </vt:variant>
      <vt:variant>
        <vt:i4>0</vt:i4>
      </vt:variant>
      <vt:variant>
        <vt:i4>5</vt:i4>
      </vt:variant>
      <vt:variant>
        <vt:lpwstr>https://www.ag.gov.au/sites/default/files/2020-03/religious-freedom-review-expert-panel-report-2018.pdf</vt:lpwstr>
      </vt:variant>
      <vt:variant>
        <vt:lpwstr/>
      </vt:variant>
      <vt:variant>
        <vt:i4>2490461</vt:i4>
      </vt:variant>
      <vt:variant>
        <vt:i4>339</vt:i4>
      </vt:variant>
      <vt:variant>
        <vt:i4>0</vt:i4>
      </vt:variant>
      <vt:variant>
        <vt:i4>5</vt:i4>
      </vt:variant>
      <vt:variant>
        <vt:lpwstr>https://humanrights.gov.au/sites/default/files/content/africanaus/review/in_our_own_words.pdf</vt:lpwstr>
      </vt:variant>
      <vt:variant>
        <vt:lpwstr/>
      </vt:variant>
      <vt:variant>
        <vt:i4>2490461</vt:i4>
      </vt:variant>
      <vt:variant>
        <vt:i4>336</vt:i4>
      </vt:variant>
      <vt:variant>
        <vt:i4>0</vt:i4>
      </vt:variant>
      <vt:variant>
        <vt:i4>5</vt:i4>
      </vt:variant>
      <vt:variant>
        <vt:lpwstr>https://humanrights.gov.au/sites/default/files/content/africanaus/review/in_our_own_words.pdf</vt:lpwstr>
      </vt:variant>
      <vt:variant>
        <vt:lpwstr/>
      </vt:variant>
      <vt:variant>
        <vt:i4>2490461</vt:i4>
      </vt:variant>
      <vt:variant>
        <vt:i4>333</vt:i4>
      </vt:variant>
      <vt:variant>
        <vt:i4>0</vt:i4>
      </vt:variant>
      <vt:variant>
        <vt:i4>5</vt:i4>
      </vt:variant>
      <vt:variant>
        <vt:lpwstr>https://humanrights.gov.au/sites/default/files/content/africanaus/review/in_our_own_words.pdf</vt:lpwstr>
      </vt:variant>
      <vt:variant>
        <vt:lpwstr/>
      </vt:variant>
      <vt:variant>
        <vt:i4>2490461</vt:i4>
      </vt:variant>
      <vt:variant>
        <vt:i4>330</vt:i4>
      </vt:variant>
      <vt:variant>
        <vt:i4>0</vt:i4>
      </vt:variant>
      <vt:variant>
        <vt:i4>5</vt:i4>
      </vt:variant>
      <vt:variant>
        <vt:lpwstr>https://humanrights.gov.au/sites/default/files/content/africanaus/review/in_our_own_words.pdf</vt:lpwstr>
      </vt:variant>
      <vt:variant>
        <vt:lpwstr/>
      </vt:variant>
      <vt:variant>
        <vt:i4>2490461</vt:i4>
      </vt:variant>
      <vt:variant>
        <vt:i4>327</vt:i4>
      </vt:variant>
      <vt:variant>
        <vt:i4>0</vt:i4>
      </vt:variant>
      <vt:variant>
        <vt:i4>5</vt:i4>
      </vt:variant>
      <vt:variant>
        <vt:lpwstr>https://humanrights.gov.au/sites/default/files/content/africanaus/review/in_our_own_words.pdf</vt:lpwstr>
      </vt:variant>
      <vt:variant>
        <vt:lpwstr/>
      </vt:variant>
      <vt:variant>
        <vt:i4>7274593</vt:i4>
      </vt:variant>
      <vt:variant>
        <vt:i4>324</vt:i4>
      </vt:variant>
      <vt:variant>
        <vt:i4>0</vt:i4>
      </vt:variant>
      <vt:variant>
        <vt:i4>5</vt:i4>
      </vt:variant>
      <vt:variant>
        <vt:lpwstr>http://fecca.org.au/wp-content/uploads/2015/11/FECCA2020Vision.pdf</vt:lpwstr>
      </vt:variant>
      <vt:variant>
        <vt:lpwstr/>
      </vt:variant>
      <vt:variant>
        <vt:i4>7274593</vt:i4>
      </vt:variant>
      <vt:variant>
        <vt:i4>321</vt:i4>
      </vt:variant>
      <vt:variant>
        <vt:i4>0</vt:i4>
      </vt:variant>
      <vt:variant>
        <vt:i4>5</vt:i4>
      </vt:variant>
      <vt:variant>
        <vt:lpwstr>http://fecca.org.au/wp-content/uploads/2015/11/FECCA2020Vision.pdf</vt:lpwstr>
      </vt:variant>
      <vt:variant>
        <vt:lpwstr/>
      </vt:variant>
      <vt:variant>
        <vt:i4>2883609</vt:i4>
      </vt:variant>
      <vt:variant>
        <vt:i4>318</vt:i4>
      </vt:variant>
      <vt:variant>
        <vt:i4>0</vt:i4>
      </vt:variant>
      <vt:variant>
        <vt:i4>5</vt:i4>
      </vt:variant>
      <vt:variant>
        <vt:lpwstr>https://www.esafety.gov.au/sites/default/files/2020-08/Protecting voices at risk online_0.pdf</vt:lpwstr>
      </vt:variant>
      <vt:variant>
        <vt:lpwstr/>
      </vt:variant>
      <vt:variant>
        <vt:i4>262163</vt:i4>
      </vt:variant>
      <vt:variant>
        <vt:i4>315</vt:i4>
      </vt:variant>
      <vt:variant>
        <vt:i4>0</vt:i4>
      </vt:variant>
      <vt:variant>
        <vt:i4>5</vt:i4>
      </vt:variant>
      <vt:variant>
        <vt:lpwstr>https://www.vichealth.vic.gov.au/-/media/ProgramsandProjects/Publications/Attachments/Building-on-our-strengths---full-report-v2.pdf?la=en&amp;hash=26A61987C308D2D27F97FD227FC74F48879AA914</vt:lpwstr>
      </vt:variant>
      <vt:variant>
        <vt:lpwstr/>
      </vt:variant>
      <vt:variant>
        <vt:i4>3276915</vt:i4>
      </vt:variant>
      <vt:variant>
        <vt:i4>312</vt:i4>
      </vt:variant>
      <vt:variant>
        <vt:i4>0</vt:i4>
      </vt:variant>
      <vt:variant>
        <vt:i4>5</vt:i4>
      </vt:variant>
      <vt:variant>
        <vt:lpwstr>https://www.dca.org.au/sites/default/files/synopsis_-_cracking_the_glass-cultural_ceiling_available_to_public.pdf</vt:lpwstr>
      </vt:variant>
      <vt:variant>
        <vt:lpwstr/>
      </vt:variant>
      <vt:variant>
        <vt:i4>3735599</vt:i4>
      </vt:variant>
      <vt:variant>
        <vt:i4>309</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306</vt:i4>
      </vt:variant>
      <vt:variant>
        <vt:i4>0</vt:i4>
      </vt:variant>
      <vt:variant>
        <vt:i4>5</vt:i4>
      </vt:variant>
      <vt:variant>
        <vt:lpwstr>https://womenofcolour.org.au/wp-content/uploads/2022/02/WOMEN-OF-COLOUR-AUSTRALIA-WORKPLACE-SURVEY-REPORT-2020-2021.pdf</vt:lpwstr>
      </vt:variant>
      <vt:variant>
        <vt:lpwstr/>
      </vt:variant>
      <vt:variant>
        <vt:i4>2883633</vt:i4>
      </vt:variant>
      <vt:variant>
        <vt:i4>303</vt:i4>
      </vt:variant>
      <vt:variant>
        <vt:i4>0</vt:i4>
      </vt:variant>
      <vt:variant>
        <vt:i4>5</vt:i4>
      </vt:variant>
      <vt:variant>
        <vt:lpwstr>https://www.wgea.gov.au/sites/default/files/documents/Gari_Yala_genderedinsights2021.pdf</vt:lpwstr>
      </vt:variant>
      <vt:variant>
        <vt:lpwstr/>
      </vt:variant>
      <vt:variant>
        <vt:i4>3735599</vt:i4>
      </vt:variant>
      <vt:variant>
        <vt:i4>300</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297</vt:i4>
      </vt:variant>
      <vt:variant>
        <vt:i4>0</vt:i4>
      </vt:variant>
      <vt:variant>
        <vt:i4>5</vt:i4>
      </vt:variant>
      <vt:variant>
        <vt:lpwstr>https://womenofcolour.org.au/wp-content/uploads/2022/02/WOMEN-OF-COLOUR-AUSTRALIA-WORKPLACE-SURVEY-REPORT-2020-2021.pdf</vt:lpwstr>
      </vt:variant>
      <vt:variant>
        <vt:lpwstr/>
      </vt:variant>
      <vt:variant>
        <vt:i4>6094869</vt:i4>
      </vt:variant>
      <vt:variant>
        <vt:i4>294</vt:i4>
      </vt:variant>
      <vt:variant>
        <vt:i4>0</vt:i4>
      </vt:variant>
      <vt:variant>
        <vt:i4>5</vt:i4>
      </vt:variant>
      <vt:variant>
        <vt:lpwstr>https://harmonyalliance.org.au/wp-content/uploads/2021/02/HA-Membership-Forum-Report.pdf</vt:lpwstr>
      </vt:variant>
      <vt:variant>
        <vt:lpwstr/>
      </vt:variant>
      <vt:variant>
        <vt:i4>2097272</vt:i4>
      </vt:variant>
      <vt:variant>
        <vt:i4>291</vt:i4>
      </vt:variant>
      <vt:variant>
        <vt:i4>0</vt:i4>
      </vt:variant>
      <vt:variant>
        <vt:i4>5</vt:i4>
      </vt:variant>
      <vt:variant>
        <vt:lpwstr>https://apo.org.au/sites/default/files/resource-files/2020-07/apo-nid307449.pdf</vt:lpwstr>
      </vt:variant>
      <vt:variant>
        <vt:lpwstr/>
      </vt:variant>
      <vt:variant>
        <vt:i4>3604531</vt:i4>
      </vt:variant>
      <vt:variant>
        <vt:i4>288</vt:i4>
      </vt:variant>
      <vt:variant>
        <vt:i4>0</vt:i4>
      </vt:variant>
      <vt:variant>
        <vt:i4>5</vt:i4>
      </vt:variant>
      <vt:variant>
        <vt:lpwstr>https://intouch.org.au/wp-content/uploads/2020/09/inTouch-issues-paper_The-impact-of-the-COVID-19-pandemic-on-inTouch-and-its-clients_September-2020.pdf</vt:lpwstr>
      </vt:variant>
      <vt:variant>
        <vt:lpwstr/>
      </vt:variant>
      <vt:variant>
        <vt:i4>6094869</vt:i4>
      </vt:variant>
      <vt:variant>
        <vt:i4>285</vt:i4>
      </vt:variant>
      <vt:variant>
        <vt:i4>0</vt:i4>
      </vt:variant>
      <vt:variant>
        <vt:i4>5</vt:i4>
      </vt:variant>
      <vt:variant>
        <vt:lpwstr>https://harmonyalliance.org.au/wp-content/uploads/2021/02/HA-Membership-Forum-Report.pdf</vt:lpwstr>
      </vt:variant>
      <vt:variant>
        <vt:lpwstr/>
      </vt:variant>
      <vt:variant>
        <vt:i4>1835078</vt:i4>
      </vt:variant>
      <vt:variant>
        <vt:i4>282</vt:i4>
      </vt:variant>
      <vt:variant>
        <vt:i4>0</vt:i4>
      </vt:variant>
      <vt:variant>
        <vt:i4>5</vt:i4>
      </vt:variant>
      <vt:variant>
        <vt:lpwstr>https://www.genderequalitycommission.vic.gov.au/sites/default/files/2021-04/CGEPS Workplace-Gender-Audit-Guide v2.0 FINAL.pdf</vt:lpwstr>
      </vt:variant>
      <vt:variant>
        <vt:lpwstr/>
      </vt:variant>
      <vt:variant>
        <vt:i4>3145746</vt:i4>
      </vt:variant>
      <vt:variant>
        <vt:i4>279</vt:i4>
      </vt:variant>
      <vt:variant>
        <vt:i4>0</vt:i4>
      </vt:variant>
      <vt:variant>
        <vt:i4>5</vt:i4>
      </vt:variant>
      <vt:variant>
        <vt:lpwstr>https://www.parliament.vic.gov.au/images/stories/committees/lsic-LA/Inquiry_into_support_for_older_Victorians_from_migrant_and_refugee_backgrounds/LALSIC_59-04_Support_for_older_Victorians_migrant_and_refugee_backgrounds.pdf</vt:lpwstr>
      </vt:variant>
      <vt:variant>
        <vt:lpwstr/>
      </vt:variant>
      <vt:variant>
        <vt:i4>5636205</vt:i4>
      </vt:variant>
      <vt:variant>
        <vt:i4>276</vt:i4>
      </vt:variant>
      <vt:variant>
        <vt:i4>0</vt:i4>
      </vt:variant>
      <vt:variant>
        <vt:i4>5</vt:i4>
      </vt:variant>
      <vt:variant>
        <vt:lpwstr>https://fecca.org.au/wp-content/uploads/2016/02/AgedCareReport_FECCA.pdf</vt:lpwstr>
      </vt:variant>
      <vt:variant>
        <vt:lpwstr/>
      </vt:variant>
      <vt:variant>
        <vt:i4>4325399</vt:i4>
      </vt:variant>
      <vt:variant>
        <vt:i4>273</vt:i4>
      </vt:variant>
      <vt:variant>
        <vt:i4>0</vt:i4>
      </vt:variant>
      <vt:variant>
        <vt:i4>5</vt:i4>
      </vt:variant>
      <vt:variant>
        <vt:lpwstr>https://disability.royalcommission.gov.au/system/files/2022-04/Issues paper - The impact of and responses to the Omicron wave of the COVID-19 pandemic for people with disability.pdf</vt:lpwstr>
      </vt:variant>
      <vt:variant>
        <vt:lpwstr/>
      </vt:variant>
      <vt:variant>
        <vt:i4>4915228</vt:i4>
      </vt:variant>
      <vt:variant>
        <vt:i4>270</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267</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264</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5242969</vt:i4>
      </vt:variant>
      <vt:variant>
        <vt:i4>261</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258</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255</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7077995</vt:i4>
      </vt:variant>
      <vt:variant>
        <vt:i4>252</vt:i4>
      </vt:variant>
      <vt:variant>
        <vt:i4>0</vt:i4>
      </vt:variant>
      <vt:variant>
        <vt:i4>5</vt:i4>
      </vt:variant>
      <vt:variant>
        <vt:lpwstr>https://vuir.vu.edu.au/15491/1/The_Community_Safety_of_International_Students_in_Melb_A_Scoping_Study.pdf</vt:lpwstr>
      </vt:variant>
      <vt:variant>
        <vt:lpwstr/>
      </vt:variant>
      <vt:variant>
        <vt:i4>2883644</vt:i4>
      </vt:variant>
      <vt:variant>
        <vt:i4>249</vt:i4>
      </vt:variant>
      <vt:variant>
        <vt:i4>0</vt:i4>
      </vt:variant>
      <vt:variant>
        <vt:i4>5</vt:i4>
      </vt:variant>
      <vt:variant>
        <vt:lpwstr>https://www.englishaustralia.com.au/documents/item/782</vt:lpwstr>
      </vt:variant>
      <vt:variant>
        <vt:lpwstr/>
      </vt:variant>
      <vt:variant>
        <vt:i4>6946859</vt:i4>
      </vt:variant>
      <vt:variant>
        <vt:i4>246</vt:i4>
      </vt:variant>
      <vt:variant>
        <vt:i4>0</vt:i4>
      </vt:variant>
      <vt:variant>
        <vt:i4>5</vt:i4>
      </vt:variant>
      <vt:variant>
        <vt:lpwstr>https://unihub.uwa.edu.au/students/news/detail/127</vt:lpwstr>
      </vt:variant>
      <vt:variant>
        <vt:lpwstr/>
      </vt:variant>
      <vt:variant>
        <vt:i4>3276810</vt:i4>
      </vt:variant>
      <vt:variant>
        <vt:i4>243</vt:i4>
      </vt:variant>
      <vt:variant>
        <vt:i4>0</vt:i4>
      </vt:variant>
      <vt:variant>
        <vt:i4>5</vt:i4>
      </vt:variant>
      <vt:variant>
        <vt:lpwstr>https://jobwatch.org.au/wp-content/uploads/2022_CashinHandEmploymentFactSheet.pdf</vt:lpwstr>
      </vt:variant>
      <vt:variant>
        <vt:lpwstr/>
      </vt:variant>
      <vt:variant>
        <vt:i4>6946859</vt:i4>
      </vt:variant>
      <vt:variant>
        <vt:i4>240</vt:i4>
      </vt:variant>
      <vt:variant>
        <vt:i4>0</vt:i4>
      </vt:variant>
      <vt:variant>
        <vt:i4>5</vt:i4>
      </vt:variant>
      <vt:variant>
        <vt:lpwstr>https://unihub.uwa.edu.au/students/news/detail/127</vt:lpwstr>
      </vt:variant>
      <vt:variant>
        <vt:lpwstr/>
      </vt:variant>
      <vt:variant>
        <vt:i4>3276810</vt:i4>
      </vt:variant>
      <vt:variant>
        <vt:i4>237</vt:i4>
      </vt:variant>
      <vt:variant>
        <vt:i4>0</vt:i4>
      </vt:variant>
      <vt:variant>
        <vt:i4>5</vt:i4>
      </vt:variant>
      <vt:variant>
        <vt:lpwstr>https://jobwatch.org.au/wp-content/uploads/2022_CashinHandEmploymentFactSheet.pdf</vt:lpwstr>
      </vt:variant>
      <vt:variant>
        <vt:lpwstr/>
      </vt:variant>
      <vt:variant>
        <vt:i4>917518</vt:i4>
      </vt:variant>
      <vt:variant>
        <vt:i4>234</vt:i4>
      </vt:variant>
      <vt:variant>
        <vt:i4>0</vt:i4>
      </vt:variant>
      <vt:variant>
        <vt:i4>5</vt:i4>
      </vt:variant>
      <vt:variant>
        <vt:lpwstr>https://www.fairwork.gov.au/tools-and-resources/fact-sheets/rights-and-obligations/international-students</vt:lpwstr>
      </vt:variant>
      <vt:variant>
        <vt:lpwstr/>
      </vt:variant>
      <vt:variant>
        <vt:i4>4915277</vt:i4>
      </vt:variant>
      <vt:variant>
        <vt:i4>231</vt:i4>
      </vt:variant>
      <vt:variant>
        <vt:i4>0</vt:i4>
      </vt:variant>
      <vt:variant>
        <vt:i4>5</vt:i4>
      </vt:variant>
      <vt:variant>
        <vt:lpwstr>https://www.aic.gov.au/sites/default/files/2020-05/rr002.pdf</vt:lpwstr>
      </vt:variant>
      <vt:variant>
        <vt:lpwstr/>
      </vt:variant>
      <vt:variant>
        <vt:i4>2293884</vt:i4>
      </vt:variant>
      <vt:variant>
        <vt:i4>228</vt:i4>
      </vt:variant>
      <vt:variant>
        <vt:i4>0</vt:i4>
      </vt:variant>
      <vt:variant>
        <vt:i4>5</vt:i4>
      </vt:variant>
      <vt:variant>
        <vt:lpwstr>https://apo.org.au/sites/default/files/resource-files/2021-08/apo-nid313720.pdf</vt:lpwstr>
      </vt:variant>
      <vt:variant>
        <vt:lpwstr/>
      </vt:variant>
      <vt:variant>
        <vt:i4>5111912</vt:i4>
      </vt:variant>
      <vt:variant>
        <vt:i4>225</vt:i4>
      </vt:variant>
      <vt:variant>
        <vt:i4>0</vt:i4>
      </vt:variant>
      <vt:variant>
        <vt:i4>5</vt:i4>
      </vt:variant>
      <vt:variant>
        <vt:lpwstr>https://www.monash.edu/__data/assets/pdf_file/0004/2489233/Migration-and-COVID-19-final-report.pdf</vt:lpwstr>
      </vt:variant>
      <vt:variant>
        <vt:lpwstr/>
      </vt:variant>
      <vt:variant>
        <vt:i4>5111912</vt:i4>
      </vt:variant>
      <vt:variant>
        <vt:i4>222</vt:i4>
      </vt:variant>
      <vt:variant>
        <vt:i4>0</vt:i4>
      </vt:variant>
      <vt:variant>
        <vt:i4>5</vt:i4>
      </vt:variant>
      <vt:variant>
        <vt:lpwstr>https://www.monash.edu/__data/assets/pdf_file/0004/2489233/Migration-and-COVID-19-final-report.pdf</vt:lpwstr>
      </vt:variant>
      <vt:variant>
        <vt:lpwstr/>
      </vt:variant>
      <vt:variant>
        <vt:i4>1179669</vt:i4>
      </vt:variant>
      <vt:variant>
        <vt:i4>219</vt:i4>
      </vt:variant>
      <vt:variant>
        <vt:i4>0</vt:i4>
      </vt:variant>
      <vt:variant>
        <vt:i4>5</vt:i4>
      </vt:variant>
      <vt:variant>
        <vt:lpwstr>https://www.genvic.org.au/wp-content/uploads/2021/10/LeftBehindWOMHEnReport61021FINAL.pdf</vt:lpwstr>
      </vt:variant>
      <vt:variant>
        <vt:lpwstr/>
      </vt:variant>
      <vt:variant>
        <vt:i4>8126579</vt:i4>
      </vt:variant>
      <vt:variant>
        <vt:i4>216</vt:i4>
      </vt:variant>
      <vt:variant>
        <vt:i4>0</vt:i4>
      </vt:variant>
      <vt:variant>
        <vt:i4>5</vt:i4>
      </vt:variant>
      <vt:variant>
        <vt:lpwstr>https://opus.lib.uts.edu.au/bitstream/10453/142965/2/As if we weren%E2%80%99t humans Report.pdf</vt:lpwstr>
      </vt:variant>
      <vt:variant>
        <vt:lpwstr/>
      </vt:variant>
      <vt:variant>
        <vt:i4>2293884</vt:i4>
      </vt:variant>
      <vt:variant>
        <vt:i4>213</vt:i4>
      </vt:variant>
      <vt:variant>
        <vt:i4>0</vt:i4>
      </vt:variant>
      <vt:variant>
        <vt:i4>5</vt:i4>
      </vt:variant>
      <vt:variant>
        <vt:lpwstr>https://apo.org.au/sites/default/files/resource-files/2021-08/apo-nid313720.pdf</vt:lpwstr>
      </vt:variant>
      <vt:variant>
        <vt:lpwstr/>
      </vt:variant>
      <vt:variant>
        <vt:i4>2228250</vt:i4>
      </vt:variant>
      <vt:variant>
        <vt:i4>210</vt:i4>
      </vt:variant>
      <vt:variant>
        <vt:i4>0</vt:i4>
      </vt:variant>
      <vt:variant>
        <vt:i4>5</vt:i4>
      </vt:variant>
      <vt:variant>
        <vt:lpwstr>https://arts.unimelb.edu.au/__data/assets/pdf_file/0020/4071170/Report_CALD_COVID.pdf</vt:lpwstr>
      </vt:variant>
      <vt:variant>
        <vt:lpwstr/>
      </vt:variant>
      <vt:variant>
        <vt:i4>1179669</vt:i4>
      </vt:variant>
      <vt:variant>
        <vt:i4>207</vt:i4>
      </vt:variant>
      <vt:variant>
        <vt:i4>0</vt:i4>
      </vt:variant>
      <vt:variant>
        <vt:i4>5</vt:i4>
      </vt:variant>
      <vt:variant>
        <vt:lpwstr>https://www.genvic.org.au/wp-content/uploads/2021/10/LeftBehindWOMHEnReport61021FINAL.pdf</vt:lpwstr>
      </vt:variant>
      <vt:variant>
        <vt:lpwstr/>
      </vt:variant>
      <vt:variant>
        <vt:i4>1179669</vt:i4>
      </vt:variant>
      <vt:variant>
        <vt:i4>204</vt:i4>
      </vt:variant>
      <vt:variant>
        <vt:i4>0</vt:i4>
      </vt:variant>
      <vt:variant>
        <vt:i4>5</vt:i4>
      </vt:variant>
      <vt:variant>
        <vt:lpwstr>https://www.genvic.org.au/wp-content/uploads/2021/10/LeftBehindWOMHEnReport61021FINAL.pdf</vt:lpwstr>
      </vt:variant>
      <vt:variant>
        <vt:lpwstr/>
      </vt:variant>
      <vt:variant>
        <vt:i4>2293884</vt:i4>
      </vt:variant>
      <vt:variant>
        <vt:i4>201</vt:i4>
      </vt:variant>
      <vt:variant>
        <vt:i4>0</vt:i4>
      </vt:variant>
      <vt:variant>
        <vt:i4>5</vt:i4>
      </vt:variant>
      <vt:variant>
        <vt:lpwstr>https://apo.org.au/sites/default/files/resource-files/2021-08/apo-nid313720.pdf</vt:lpwstr>
      </vt:variant>
      <vt:variant>
        <vt:lpwstr/>
      </vt:variant>
      <vt:variant>
        <vt:i4>7143536</vt:i4>
      </vt:variant>
      <vt:variant>
        <vt:i4>198</vt:i4>
      </vt:variant>
      <vt:variant>
        <vt:i4>0</vt:i4>
      </vt:variant>
      <vt:variant>
        <vt:i4>5</vt:i4>
      </vt:variant>
      <vt:variant>
        <vt:lpwstr>https://www.aph.gov.au/About_Parliament/Parliamentary_Departments/Parliamentary_Library/Publications_Archive/archive/settlement</vt:lpwstr>
      </vt:variant>
      <vt:variant>
        <vt:lpwstr/>
      </vt:variant>
      <vt:variant>
        <vt:i4>2293884</vt:i4>
      </vt:variant>
      <vt:variant>
        <vt:i4>195</vt:i4>
      </vt:variant>
      <vt:variant>
        <vt:i4>0</vt:i4>
      </vt:variant>
      <vt:variant>
        <vt:i4>5</vt:i4>
      </vt:variant>
      <vt:variant>
        <vt:lpwstr>https://apo.org.au/sites/default/files/resource-files/2021-08/apo-nid313720.pdf</vt:lpwstr>
      </vt:variant>
      <vt:variant>
        <vt:lpwstr/>
      </vt:variant>
      <vt:variant>
        <vt:i4>1179669</vt:i4>
      </vt:variant>
      <vt:variant>
        <vt:i4>192</vt:i4>
      </vt:variant>
      <vt:variant>
        <vt:i4>0</vt:i4>
      </vt:variant>
      <vt:variant>
        <vt:i4>5</vt:i4>
      </vt:variant>
      <vt:variant>
        <vt:lpwstr>https://www.genvic.org.au/wp-content/uploads/2021/10/LeftBehindWOMHEnReport61021FINAL.pdf</vt:lpwstr>
      </vt:variant>
      <vt:variant>
        <vt:lpwstr/>
      </vt:variant>
      <vt:variant>
        <vt:i4>4915295</vt:i4>
      </vt:variant>
      <vt:variant>
        <vt:i4>189</vt:i4>
      </vt:variant>
      <vt:variant>
        <vt:i4>0</vt:i4>
      </vt:variant>
      <vt:variant>
        <vt:i4>5</vt:i4>
      </vt:variant>
      <vt:variant>
        <vt:lpwstr>https://guides.dss.gov.au/social-security-guide/3/1/2/40</vt:lpwstr>
      </vt:variant>
      <vt:variant>
        <vt:lpwstr/>
      </vt:variant>
      <vt:variant>
        <vt:i4>2293884</vt:i4>
      </vt:variant>
      <vt:variant>
        <vt:i4>186</vt:i4>
      </vt:variant>
      <vt:variant>
        <vt:i4>0</vt:i4>
      </vt:variant>
      <vt:variant>
        <vt:i4>5</vt:i4>
      </vt:variant>
      <vt:variant>
        <vt:lpwstr>https://apo.org.au/sites/default/files/resource-files/2021-08/apo-nid313720.pdf</vt:lpwstr>
      </vt:variant>
      <vt:variant>
        <vt:lpwstr/>
      </vt:variant>
      <vt:variant>
        <vt:i4>6094869</vt:i4>
      </vt:variant>
      <vt:variant>
        <vt:i4>183</vt:i4>
      </vt:variant>
      <vt:variant>
        <vt:i4>0</vt:i4>
      </vt:variant>
      <vt:variant>
        <vt:i4>5</vt:i4>
      </vt:variant>
      <vt:variant>
        <vt:lpwstr>https://harmonyalliance.org.au/wp-content/uploads/2021/02/HA-Membership-Forum-Report.pdf</vt:lpwstr>
      </vt:variant>
      <vt:variant>
        <vt:lpwstr/>
      </vt:variant>
      <vt:variant>
        <vt:i4>1179669</vt:i4>
      </vt:variant>
      <vt:variant>
        <vt:i4>180</vt:i4>
      </vt:variant>
      <vt:variant>
        <vt:i4>0</vt:i4>
      </vt:variant>
      <vt:variant>
        <vt:i4>5</vt:i4>
      </vt:variant>
      <vt:variant>
        <vt:lpwstr>https://www.genvic.org.au/wp-content/uploads/2021/10/LeftBehindWOMHEnReport61021FINAL.pdf</vt:lpwstr>
      </vt:variant>
      <vt:variant>
        <vt:lpwstr/>
      </vt:variant>
      <vt:variant>
        <vt:i4>1179669</vt:i4>
      </vt:variant>
      <vt:variant>
        <vt:i4>177</vt:i4>
      </vt:variant>
      <vt:variant>
        <vt:i4>0</vt:i4>
      </vt:variant>
      <vt:variant>
        <vt:i4>5</vt:i4>
      </vt:variant>
      <vt:variant>
        <vt:lpwstr>https://www.genvic.org.au/wp-content/uploads/2021/10/LeftBehindWOMHEnReport61021FINAL.pdf</vt:lpwstr>
      </vt:variant>
      <vt:variant>
        <vt:lpwstr/>
      </vt:variant>
      <vt:variant>
        <vt:i4>2490461</vt:i4>
      </vt:variant>
      <vt:variant>
        <vt:i4>174</vt:i4>
      </vt:variant>
      <vt:variant>
        <vt:i4>0</vt:i4>
      </vt:variant>
      <vt:variant>
        <vt:i4>5</vt:i4>
      </vt:variant>
      <vt:variant>
        <vt:lpwstr>https://humanrights.gov.au/sites/default/files/content/africanaus/review/in_our_own_words.pdf</vt:lpwstr>
      </vt:variant>
      <vt:variant>
        <vt:lpwstr/>
      </vt:variant>
      <vt:variant>
        <vt:i4>1179669</vt:i4>
      </vt:variant>
      <vt:variant>
        <vt:i4>171</vt:i4>
      </vt:variant>
      <vt:variant>
        <vt:i4>0</vt:i4>
      </vt:variant>
      <vt:variant>
        <vt:i4>5</vt:i4>
      </vt:variant>
      <vt:variant>
        <vt:lpwstr>https://www.genvic.org.au/wp-content/uploads/2021/10/LeftBehindWOMHEnReport61021FINAL.pdf</vt:lpwstr>
      </vt:variant>
      <vt:variant>
        <vt:lpwstr/>
      </vt:variant>
      <vt:variant>
        <vt:i4>8257651</vt:i4>
      </vt:variant>
      <vt:variant>
        <vt:i4>168</vt:i4>
      </vt:variant>
      <vt:variant>
        <vt:i4>0</vt:i4>
      </vt:variant>
      <vt:variant>
        <vt:i4>5</vt:i4>
      </vt:variant>
      <vt:variant>
        <vt:lpwstr>https://theconversation.com/trauma-racism-and-unrealistic-expectations-mean-african-refugees-are-less-likely-to-get-into-australian-unis-121885</vt:lpwstr>
      </vt:variant>
      <vt:variant>
        <vt:lpwstr/>
      </vt:variant>
      <vt:variant>
        <vt:i4>2490461</vt:i4>
      </vt:variant>
      <vt:variant>
        <vt:i4>165</vt:i4>
      </vt:variant>
      <vt:variant>
        <vt:i4>0</vt:i4>
      </vt:variant>
      <vt:variant>
        <vt:i4>5</vt:i4>
      </vt:variant>
      <vt:variant>
        <vt:lpwstr>https://humanrights.gov.au/sites/default/files/content/africanaus/review/in_our_own_words.pdf</vt:lpwstr>
      </vt:variant>
      <vt:variant>
        <vt:lpwstr/>
      </vt:variant>
      <vt:variant>
        <vt:i4>2424916</vt:i4>
      </vt:variant>
      <vt:variant>
        <vt:i4>162</vt:i4>
      </vt:variant>
      <vt:variant>
        <vt:i4>0</vt:i4>
      </vt:variant>
      <vt:variant>
        <vt:i4>5</vt:i4>
      </vt:variant>
      <vt:variant>
        <vt:lpwstr>https://www.refugeecouncil.org.au/wp-content/uploads/2018/12/Strengthening_multiculturalism.pdf</vt:lpwstr>
      </vt:variant>
      <vt:variant>
        <vt:lpwstr/>
      </vt:variant>
      <vt:variant>
        <vt:i4>5373980</vt:i4>
      </vt:variant>
      <vt:variant>
        <vt:i4>159</vt:i4>
      </vt:variant>
      <vt:variant>
        <vt:i4>0</vt:i4>
      </vt:variant>
      <vt:variant>
        <vt:i4>5</vt:i4>
      </vt:variant>
      <vt:variant>
        <vt:lpwstr>https://core.ac.uk/download/pdf/41528351.pdf</vt:lpwstr>
      </vt:variant>
      <vt:variant>
        <vt:lpwstr/>
      </vt:variant>
      <vt:variant>
        <vt:i4>524313</vt:i4>
      </vt:variant>
      <vt:variant>
        <vt:i4>156</vt:i4>
      </vt:variant>
      <vt:variant>
        <vt:i4>0</vt:i4>
      </vt:variant>
      <vt:variant>
        <vt:i4>5</vt:i4>
      </vt:variant>
      <vt:variant>
        <vt:lpwstr>https://www.lowyinstitute.org/publications/comparative-international-approaches-establishing-identity-undocumented-asylum-seekers</vt:lpwstr>
      </vt:variant>
      <vt:variant>
        <vt:lpwstr/>
      </vt:variant>
      <vt:variant>
        <vt:i4>1703944</vt:i4>
      </vt:variant>
      <vt:variant>
        <vt:i4>153</vt:i4>
      </vt:variant>
      <vt:variant>
        <vt:i4>0</vt:i4>
      </vt:variant>
      <vt:variant>
        <vt:i4>5</vt:i4>
      </vt:variant>
      <vt:variant>
        <vt:lpwstr>https://www.refugeecouncil.org.au/identity-documentation/</vt:lpwstr>
      </vt:variant>
      <vt:variant>
        <vt:lpwstr/>
      </vt:variant>
      <vt:variant>
        <vt:i4>2097273</vt:i4>
      </vt:variant>
      <vt:variant>
        <vt:i4>150</vt:i4>
      </vt:variant>
      <vt:variant>
        <vt:i4>0</vt:i4>
      </vt:variant>
      <vt:variant>
        <vt:i4>5</vt:i4>
      </vt:variant>
      <vt:variant>
        <vt:lpwstr>https://www.refugeecouncil.org.au/denying-refugees-citizenship/</vt:lpwstr>
      </vt:variant>
      <vt:variant>
        <vt:lpwstr/>
      </vt:variant>
      <vt:variant>
        <vt:i4>1638492</vt:i4>
      </vt:variant>
      <vt:variant>
        <vt:i4>147</vt:i4>
      </vt:variant>
      <vt:variant>
        <vt:i4>0</vt:i4>
      </vt:variant>
      <vt:variant>
        <vt:i4>5</vt:i4>
      </vt:variant>
      <vt:variant>
        <vt:lpwstr>https://bmcpublichealth.biomedcentral.com/track/pdf/10.1186/s12889-019-8068-3.pdf</vt:lpwstr>
      </vt:variant>
      <vt:variant>
        <vt:lpwstr/>
      </vt:variant>
      <vt:variant>
        <vt:i4>393231</vt:i4>
      </vt:variant>
      <vt:variant>
        <vt:i4>144</vt:i4>
      </vt:variant>
      <vt:variant>
        <vt:i4>0</vt:i4>
      </vt:variant>
      <vt:variant>
        <vt:i4>5</vt:i4>
      </vt:variant>
      <vt:variant>
        <vt:lpwstr>https://support.occupationalenglishtest.org/s/article/How-much-does-OET-cost</vt:lpwstr>
      </vt:variant>
      <vt:variant>
        <vt:lpwstr/>
      </vt:variant>
      <vt:variant>
        <vt:i4>1704026</vt:i4>
      </vt:variant>
      <vt:variant>
        <vt:i4>141</vt:i4>
      </vt:variant>
      <vt:variant>
        <vt:i4>0</vt:i4>
      </vt:variant>
      <vt:variant>
        <vt:i4>5</vt:i4>
      </vt:variant>
      <vt:variant>
        <vt:lpwstr>https://www.pearsonpte.com/test-centers-and-fees</vt:lpwstr>
      </vt:variant>
      <vt:variant>
        <vt:lpwstr/>
      </vt:variant>
      <vt:variant>
        <vt:i4>3342453</vt:i4>
      </vt:variant>
      <vt:variant>
        <vt:i4>138</vt:i4>
      </vt:variant>
      <vt:variant>
        <vt:i4>0</vt:i4>
      </vt:variant>
      <vt:variant>
        <vt:i4>5</vt:i4>
      </vt:variant>
      <vt:variant>
        <vt:lpwstr>https://ielts.com.au/australia/prepare/article-how-much-does-ielts-cost</vt:lpwstr>
      </vt:variant>
      <vt:variant>
        <vt:lpwstr/>
      </vt:variant>
      <vt:variant>
        <vt:i4>2293884</vt:i4>
      </vt:variant>
      <vt:variant>
        <vt:i4>135</vt:i4>
      </vt:variant>
      <vt:variant>
        <vt:i4>0</vt:i4>
      </vt:variant>
      <vt:variant>
        <vt:i4>5</vt:i4>
      </vt:variant>
      <vt:variant>
        <vt:lpwstr>https://apo.org.au/sites/default/files/resource-files/2021-08/apo-nid313720.pdf</vt:lpwstr>
      </vt:variant>
      <vt:variant>
        <vt:lpwstr/>
      </vt:variant>
      <vt:variant>
        <vt:i4>524358</vt:i4>
      </vt:variant>
      <vt:variant>
        <vt:i4>132</vt:i4>
      </vt:variant>
      <vt:variant>
        <vt:i4>0</vt:i4>
      </vt:variant>
      <vt:variant>
        <vt:i4>5</vt:i4>
      </vt:variant>
      <vt:variant>
        <vt:lpwstr>https://www.kaldorcentre.unsw.edu.au/sites/kaldorcentre.unsw.edu.au/files/Policy_Brief_13_Temporary_Protection_Visas_Australia_Reform_Proposal.pdf</vt:lpwstr>
      </vt:variant>
      <vt:variant>
        <vt:lpwstr/>
      </vt:variant>
      <vt:variant>
        <vt:i4>4653160</vt:i4>
      </vt:variant>
      <vt:variant>
        <vt:i4>129</vt:i4>
      </vt:variant>
      <vt:variant>
        <vt:i4>0</vt:i4>
      </vt:variant>
      <vt:variant>
        <vt:i4>5</vt:i4>
      </vt:variant>
      <vt:variant>
        <vt:lpwstr>https://www.latrobe.edu.au/__data/assets/pdf_file/0010/1198945/Writing-Themselves-In-4-National-report.pdf</vt:lpwstr>
      </vt:variant>
      <vt:variant>
        <vt:lpwstr/>
      </vt:variant>
      <vt:variant>
        <vt:i4>3932223</vt:i4>
      </vt:variant>
      <vt:variant>
        <vt:i4>126</vt:i4>
      </vt:variant>
      <vt:variant>
        <vt:i4>0</vt:i4>
      </vt:variant>
      <vt:variant>
        <vt:i4>5</vt:i4>
      </vt:variant>
      <vt:variant>
        <vt:lpwstr>https://fdpn964079271.files.wordpress.com/2021/07/lgbtiq-refugees-report-v2-mob.pdf</vt:lpwstr>
      </vt:variant>
      <vt:variant>
        <vt:lpwstr/>
      </vt:variant>
      <vt:variant>
        <vt:i4>2097199</vt:i4>
      </vt:variant>
      <vt:variant>
        <vt:i4>123</vt:i4>
      </vt:variant>
      <vt:variant>
        <vt:i4>0</vt:i4>
      </vt:variant>
      <vt:variant>
        <vt:i4>5</vt:i4>
      </vt:variant>
      <vt:variant>
        <vt:lpwstr>https://www.rainbowhealthvic.org.au/media/pages/research-resources/a-guide-to-sensitive-care-for-lesbian-gay-and-bisexual-people-attending-general-practice/464311362-1605661768/a-guide-to-sensitive-care-for-lesbian-gay-and-bisexual-people-attending-general-practice.pdf</vt:lpwstr>
      </vt:variant>
      <vt:variant>
        <vt:lpwstr/>
      </vt:variant>
      <vt:variant>
        <vt:i4>6160385</vt:i4>
      </vt:variant>
      <vt:variant>
        <vt:i4>120</vt:i4>
      </vt:variant>
      <vt:variant>
        <vt:i4>0</vt:i4>
      </vt:variant>
      <vt:variant>
        <vt:i4>5</vt:i4>
      </vt:variant>
      <vt:variant>
        <vt:lpwstr>http://www.lgbtiqintersect.org.au/wp-content/uploads/2018/11/somethingforthem.pdf</vt:lpwstr>
      </vt:variant>
      <vt:variant>
        <vt:lpwstr/>
      </vt:variant>
      <vt:variant>
        <vt:i4>6160385</vt:i4>
      </vt:variant>
      <vt:variant>
        <vt:i4>117</vt:i4>
      </vt:variant>
      <vt:variant>
        <vt:i4>0</vt:i4>
      </vt:variant>
      <vt:variant>
        <vt:i4>5</vt:i4>
      </vt:variant>
      <vt:variant>
        <vt:lpwstr>http://www.lgbtiqintersect.org.au/wp-content/uploads/2018/11/somethingforthem.pdf</vt:lpwstr>
      </vt:variant>
      <vt:variant>
        <vt:lpwstr/>
      </vt:variant>
      <vt:variant>
        <vt:i4>4849760</vt:i4>
      </vt:variant>
      <vt:variant>
        <vt:i4>114</vt:i4>
      </vt:variant>
      <vt:variant>
        <vt:i4>0</vt:i4>
      </vt:variant>
      <vt:variant>
        <vt:i4>5</vt:i4>
      </vt:variant>
      <vt:variant>
        <vt:lpwstr>https://www.agmc.org.au/wp-content/uploads/AGMC_ReportA4P_NIR_Web18may2021.pdf</vt:lpwstr>
      </vt:variant>
      <vt:variant>
        <vt:lpwstr/>
      </vt:variant>
      <vt:variant>
        <vt:i4>4259854</vt:i4>
      </vt:variant>
      <vt:variant>
        <vt:i4>111</vt:i4>
      </vt:variant>
      <vt:variant>
        <vt:i4>0</vt:i4>
      </vt:variant>
      <vt:variant>
        <vt:i4>5</vt:i4>
      </vt:variant>
      <vt:variant>
        <vt:lpwstr>https://www.homeaffairs.gov.au/about-us/our-portfolios/social-cohesion/about-social-cohesion</vt:lpwstr>
      </vt:variant>
      <vt:variant>
        <vt:lpwstr/>
      </vt:variant>
      <vt:variant>
        <vt:i4>1769483</vt:i4>
      </vt:variant>
      <vt:variant>
        <vt:i4>108</vt:i4>
      </vt:variant>
      <vt:variant>
        <vt:i4>0</vt:i4>
      </vt:variant>
      <vt:variant>
        <vt:i4>5</vt:i4>
      </vt:variant>
      <vt:variant>
        <vt:lpwstr>https://scanloninstitute.org.au/what-social-cohesion</vt:lpwstr>
      </vt:variant>
      <vt:variant>
        <vt:lpwstr/>
      </vt:variant>
      <vt:variant>
        <vt:i4>4915295</vt:i4>
      </vt:variant>
      <vt:variant>
        <vt:i4>105</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2490461</vt:i4>
      </vt:variant>
      <vt:variant>
        <vt:i4>102</vt:i4>
      </vt:variant>
      <vt:variant>
        <vt:i4>0</vt:i4>
      </vt:variant>
      <vt:variant>
        <vt:i4>5</vt:i4>
      </vt:variant>
      <vt:variant>
        <vt:lpwstr>https://humanrights.gov.au/sites/default/files/content/africanaus/review/in_our_own_words.pdf</vt:lpwstr>
      </vt:variant>
      <vt:variant>
        <vt:lpwstr/>
      </vt:variant>
      <vt:variant>
        <vt:i4>2490461</vt:i4>
      </vt:variant>
      <vt:variant>
        <vt:i4>99</vt:i4>
      </vt:variant>
      <vt:variant>
        <vt:i4>0</vt:i4>
      </vt:variant>
      <vt:variant>
        <vt:i4>5</vt:i4>
      </vt:variant>
      <vt:variant>
        <vt:lpwstr>https://humanrights.gov.au/sites/default/files/content/africanaus/review/in_our_own_words.pdf</vt:lpwstr>
      </vt:variant>
      <vt:variant>
        <vt:lpwstr/>
      </vt:variant>
      <vt:variant>
        <vt:i4>2490461</vt:i4>
      </vt:variant>
      <vt:variant>
        <vt:i4>96</vt:i4>
      </vt:variant>
      <vt:variant>
        <vt:i4>0</vt:i4>
      </vt:variant>
      <vt:variant>
        <vt:i4>5</vt:i4>
      </vt:variant>
      <vt:variant>
        <vt:lpwstr>https://humanrights.gov.au/sites/default/files/content/africanaus/review/in_our_own_words.pdf</vt:lpwstr>
      </vt:variant>
      <vt:variant>
        <vt:lpwstr/>
      </vt:variant>
      <vt:variant>
        <vt:i4>6357045</vt:i4>
      </vt:variant>
      <vt:variant>
        <vt:i4>93</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90</vt:i4>
      </vt:variant>
      <vt:variant>
        <vt:i4>0</vt:i4>
      </vt:variant>
      <vt:variant>
        <vt:i4>5</vt:i4>
      </vt:variant>
      <vt:variant>
        <vt:lpwstr>https://humanrights.gov.au/our-work/aboriginal-and-torres-strait-islander-social-justice/publications/wiyi-yani-u-thangani</vt:lpwstr>
      </vt:variant>
      <vt:variant>
        <vt:lpwstr/>
      </vt:variant>
      <vt:variant>
        <vt:i4>2490468</vt:i4>
      </vt:variant>
      <vt:variant>
        <vt:i4>87</vt:i4>
      </vt:variant>
      <vt:variant>
        <vt:i4>0</vt:i4>
      </vt:variant>
      <vt:variant>
        <vt:i4>5</vt:i4>
      </vt:variant>
      <vt:variant>
        <vt:lpwstr>https://theconversation.com/chelsea-bond-the-new-closing-the-gap-is-about-buzzwords-not-genuine-change-for-indigenous-australia-143681</vt:lpwstr>
      </vt:variant>
      <vt:variant>
        <vt:lpwstr/>
      </vt:variant>
      <vt:variant>
        <vt:i4>5242967</vt:i4>
      </vt:variant>
      <vt:variant>
        <vt:i4>84</vt:i4>
      </vt:variant>
      <vt:variant>
        <vt:i4>0</vt:i4>
      </vt:variant>
      <vt:variant>
        <vt:i4>5</vt:i4>
      </vt:variant>
      <vt:variant>
        <vt:lpwstr>https://www.lowitja.org.au/page/services/resources/Cultural-and-social-determinants/racism/deficit-discourse-strengths-based</vt:lpwstr>
      </vt:variant>
      <vt:variant>
        <vt:lpwstr/>
      </vt:variant>
      <vt:variant>
        <vt:i4>4522077</vt:i4>
      </vt:variant>
      <vt:variant>
        <vt:i4>81</vt:i4>
      </vt:variant>
      <vt:variant>
        <vt:i4>0</vt:i4>
      </vt:variant>
      <vt:variant>
        <vt:i4>5</vt:i4>
      </vt:variant>
      <vt:variant>
        <vt:lpwstr>https://humanrights.gov.au/sites/default/files/document/publication/ahrc_wiyi_yani_u_thangani_report_2020.pdf</vt:lpwstr>
      </vt:variant>
      <vt:variant>
        <vt:lpwstr/>
      </vt:variant>
      <vt:variant>
        <vt:i4>7667747</vt:i4>
      </vt:variant>
      <vt:variant>
        <vt:i4>78</vt:i4>
      </vt:variant>
      <vt:variant>
        <vt:i4>0</vt:i4>
      </vt:variant>
      <vt:variant>
        <vt:i4>5</vt:i4>
      </vt:variant>
      <vt:variant>
        <vt:lpwstr>https://humanrights.gov.au/sites/default/files/content/pdf/social_justice/bringing_them_home_report.pdf</vt:lpwstr>
      </vt:variant>
      <vt:variant>
        <vt:lpwstr/>
      </vt:variant>
      <vt:variant>
        <vt:i4>8061041</vt:i4>
      </vt:variant>
      <vt:variant>
        <vt:i4>75</vt:i4>
      </vt:variant>
      <vt:variant>
        <vt:i4>0</vt:i4>
      </vt:variant>
      <vt:variant>
        <vt:i4>5</vt:i4>
      </vt:variant>
      <vt:variant>
        <vt:lpwstr>https://www.publish.csiro.au/py/PY18139</vt:lpwstr>
      </vt:variant>
      <vt:variant>
        <vt:lpwstr/>
      </vt:variant>
      <vt:variant>
        <vt:i4>65563</vt:i4>
      </vt:variant>
      <vt:variant>
        <vt:i4>72</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65563</vt:i4>
      </vt:variant>
      <vt:variant>
        <vt:i4>69</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6553698</vt:i4>
      </vt:variant>
      <vt:variant>
        <vt:i4>66</vt:i4>
      </vt:variant>
      <vt:variant>
        <vt:i4>0</vt:i4>
      </vt:variant>
      <vt:variant>
        <vt:i4>5</vt:i4>
      </vt:variant>
      <vt:variant>
        <vt:lpwstr>https://www.youtube.com/watch?v=cHoFpymGBKM%3E.</vt:lpwstr>
      </vt:variant>
      <vt:variant>
        <vt:lpwstr/>
      </vt:variant>
      <vt:variant>
        <vt:i4>1048692</vt:i4>
      </vt:variant>
      <vt:variant>
        <vt:i4>63</vt:i4>
      </vt:variant>
      <vt:variant>
        <vt:i4>0</vt:i4>
      </vt:variant>
      <vt:variant>
        <vt:i4>5</vt:i4>
      </vt:variant>
      <vt:variant>
        <vt:lpwstr>https://humanrights.gov.au/sites/default/files/content/podcasts/essentials_sorry20071211.mp3</vt:lpwstr>
      </vt:variant>
      <vt:variant>
        <vt:lpwstr/>
      </vt:variant>
      <vt:variant>
        <vt:i4>7012457</vt:i4>
      </vt:variant>
      <vt:variant>
        <vt:i4>60</vt:i4>
      </vt:variant>
      <vt:variant>
        <vt:i4>0</vt:i4>
      </vt:variant>
      <vt:variant>
        <vt:i4>5</vt:i4>
      </vt:variant>
      <vt:variant>
        <vt:lpwstr>https://humanrights.gov.au/about/news/speeches/essentials-social-justice-sorry</vt:lpwstr>
      </vt:variant>
      <vt:variant>
        <vt:lpwstr/>
      </vt:variant>
      <vt:variant>
        <vt:i4>851986</vt:i4>
      </vt:variant>
      <vt:variant>
        <vt:i4>57</vt:i4>
      </vt:variant>
      <vt:variant>
        <vt:i4>0</vt:i4>
      </vt:variant>
      <vt:variant>
        <vt:i4>5</vt:i4>
      </vt:variant>
      <vt:variant>
        <vt:lpwstr>https://www.canada.ca/en/canadian-heritage/campaigns/anti-racism-engagement/anti-racism-strategy.html</vt:lpwstr>
      </vt:variant>
      <vt:variant>
        <vt:lpwstr/>
      </vt:variant>
      <vt:variant>
        <vt:i4>4128869</vt:i4>
      </vt:variant>
      <vt:variant>
        <vt:i4>54</vt:i4>
      </vt:variant>
      <vt:variant>
        <vt:i4>0</vt:i4>
      </vt:variant>
      <vt:variant>
        <vt:i4>5</vt:i4>
      </vt:variant>
      <vt:variant>
        <vt:lpwstr>https://humanrights.gov.au/sites/default/files/2020-10/implementing_undrip_-_australias_third_upr_2021.pdf</vt:lpwstr>
      </vt:variant>
      <vt:variant>
        <vt:lpwstr/>
      </vt:variant>
      <vt:variant>
        <vt:i4>4128869</vt:i4>
      </vt:variant>
      <vt:variant>
        <vt:i4>51</vt:i4>
      </vt:variant>
      <vt:variant>
        <vt:i4>0</vt:i4>
      </vt:variant>
      <vt:variant>
        <vt:i4>5</vt:i4>
      </vt:variant>
      <vt:variant>
        <vt:lpwstr>https://humanrights.gov.au/sites/default/files/2020-10/implementing_undrip_-_australias_third_upr_2021.pdf</vt:lpwstr>
      </vt:variant>
      <vt:variant>
        <vt:lpwstr/>
      </vt:variant>
      <vt:variant>
        <vt:i4>2687080</vt:i4>
      </vt:variant>
      <vt:variant>
        <vt:i4>48</vt:i4>
      </vt:variant>
      <vt:variant>
        <vt:i4>0</vt:i4>
      </vt:variant>
      <vt:variant>
        <vt:i4>5</vt:i4>
      </vt:variant>
      <vt:variant>
        <vt:lpwstr>https://www.ecaj.org.au/wordpress/wp-content/uploads/ECAJ-Antisemitism-Report-2021.pdf</vt:lpwstr>
      </vt:variant>
      <vt:variant>
        <vt:lpwstr/>
      </vt:variant>
      <vt:variant>
        <vt:i4>3276832</vt:i4>
      </vt:variant>
      <vt:variant>
        <vt:i4>45</vt:i4>
      </vt:variant>
      <vt:variant>
        <vt:i4>0</vt:i4>
      </vt:variant>
      <vt:variant>
        <vt:i4>5</vt:i4>
      </vt:variant>
      <vt:variant>
        <vt:lpwstr>https://researchoutput.csu.edu.au/ws/portalfiles/portal/208330970/Islamophobia_Report_3_2022_LR_Spreads_RA.pdf</vt:lpwstr>
      </vt:variant>
      <vt:variant>
        <vt:lpwstr/>
      </vt:variant>
      <vt:variant>
        <vt:i4>983052</vt:i4>
      </vt:variant>
      <vt:variant>
        <vt:i4>42</vt:i4>
      </vt:variant>
      <vt:variant>
        <vt:i4>0</vt:i4>
      </vt:variant>
      <vt:variant>
        <vt:i4>5</vt:i4>
      </vt:variant>
      <vt:variant>
        <vt:lpwstr>https://csrm.cass.anu.edu.au/sites/default/files/docs/2019/9/Asian-Australian_experiences_of_and_attitudes_towards_discrimination_-_Research_Note_10092019.pdf</vt:lpwstr>
      </vt:variant>
      <vt:variant>
        <vt:lpwstr/>
      </vt:variant>
      <vt:variant>
        <vt:i4>6553661</vt:i4>
      </vt:variant>
      <vt:variant>
        <vt:i4>39</vt:i4>
      </vt:variant>
      <vt:variant>
        <vt:i4>0</vt:i4>
      </vt:variant>
      <vt:variant>
        <vt:i4>5</vt:i4>
      </vt:variant>
      <vt:variant>
        <vt:lpwstr>https://www.reconciliation.org.au/wp-content/uploads/2021/02/Australian_Reconciliation_Barometer_-2020_Summary-Report_web_spread.pdf</vt:lpwstr>
      </vt:variant>
      <vt:variant>
        <vt:lpwstr/>
      </vt:variant>
      <vt:variant>
        <vt:i4>5111827</vt:i4>
      </vt:variant>
      <vt:variant>
        <vt:i4>36</vt:i4>
      </vt:variant>
      <vt:variant>
        <vt:i4>0</vt:i4>
      </vt:variant>
      <vt:variant>
        <vt:i4>5</vt:i4>
      </vt:variant>
      <vt:variant>
        <vt:lpwstr>https://humanrights.gov.au/sites/default/files/ahrc_sr_2021_8_trauma-informed_approach_a4_r2_0.pdf</vt:lpwstr>
      </vt:variant>
      <vt:variant>
        <vt:lpwstr/>
      </vt:variant>
      <vt:variant>
        <vt:i4>5242967</vt:i4>
      </vt:variant>
      <vt:variant>
        <vt:i4>33</vt:i4>
      </vt:variant>
      <vt:variant>
        <vt:i4>0</vt:i4>
      </vt:variant>
      <vt:variant>
        <vt:i4>5</vt:i4>
      </vt:variant>
      <vt:variant>
        <vt:lpwstr>https://www.lowitja.org.au/page/services/resources/Cultural-and-social-determinants/racism/deficit-discourse-strengths-based</vt:lpwstr>
      </vt:variant>
      <vt:variant>
        <vt:lpwstr/>
      </vt:variant>
      <vt:variant>
        <vt:i4>5242967</vt:i4>
      </vt:variant>
      <vt:variant>
        <vt:i4>30</vt:i4>
      </vt:variant>
      <vt:variant>
        <vt:i4>0</vt:i4>
      </vt:variant>
      <vt:variant>
        <vt:i4>5</vt:i4>
      </vt:variant>
      <vt:variant>
        <vt:lpwstr>https://www.lowitja.org.au/page/services/resources/Cultural-and-social-determinants/racism/deficit-discourse-strengths-based</vt:lpwstr>
      </vt:variant>
      <vt:variant>
        <vt:lpwstr/>
      </vt:variant>
      <vt:variant>
        <vt:i4>6094859</vt:i4>
      </vt:variant>
      <vt:variant>
        <vt:i4>27</vt:i4>
      </vt:variant>
      <vt:variant>
        <vt:i4>0</vt:i4>
      </vt:variant>
      <vt:variant>
        <vt:i4>5</vt:i4>
      </vt:variant>
      <vt:variant>
        <vt:lpwstr>https://www.lowitja.org.au/content/Document/Lowitja-Publishing/deficit-discourse.pdf</vt:lpwstr>
      </vt:variant>
      <vt:variant>
        <vt:lpwstr/>
      </vt:variant>
      <vt:variant>
        <vt:i4>589894</vt:i4>
      </vt:variant>
      <vt:variant>
        <vt:i4>24</vt:i4>
      </vt:variant>
      <vt:variant>
        <vt:i4>0</vt:i4>
      </vt:variant>
      <vt:variant>
        <vt:i4>5</vt:i4>
      </vt:variant>
      <vt:variant>
        <vt:lpwstr>https://itstopswithme.humanrights.gov.au/commit-to-learning/key-terms</vt:lpwstr>
      </vt:variant>
      <vt:variant>
        <vt:lpwstr/>
      </vt:variant>
      <vt:variant>
        <vt:i4>589894</vt:i4>
      </vt:variant>
      <vt:variant>
        <vt:i4>21</vt:i4>
      </vt:variant>
      <vt:variant>
        <vt:i4>0</vt:i4>
      </vt:variant>
      <vt:variant>
        <vt:i4>5</vt:i4>
      </vt:variant>
      <vt:variant>
        <vt:lpwstr>https://itstopswithme.humanrights.gov.au/commit-to-learning/key-terms</vt:lpwstr>
      </vt:variant>
      <vt:variant>
        <vt:lpwstr/>
      </vt:variant>
      <vt:variant>
        <vt:i4>4587534</vt:i4>
      </vt:variant>
      <vt:variant>
        <vt:i4>18</vt:i4>
      </vt:variant>
      <vt:variant>
        <vt:i4>0</vt:i4>
      </vt:variant>
      <vt:variant>
        <vt:i4>5</vt:i4>
      </vt:variant>
      <vt:variant>
        <vt:lpwstr>https://www.vic.gov.au/victorian-family-violence-data-collection-framework/data-collection-standards-culturally-and</vt:lpwstr>
      </vt:variant>
      <vt:variant>
        <vt:lpwstr>terminology-and-definitions</vt:lpwstr>
      </vt:variant>
      <vt:variant>
        <vt:i4>1703951</vt:i4>
      </vt:variant>
      <vt:variant>
        <vt:i4>15</vt:i4>
      </vt:variant>
      <vt:variant>
        <vt:i4>0</vt:i4>
      </vt:variant>
      <vt:variant>
        <vt:i4>5</vt:i4>
      </vt:variant>
      <vt:variant>
        <vt:lpwstr>https://itstopswithme.humanrights.gov.au/about-the-campaign/question-and-context</vt:lpwstr>
      </vt:variant>
      <vt:variant>
        <vt:lpwstr/>
      </vt:variant>
      <vt:variant>
        <vt:i4>589894</vt:i4>
      </vt:variant>
      <vt:variant>
        <vt:i4>12</vt:i4>
      </vt:variant>
      <vt:variant>
        <vt:i4>0</vt:i4>
      </vt:variant>
      <vt:variant>
        <vt:i4>5</vt:i4>
      </vt:variant>
      <vt:variant>
        <vt:lpwstr>https://itstopswithme.humanrights.gov.au/commit-to-learning/key-terms</vt:lpwstr>
      </vt:variant>
      <vt:variant>
        <vt:lpwstr/>
      </vt:variant>
      <vt:variant>
        <vt:i4>5439590</vt:i4>
      </vt:variant>
      <vt:variant>
        <vt:i4>9</vt:i4>
      </vt:variant>
      <vt:variant>
        <vt:i4>0</vt:i4>
      </vt:variant>
      <vt:variant>
        <vt:i4>5</vt:i4>
      </vt:variant>
      <vt:variant>
        <vt:lpwstr>https://www.lowitja.org.au/content/Image/Lowitja_PJH_170521_D10.pdf</vt:lpwstr>
      </vt:variant>
      <vt:variant>
        <vt:lpwstr/>
      </vt:variant>
      <vt:variant>
        <vt:i4>6357045</vt:i4>
      </vt:variant>
      <vt:variant>
        <vt:i4>6</vt:i4>
      </vt:variant>
      <vt:variant>
        <vt:i4>0</vt:i4>
      </vt:variant>
      <vt:variant>
        <vt:i4>5</vt:i4>
      </vt:variant>
      <vt:variant>
        <vt:lpwstr>https://humanrights.gov.au/our-work/aboriginal-and-torres-strait-islander-social-justice/publications/wiyi-yani-u-thangani</vt:lpwstr>
      </vt:variant>
      <vt:variant>
        <vt:lpwstr/>
      </vt:variant>
      <vt:variant>
        <vt:i4>7995499</vt:i4>
      </vt:variant>
      <vt:variant>
        <vt:i4>3</vt:i4>
      </vt:variant>
      <vt:variant>
        <vt:i4>0</vt:i4>
      </vt:variant>
      <vt:variant>
        <vt:i4>5</vt:i4>
      </vt:variant>
      <vt:variant>
        <vt:lpwstr>https://aiatsis.gov.au/explore/indigenous-australians-aboriginal-and-torres-strait-islander-people</vt:lpwstr>
      </vt:variant>
      <vt:variant>
        <vt:lpwstr/>
      </vt:variant>
      <vt:variant>
        <vt:i4>1703951</vt:i4>
      </vt:variant>
      <vt:variant>
        <vt:i4>0</vt:i4>
      </vt:variant>
      <vt:variant>
        <vt:i4>0</vt:i4>
      </vt:variant>
      <vt:variant>
        <vt:i4>5</vt:i4>
      </vt:variant>
      <vt:variant>
        <vt:lpwstr>https://itstopswithme.humanrights.gov.au/about-the-campaign/question-and-context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Maia Ihemeje</cp:lastModifiedBy>
  <cp:revision>4</cp:revision>
  <cp:lastPrinted>2022-12-06T17:50:00Z</cp:lastPrinted>
  <dcterms:created xsi:type="dcterms:W3CDTF">2023-06-14T03:49:00Z</dcterms:created>
  <dcterms:modified xsi:type="dcterms:W3CDTF">2023-06-14T03:52:00Z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0184b227-d337-4ade-a390-3c35b6f1f50d</vt:lpwstr>
  </property>
  <property fmtid="{D5CDD505-2E9C-101B-9397-08002B2CF9AE}" pid="7" name="GrammarlyDocumentId">
    <vt:lpwstr>56396cc6e079ced99c0c947052d5c783be0e15ea2ce3a05c38e8e8ea3923625a</vt:lpwstr>
  </property>
</Properties>
</file>