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59B0" w14:textId="77777777" w:rsidR="00357950" w:rsidRDefault="00357950" w:rsidP="00357950">
      <w:pPr>
        <w:spacing w:before="0" w:after="0" w:line="276" w:lineRule="auto"/>
        <w:rPr>
          <w:rFonts w:cs="Arial"/>
          <w:b/>
        </w:rPr>
      </w:pPr>
    </w:p>
    <w:p w14:paraId="443764D1" w14:textId="3285150C" w:rsidR="00357950" w:rsidRDefault="00357950" w:rsidP="00357950">
      <w:pPr>
        <w:spacing w:before="0" w:after="0" w:line="276" w:lineRule="auto"/>
        <w:jc w:val="center"/>
        <w:rPr>
          <w:rFonts w:cs="Arial"/>
          <w:b/>
        </w:rPr>
      </w:pPr>
      <w:r>
        <w:rPr>
          <w:rFonts w:cs="Arial"/>
          <w:b/>
        </w:rPr>
        <w:t xml:space="preserve">PROTECTING THE HUMAN RIGHTS OF PEOPLE </w:t>
      </w:r>
      <w:r w:rsidR="00C26294">
        <w:rPr>
          <w:rFonts w:cs="Arial"/>
          <w:b/>
        </w:rPr>
        <w:t>BORN WITH</w:t>
      </w:r>
      <w:r>
        <w:rPr>
          <w:rFonts w:cs="Arial"/>
          <w:b/>
        </w:rPr>
        <w:t xml:space="preserve"> VA</w:t>
      </w:r>
      <w:r w:rsidR="002D490D">
        <w:rPr>
          <w:rFonts w:cs="Arial"/>
          <w:b/>
        </w:rPr>
        <w:t>RIATIONS IN SEX CHARACTERISTICS</w:t>
      </w:r>
      <w:r>
        <w:rPr>
          <w:rFonts w:cs="Arial"/>
          <w:b/>
        </w:rPr>
        <w:br/>
      </w:r>
    </w:p>
    <w:p w14:paraId="1C238264" w14:textId="09D316A4" w:rsidR="00357950" w:rsidRPr="00EC6B69" w:rsidRDefault="00B7360A" w:rsidP="00357950">
      <w:pPr>
        <w:spacing w:before="0" w:after="0" w:line="276" w:lineRule="auto"/>
        <w:jc w:val="center"/>
        <w:rPr>
          <w:rFonts w:cs="Arial"/>
          <w:b/>
        </w:rPr>
      </w:pPr>
      <w:r>
        <w:rPr>
          <w:rFonts w:cs="Arial"/>
          <w:b/>
        </w:rPr>
        <w:t>CONSENT</w:t>
      </w:r>
    </w:p>
    <w:p w14:paraId="10E803C9" w14:textId="12A2FE51" w:rsidR="0000159B" w:rsidRPr="00216178" w:rsidRDefault="0000159B" w:rsidP="00844B99">
      <w:r w:rsidRPr="00216178">
        <w:t>The capacity to provide full and informed consent to medical interventions is fundamental to the enjoyment of bodily autonomy and integrity and to achiev</w:t>
      </w:r>
      <w:r w:rsidR="00E54722">
        <w:t>ing</w:t>
      </w:r>
      <w:r w:rsidRPr="00216178">
        <w:t xml:space="preserve"> the highest attainable standard of health</w:t>
      </w:r>
      <w:r w:rsidR="00844B99">
        <w:t>.</w:t>
      </w:r>
    </w:p>
    <w:p w14:paraId="7FC98682" w14:textId="27540D2E" w:rsidR="00126330" w:rsidRPr="00216178" w:rsidRDefault="00126330" w:rsidP="00844B99">
      <w:r>
        <w:t>Under international law, medical interventions must generally be administered with the free and informed consent of the person affected</w:t>
      </w:r>
      <w:r w:rsidR="004255A5">
        <w:t>.</w:t>
      </w:r>
    </w:p>
    <w:p w14:paraId="2BF156E4" w14:textId="2D381542" w:rsidR="0000159B" w:rsidRPr="0060581D" w:rsidRDefault="0000159B" w:rsidP="00844B99">
      <w:r w:rsidRPr="0060581D">
        <w:t>Under</w:t>
      </w:r>
      <w:r w:rsidR="00844B99">
        <w:t xml:space="preserve"> Australian</w:t>
      </w:r>
      <w:r w:rsidRPr="0060581D">
        <w:t xml:space="preserve"> State and Territory legislation, </w:t>
      </w:r>
      <w:r>
        <w:t>individuals</w:t>
      </w:r>
      <w:r w:rsidRPr="0060581D">
        <w:t xml:space="preserve"> over the age of 18, or in some states 16 years old, can provide consent to refuse or undergo medical treatment</w:t>
      </w:r>
      <w:r>
        <w:t xml:space="preserve"> if they have capacity</w:t>
      </w:r>
      <w:r w:rsidR="00932F38">
        <w:t>.</w:t>
      </w:r>
      <w:r>
        <w:t xml:space="preserve"> This means that the individual can </w:t>
      </w:r>
      <w:r w:rsidRPr="0060581D">
        <w:t xml:space="preserve">understand the doctor’s information about the treatment, and based on this information, can make a reasonable choice. </w:t>
      </w:r>
    </w:p>
    <w:p w14:paraId="48E238ED" w14:textId="131513C4" w:rsidR="0000159B" w:rsidRDefault="0000159B" w:rsidP="00844B99">
      <w:r>
        <w:t xml:space="preserve">While international and </w:t>
      </w:r>
      <w:r w:rsidR="003229FE">
        <w:t>Australian</w:t>
      </w:r>
      <w:r>
        <w:t xml:space="preserve"> law recognises the necessity of ‘informed consent’ in medical decision-making, what this concept means in practice for different individuals and over time can change. </w:t>
      </w:r>
      <w:r w:rsidR="008304E4">
        <w:t xml:space="preserve">This can create difficulties in ascertaining whether informed consent has been given or whether consent which has been given remains informed. </w:t>
      </w:r>
    </w:p>
    <w:p w14:paraId="5A8A9D88" w14:textId="798313D8" w:rsidR="00844B99" w:rsidRPr="00216178" w:rsidRDefault="008304E4" w:rsidP="00844B99">
      <w:r>
        <w:t xml:space="preserve">Additional concerns arise in relation to the capacity of children to consent to medical interventions. A separate sheet considers issues in </w:t>
      </w:r>
      <w:r w:rsidR="00903716">
        <w:t>relation to individuals including children</w:t>
      </w:r>
      <w:r w:rsidR="00932F38">
        <w:t xml:space="preserve"> who </w:t>
      </w:r>
      <w:proofErr w:type="gramStart"/>
      <w:r w:rsidR="00932F38">
        <w:t>are not considered</w:t>
      </w:r>
      <w:proofErr w:type="gramEnd"/>
      <w:r w:rsidR="00932F38">
        <w:t xml:space="preserve"> to have le</w:t>
      </w:r>
      <w:r w:rsidR="00903716">
        <w:t>gal capacity to provide consent.</w:t>
      </w:r>
      <w:r w:rsidR="00932F38">
        <w:t xml:space="preserve"> </w:t>
      </w:r>
      <w:r w:rsidR="00890CB3">
        <w:br/>
      </w:r>
    </w:p>
    <w:tbl>
      <w:tblPr>
        <w:tblStyle w:val="TableGrid"/>
        <w:tblW w:w="0" w:type="auto"/>
        <w:tblLook w:val="04A0" w:firstRow="1" w:lastRow="0" w:firstColumn="1" w:lastColumn="0" w:noHBand="0" w:noVBand="1"/>
      </w:tblPr>
      <w:tblGrid>
        <w:gridCol w:w="9060"/>
      </w:tblGrid>
      <w:tr w:rsidR="0000159B" w:rsidRPr="00216178" w14:paraId="4B8BA2B6" w14:textId="77777777" w:rsidTr="00F82F80">
        <w:tc>
          <w:tcPr>
            <w:tcW w:w="9628" w:type="dxa"/>
          </w:tcPr>
          <w:p w14:paraId="29AEC84C" w14:textId="3ADC68F7" w:rsidR="0000159B" w:rsidRPr="00216178" w:rsidRDefault="00291A04" w:rsidP="00F82F80">
            <w:pPr>
              <w:rPr>
                <w:b/>
              </w:rPr>
            </w:pPr>
            <w:r>
              <w:rPr>
                <w:b/>
              </w:rPr>
              <w:t>Discussion</w:t>
            </w:r>
            <w:r w:rsidR="0000159B" w:rsidRPr="00216178">
              <w:rPr>
                <w:b/>
              </w:rPr>
              <w:t xml:space="preserve"> questions:</w:t>
            </w:r>
          </w:p>
          <w:p w14:paraId="3B09D267" w14:textId="660AE398" w:rsidR="003229FE" w:rsidRDefault="003229FE" w:rsidP="003229FE">
            <w:pPr>
              <w:numPr>
                <w:ilvl w:val="0"/>
                <w:numId w:val="32"/>
              </w:numPr>
              <w:spacing w:before="0"/>
              <w:contextualSpacing/>
            </w:pPr>
            <w:r>
              <w:t xml:space="preserve">How is the consent of a person </w:t>
            </w:r>
            <w:r w:rsidR="00C26294">
              <w:t>born with a</w:t>
            </w:r>
            <w:r>
              <w:t xml:space="preserve"> variation in sex characteristics currently sought prior to a medical intervention?</w:t>
            </w:r>
          </w:p>
          <w:p w14:paraId="02D989F8" w14:textId="77777777" w:rsidR="003229FE" w:rsidRDefault="003229FE" w:rsidP="003229FE">
            <w:pPr>
              <w:spacing w:before="0"/>
              <w:ind w:left="720"/>
              <w:contextualSpacing/>
            </w:pPr>
          </w:p>
          <w:p w14:paraId="6E8EACAF" w14:textId="572112B9" w:rsidR="003229FE" w:rsidRDefault="003229FE" w:rsidP="003229FE">
            <w:pPr>
              <w:numPr>
                <w:ilvl w:val="0"/>
                <w:numId w:val="32"/>
              </w:numPr>
              <w:spacing w:before="0"/>
              <w:contextualSpacing/>
            </w:pPr>
            <w:r>
              <w:t xml:space="preserve">How do current guidelines or protocols relating to the medical management of people </w:t>
            </w:r>
            <w:r w:rsidR="00C26294">
              <w:t>born with</w:t>
            </w:r>
            <w:r>
              <w:t xml:space="preserve"> variations in sex characteristics deal with the issue of consent, including the ability to withdraw any consent given at any time?</w:t>
            </w:r>
          </w:p>
          <w:p w14:paraId="72839B40" w14:textId="77777777" w:rsidR="003229FE" w:rsidRDefault="003229FE" w:rsidP="003229FE">
            <w:pPr>
              <w:spacing w:before="0"/>
              <w:ind w:left="720"/>
              <w:contextualSpacing/>
            </w:pPr>
          </w:p>
          <w:p w14:paraId="3DE7E9C0" w14:textId="45CCFBCE" w:rsidR="003229FE" w:rsidRDefault="003229FE" w:rsidP="003229FE">
            <w:pPr>
              <w:numPr>
                <w:ilvl w:val="0"/>
                <w:numId w:val="32"/>
              </w:numPr>
              <w:spacing w:before="0"/>
              <w:contextualSpacing/>
            </w:pPr>
            <w:r>
              <w:t>What practices/safeguards are in place to ensure any consent obtained remains informed?</w:t>
            </w:r>
          </w:p>
          <w:p w14:paraId="04FF3C33" w14:textId="77777777" w:rsidR="003229FE" w:rsidRDefault="003229FE" w:rsidP="003229FE">
            <w:pPr>
              <w:spacing w:before="0"/>
              <w:ind w:left="720"/>
              <w:contextualSpacing/>
            </w:pPr>
          </w:p>
          <w:p w14:paraId="6F23CD66" w14:textId="0E2A552D" w:rsidR="0000159B" w:rsidRPr="00216178" w:rsidRDefault="003229FE" w:rsidP="00C26294">
            <w:pPr>
              <w:numPr>
                <w:ilvl w:val="0"/>
                <w:numId w:val="32"/>
              </w:numPr>
              <w:spacing w:before="0"/>
              <w:contextualSpacing/>
            </w:pPr>
            <w:r>
              <w:t xml:space="preserve">What could enhance the capacity of people </w:t>
            </w:r>
            <w:r w:rsidR="00C26294">
              <w:t>born with</w:t>
            </w:r>
            <w:r>
              <w:t xml:space="preserve"> variations in sex characteristics or their caregivers to provide full and informed consent?</w:t>
            </w:r>
            <w:r w:rsidR="0000159B">
              <w:br/>
            </w:r>
          </w:p>
        </w:tc>
      </w:tr>
    </w:tbl>
    <w:p w14:paraId="7FF741AD" w14:textId="22E00421" w:rsidR="00220AA1" w:rsidRDefault="00220AA1" w:rsidP="00357950">
      <w:pPr>
        <w:spacing w:before="0" w:after="0" w:line="276" w:lineRule="auto"/>
      </w:pPr>
    </w:p>
    <w:p w14:paraId="4109B834" w14:textId="77777777" w:rsidR="00C26294" w:rsidRDefault="00C26294" w:rsidP="00723A33">
      <w:pPr>
        <w:spacing w:before="0" w:after="0" w:line="276" w:lineRule="auto"/>
      </w:pPr>
    </w:p>
    <w:p w14:paraId="45D630BC" w14:textId="77777777" w:rsidR="00C26294" w:rsidRDefault="00C26294" w:rsidP="00723A33">
      <w:pPr>
        <w:spacing w:before="0" w:after="0" w:line="276" w:lineRule="auto"/>
      </w:pPr>
    </w:p>
    <w:p w14:paraId="15FA69E5" w14:textId="77777777" w:rsidR="00D1097A" w:rsidRDefault="00D1097A" w:rsidP="00723A33">
      <w:pPr>
        <w:spacing w:before="0" w:after="0" w:line="276" w:lineRule="auto"/>
      </w:pPr>
    </w:p>
    <w:p w14:paraId="2280A547" w14:textId="35F9F62B" w:rsidR="00723A33" w:rsidRDefault="00723A33" w:rsidP="00723A33">
      <w:pPr>
        <w:spacing w:before="0" w:after="0" w:line="276" w:lineRule="auto"/>
      </w:pPr>
      <w:r>
        <w:t>This sheet forms part of the Australian Human Rights Commission’s inquiry into how best to protect the right</w:t>
      </w:r>
      <w:r w:rsidR="00C26294">
        <w:t>s</w:t>
      </w:r>
      <w:r>
        <w:t xml:space="preserve"> of people </w:t>
      </w:r>
      <w:r w:rsidR="00C26294">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bookmarkStart w:id="0" w:name="_GoBack"/>
      <w:bookmarkEnd w:id="0"/>
    </w:p>
    <w:p w14:paraId="3C5167E4" w14:textId="77777777" w:rsidR="00723A33" w:rsidRDefault="00723A33" w:rsidP="00723A33">
      <w:pPr>
        <w:spacing w:before="0" w:after="0" w:line="276" w:lineRule="auto"/>
      </w:pPr>
    </w:p>
    <w:p w14:paraId="1A0B5A2A" w14:textId="0432BDE5" w:rsidR="00723A33" w:rsidRPr="00485051" w:rsidRDefault="00723A33" w:rsidP="00723A33">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3229FE">
        <w:t>GPO Box 5218, Sydney NSW 2001.</w:t>
      </w:r>
    </w:p>
    <w:p w14:paraId="408EC9E9" w14:textId="77777777" w:rsidR="00723A33" w:rsidRPr="00485051" w:rsidRDefault="00723A33" w:rsidP="00723A33">
      <w:pPr>
        <w:spacing w:before="0" w:after="0" w:line="276" w:lineRule="auto"/>
        <w:rPr>
          <w:lang w:val="en-GB"/>
        </w:rPr>
      </w:pPr>
    </w:p>
    <w:p w14:paraId="40E4C284" w14:textId="77777777" w:rsidR="00723A33" w:rsidRPr="00485051" w:rsidRDefault="00723A33" w:rsidP="00723A33">
      <w:pPr>
        <w:spacing w:before="0" w:after="0" w:line="276" w:lineRule="auto"/>
        <w:rPr>
          <w:lang w:val="en-GB"/>
        </w:rPr>
      </w:pPr>
      <w:r w:rsidRPr="00485051">
        <w:rPr>
          <w:lang w:val="en-GB"/>
        </w:rPr>
        <w:t>Your information will be stored securely and your identity/information will be kept strictly confidential, except as required by law. Inquiry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230717C0" w14:textId="77777777" w:rsidR="00723A33" w:rsidRPr="00485051" w:rsidRDefault="00723A33" w:rsidP="00723A33">
      <w:pPr>
        <w:spacing w:before="0" w:after="0" w:line="276" w:lineRule="auto"/>
        <w:rPr>
          <w:lang w:val="en-GB"/>
        </w:rPr>
      </w:pPr>
    </w:p>
    <w:p w14:paraId="6226D366" w14:textId="078D8815" w:rsidR="00723A33" w:rsidRPr="00485051" w:rsidRDefault="00723A33" w:rsidP="00723A33">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BF18D6" w:rsidRPr="00485051">
        <w:rPr>
          <w:rFonts w:cs="Arial"/>
        </w:rPr>
        <w:t xml:space="preserve">02 </w:t>
      </w:r>
      <w:r w:rsidR="00890CB3" w:rsidRPr="00413E91">
        <w:rPr>
          <w:rFonts w:cs="Arial"/>
        </w:rPr>
        <w:t>9284 9650</w:t>
      </w:r>
      <w:r w:rsidR="00890CB3">
        <w:rPr>
          <w:rFonts w:cs="Arial"/>
        </w:rPr>
        <w:t xml:space="preserve"> </w:t>
      </w:r>
      <w:r w:rsidRPr="00485051">
        <w:rPr>
          <w:rFonts w:cs="Arial"/>
        </w:rPr>
        <w:t xml:space="preserve">or 1300 369 711. </w:t>
      </w:r>
    </w:p>
    <w:p w14:paraId="0688E82B" w14:textId="77777777" w:rsidR="00723A33" w:rsidRPr="00485051" w:rsidRDefault="00723A33" w:rsidP="00723A33">
      <w:pPr>
        <w:spacing w:before="0" w:after="0" w:line="276" w:lineRule="auto"/>
      </w:pPr>
    </w:p>
    <w:p w14:paraId="4D3F739D" w14:textId="51659EE5" w:rsidR="00723A33" w:rsidRPr="00485051" w:rsidRDefault="00723A33" w:rsidP="00723A33">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C7532A">
        <w:t>2018/338</w:t>
      </w:r>
      <w:r>
        <w:t>.</w:t>
      </w:r>
    </w:p>
    <w:p w14:paraId="1BAE74C9" w14:textId="77777777" w:rsidR="00357950" w:rsidRPr="000173CE" w:rsidRDefault="00357950" w:rsidP="00357950">
      <w:pPr>
        <w:spacing w:before="0" w:after="0" w:line="276" w:lineRule="auto"/>
        <w:rPr>
          <w:rFonts w:cs="Arial"/>
        </w:rPr>
      </w:pPr>
    </w:p>
    <w:p w14:paraId="6B5716B3" w14:textId="77777777" w:rsidR="008A2AF7" w:rsidRPr="00A02F56" w:rsidRDefault="008A2AF7" w:rsidP="00061380">
      <w:pPr>
        <w:spacing w:before="0" w:after="0"/>
      </w:pPr>
    </w:p>
    <w:sectPr w:rsidR="008A2AF7" w:rsidRPr="00A02F56" w:rsidSect="00CE7182">
      <w:head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49750" w14:textId="77777777" w:rsidR="00A45D9C" w:rsidRDefault="00A45D9C" w:rsidP="00F14C6D">
      <w:r>
        <w:separator/>
      </w:r>
    </w:p>
  </w:endnote>
  <w:endnote w:type="continuationSeparator" w:id="0">
    <w:p w14:paraId="329519D2" w14:textId="77777777" w:rsidR="00A45D9C" w:rsidRDefault="00A45D9C" w:rsidP="00F14C6D">
      <w:r>
        <w:continuationSeparator/>
      </w:r>
    </w:p>
  </w:endnote>
  <w:endnote w:type="continuationNotice" w:id="1">
    <w:p w14:paraId="7824FBE3" w14:textId="77777777" w:rsidR="00A45D9C" w:rsidRDefault="00A45D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2A43" w14:textId="77777777" w:rsidR="00A45D9C" w:rsidRDefault="00A45D9C" w:rsidP="00F14C6D">
      <w:r>
        <w:separator/>
      </w:r>
    </w:p>
  </w:footnote>
  <w:footnote w:type="continuationSeparator" w:id="0">
    <w:p w14:paraId="0B27F326" w14:textId="77777777" w:rsidR="00A45D9C" w:rsidRDefault="00A45D9C" w:rsidP="00F14C6D">
      <w:r>
        <w:continuationSeparator/>
      </w:r>
    </w:p>
  </w:footnote>
  <w:footnote w:type="continuationNotice" w:id="1">
    <w:p w14:paraId="5B32677B" w14:textId="77777777" w:rsidR="00A45D9C" w:rsidRDefault="00A45D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178" w14:textId="77777777" w:rsidR="00357950" w:rsidRDefault="00357950" w:rsidP="00357950">
    <w:pPr>
      <w:pStyle w:val="Header"/>
      <w:jc w:val="left"/>
    </w:pPr>
    <w:r>
      <w:rPr>
        <w:rFonts w:cs="ArialMT"/>
        <w:b/>
        <w:noProof/>
        <w:spacing w:val="-20"/>
        <w:sz w:val="32"/>
      </w:rPr>
      <w:drawing>
        <wp:inline distT="0" distB="0" distL="0" distR="0" wp14:anchorId="56B4A1AE" wp14:editId="6AAB77E9">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52682A1D"/>
    <w:multiLevelType w:val="hybridMultilevel"/>
    <w:tmpl w:val="CC568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9"/>
  </w:num>
  <w:num w:numId="13">
    <w:abstractNumId w:val="15"/>
  </w:num>
  <w:num w:numId="14">
    <w:abstractNumId w:val="22"/>
  </w:num>
  <w:num w:numId="15">
    <w:abstractNumId w:val="16"/>
  </w:num>
  <w:num w:numId="16">
    <w:abstractNumId w:val="10"/>
  </w:num>
  <w:num w:numId="17">
    <w:abstractNumId w:val="2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0"/>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28"/>
  </w:num>
  <w:num w:numId="29">
    <w:abstractNumId w:val="14"/>
  </w:num>
  <w:num w:numId="30">
    <w:abstractNumId w:val="12"/>
  </w:num>
  <w:num w:numId="31">
    <w:abstractNumId w:val="27"/>
  </w:num>
  <w:num w:numId="3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0159B"/>
    <w:rsid w:val="0001254B"/>
    <w:rsid w:val="00013272"/>
    <w:rsid w:val="00021134"/>
    <w:rsid w:val="000540A0"/>
    <w:rsid w:val="000579B1"/>
    <w:rsid w:val="00061380"/>
    <w:rsid w:val="00074750"/>
    <w:rsid w:val="00074CD6"/>
    <w:rsid w:val="000B0A5D"/>
    <w:rsid w:val="000E616C"/>
    <w:rsid w:val="000F4261"/>
    <w:rsid w:val="001011C8"/>
    <w:rsid w:val="00104B6C"/>
    <w:rsid w:val="00107870"/>
    <w:rsid w:val="00126330"/>
    <w:rsid w:val="00132462"/>
    <w:rsid w:val="00140077"/>
    <w:rsid w:val="001523D8"/>
    <w:rsid w:val="001566D4"/>
    <w:rsid w:val="00162A8D"/>
    <w:rsid w:val="00184098"/>
    <w:rsid w:val="001867A2"/>
    <w:rsid w:val="001A5D46"/>
    <w:rsid w:val="001B0353"/>
    <w:rsid w:val="001C139C"/>
    <w:rsid w:val="001C451B"/>
    <w:rsid w:val="001F2BBB"/>
    <w:rsid w:val="0020759E"/>
    <w:rsid w:val="00220AA1"/>
    <w:rsid w:val="00231ED1"/>
    <w:rsid w:val="0023303F"/>
    <w:rsid w:val="0024300C"/>
    <w:rsid w:val="0024557E"/>
    <w:rsid w:val="00251AB2"/>
    <w:rsid w:val="002702D9"/>
    <w:rsid w:val="00291A04"/>
    <w:rsid w:val="002D490D"/>
    <w:rsid w:val="003040CA"/>
    <w:rsid w:val="00310ED4"/>
    <w:rsid w:val="0031492A"/>
    <w:rsid w:val="00316504"/>
    <w:rsid w:val="00316C1A"/>
    <w:rsid w:val="0031711B"/>
    <w:rsid w:val="00321AF0"/>
    <w:rsid w:val="003229FE"/>
    <w:rsid w:val="00357950"/>
    <w:rsid w:val="00370EAC"/>
    <w:rsid w:val="00377C8F"/>
    <w:rsid w:val="003931C7"/>
    <w:rsid w:val="003955AE"/>
    <w:rsid w:val="00395B25"/>
    <w:rsid w:val="003A533F"/>
    <w:rsid w:val="003B18A7"/>
    <w:rsid w:val="003E64F0"/>
    <w:rsid w:val="003F0CEE"/>
    <w:rsid w:val="00407BE1"/>
    <w:rsid w:val="004215B3"/>
    <w:rsid w:val="004255A5"/>
    <w:rsid w:val="00444303"/>
    <w:rsid w:val="004561BE"/>
    <w:rsid w:val="00462D4C"/>
    <w:rsid w:val="00473DB9"/>
    <w:rsid w:val="00474063"/>
    <w:rsid w:val="00476EEA"/>
    <w:rsid w:val="00494D4B"/>
    <w:rsid w:val="004A722D"/>
    <w:rsid w:val="004F3A80"/>
    <w:rsid w:val="004F53EF"/>
    <w:rsid w:val="00503E04"/>
    <w:rsid w:val="00504B28"/>
    <w:rsid w:val="005112F1"/>
    <w:rsid w:val="00513540"/>
    <w:rsid w:val="00522CED"/>
    <w:rsid w:val="00554C04"/>
    <w:rsid w:val="00596F17"/>
    <w:rsid w:val="005B7515"/>
    <w:rsid w:val="005C0479"/>
    <w:rsid w:val="005C1654"/>
    <w:rsid w:val="005D04F4"/>
    <w:rsid w:val="005D1F34"/>
    <w:rsid w:val="005F5F45"/>
    <w:rsid w:val="00672468"/>
    <w:rsid w:val="00680C44"/>
    <w:rsid w:val="00690313"/>
    <w:rsid w:val="00696390"/>
    <w:rsid w:val="006A6BB3"/>
    <w:rsid w:val="006B3680"/>
    <w:rsid w:val="006D5EE5"/>
    <w:rsid w:val="006E06ED"/>
    <w:rsid w:val="006E06F5"/>
    <w:rsid w:val="006E6A1D"/>
    <w:rsid w:val="007039FC"/>
    <w:rsid w:val="00706FAB"/>
    <w:rsid w:val="00707793"/>
    <w:rsid w:val="007169BB"/>
    <w:rsid w:val="00723A33"/>
    <w:rsid w:val="00725D5E"/>
    <w:rsid w:val="00737E82"/>
    <w:rsid w:val="00750A43"/>
    <w:rsid w:val="007548CA"/>
    <w:rsid w:val="00764E18"/>
    <w:rsid w:val="00770DCB"/>
    <w:rsid w:val="00775485"/>
    <w:rsid w:val="007841E1"/>
    <w:rsid w:val="007D40BD"/>
    <w:rsid w:val="007E1866"/>
    <w:rsid w:val="007E6434"/>
    <w:rsid w:val="00810ABF"/>
    <w:rsid w:val="008125EE"/>
    <w:rsid w:val="008304E4"/>
    <w:rsid w:val="0083209A"/>
    <w:rsid w:val="00844B99"/>
    <w:rsid w:val="008724DE"/>
    <w:rsid w:val="00882B1A"/>
    <w:rsid w:val="008838D6"/>
    <w:rsid w:val="00890CB3"/>
    <w:rsid w:val="008A2AF7"/>
    <w:rsid w:val="008A3D57"/>
    <w:rsid w:val="008E3D60"/>
    <w:rsid w:val="0090165F"/>
    <w:rsid w:val="00903716"/>
    <w:rsid w:val="00921CB7"/>
    <w:rsid w:val="00923C4F"/>
    <w:rsid w:val="00932F38"/>
    <w:rsid w:val="009472C4"/>
    <w:rsid w:val="00950E88"/>
    <w:rsid w:val="00966C2F"/>
    <w:rsid w:val="009802F3"/>
    <w:rsid w:val="00987689"/>
    <w:rsid w:val="009A5753"/>
    <w:rsid w:val="009C471E"/>
    <w:rsid w:val="009C5FB8"/>
    <w:rsid w:val="009E156A"/>
    <w:rsid w:val="009E7FC4"/>
    <w:rsid w:val="009F51D9"/>
    <w:rsid w:val="009F7AAC"/>
    <w:rsid w:val="00A02F56"/>
    <w:rsid w:val="00A0406E"/>
    <w:rsid w:val="00A41355"/>
    <w:rsid w:val="00A43B92"/>
    <w:rsid w:val="00A44720"/>
    <w:rsid w:val="00A45D9C"/>
    <w:rsid w:val="00A6179E"/>
    <w:rsid w:val="00A66F67"/>
    <w:rsid w:val="00AA437A"/>
    <w:rsid w:val="00AC27AB"/>
    <w:rsid w:val="00AC6A34"/>
    <w:rsid w:val="00AD1C2A"/>
    <w:rsid w:val="00AE76EB"/>
    <w:rsid w:val="00B22697"/>
    <w:rsid w:val="00B277E0"/>
    <w:rsid w:val="00B52E2D"/>
    <w:rsid w:val="00B7360A"/>
    <w:rsid w:val="00B76653"/>
    <w:rsid w:val="00BA262D"/>
    <w:rsid w:val="00BC79EB"/>
    <w:rsid w:val="00BF18D6"/>
    <w:rsid w:val="00C076F2"/>
    <w:rsid w:val="00C247EB"/>
    <w:rsid w:val="00C25BDA"/>
    <w:rsid w:val="00C26294"/>
    <w:rsid w:val="00C53971"/>
    <w:rsid w:val="00C54FB1"/>
    <w:rsid w:val="00C602CC"/>
    <w:rsid w:val="00C7532A"/>
    <w:rsid w:val="00C80F9F"/>
    <w:rsid w:val="00C83C03"/>
    <w:rsid w:val="00CA0D78"/>
    <w:rsid w:val="00CB27A8"/>
    <w:rsid w:val="00CD0050"/>
    <w:rsid w:val="00CE7182"/>
    <w:rsid w:val="00D01189"/>
    <w:rsid w:val="00D1097A"/>
    <w:rsid w:val="00D36D90"/>
    <w:rsid w:val="00D65C76"/>
    <w:rsid w:val="00DA2F73"/>
    <w:rsid w:val="00DA42E8"/>
    <w:rsid w:val="00DC193F"/>
    <w:rsid w:val="00DC3C4F"/>
    <w:rsid w:val="00DC462F"/>
    <w:rsid w:val="00DC778E"/>
    <w:rsid w:val="00E213EF"/>
    <w:rsid w:val="00E24FA3"/>
    <w:rsid w:val="00E328CD"/>
    <w:rsid w:val="00E432D1"/>
    <w:rsid w:val="00E45954"/>
    <w:rsid w:val="00E54722"/>
    <w:rsid w:val="00E646BF"/>
    <w:rsid w:val="00E75D90"/>
    <w:rsid w:val="00E835AF"/>
    <w:rsid w:val="00E97EF8"/>
    <w:rsid w:val="00EE44D7"/>
    <w:rsid w:val="00F14C6D"/>
    <w:rsid w:val="00F3100E"/>
    <w:rsid w:val="00F4007D"/>
    <w:rsid w:val="00F5423C"/>
    <w:rsid w:val="00F703FD"/>
    <w:rsid w:val="00F71A6E"/>
    <w:rsid w:val="00F7290C"/>
    <w:rsid w:val="00F74361"/>
    <w:rsid w:val="00F9078E"/>
    <w:rsid w:val="00F95982"/>
    <w:rsid w:val="00FA0E38"/>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4BEFDB"/>
  <w15:chartTrackingRefBased/>
  <w15:docId w15:val="{9372FCEA-3246-44B9-97BD-2C39915F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50"/>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357950"/>
    <w:pPr>
      <w:ind w:left="720"/>
      <w:contextualSpacing/>
    </w:pPr>
  </w:style>
  <w:style w:type="character" w:styleId="CommentReference">
    <w:name w:val="annotation reference"/>
    <w:basedOn w:val="DefaultParagraphFont"/>
    <w:semiHidden/>
    <w:unhideWhenUsed/>
    <w:locked/>
    <w:rsid w:val="000E616C"/>
    <w:rPr>
      <w:sz w:val="16"/>
      <w:szCs w:val="16"/>
    </w:rPr>
  </w:style>
  <w:style w:type="paragraph" w:styleId="CommentText">
    <w:name w:val="annotation text"/>
    <w:basedOn w:val="Normal"/>
    <w:link w:val="CommentTextChar"/>
    <w:semiHidden/>
    <w:unhideWhenUsed/>
    <w:locked/>
    <w:rsid w:val="000E616C"/>
    <w:rPr>
      <w:sz w:val="20"/>
      <w:szCs w:val="20"/>
    </w:rPr>
  </w:style>
  <w:style w:type="character" w:customStyle="1" w:styleId="CommentTextChar">
    <w:name w:val="Comment Text Char"/>
    <w:basedOn w:val="DefaultParagraphFont"/>
    <w:link w:val="CommentText"/>
    <w:semiHidden/>
    <w:rsid w:val="000E616C"/>
    <w:rPr>
      <w:rFonts w:ascii="Arial" w:hAnsi="Arial"/>
    </w:rPr>
  </w:style>
  <w:style w:type="paragraph" w:styleId="CommentSubject">
    <w:name w:val="annotation subject"/>
    <w:basedOn w:val="CommentText"/>
    <w:next w:val="CommentText"/>
    <w:link w:val="CommentSubjectChar"/>
    <w:semiHidden/>
    <w:unhideWhenUsed/>
    <w:locked/>
    <w:rsid w:val="000E616C"/>
    <w:rPr>
      <w:b/>
      <w:bCs/>
    </w:rPr>
  </w:style>
  <w:style w:type="character" w:customStyle="1" w:styleId="CommentSubjectChar">
    <w:name w:val="Comment Subject Char"/>
    <w:basedOn w:val="CommentTextChar"/>
    <w:link w:val="CommentSubject"/>
    <w:semiHidden/>
    <w:rsid w:val="000E616C"/>
    <w:rPr>
      <w:rFonts w:ascii="Arial" w:hAnsi="Arial"/>
      <w:b/>
      <w:bCs/>
    </w:rPr>
  </w:style>
  <w:style w:type="paragraph" w:styleId="BalloonText">
    <w:name w:val="Balloon Text"/>
    <w:basedOn w:val="Normal"/>
    <w:link w:val="BalloonTextChar"/>
    <w:semiHidden/>
    <w:unhideWhenUsed/>
    <w:locked/>
    <w:rsid w:val="000E61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E616C"/>
    <w:rPr>
      <w:rFonts w:ascii="Segoe UI" w:hAnsi="Segoe UI" w:cs="Segoe UI"/>
      <w:sz w:val="18"/>
      <w:szCs w:val="18"/>
    </w:rPr>
  </w:style>
  <w:style w:type="paragraph" w:customStyle="1" w:styleId="Default">
    <w:name w:val="Default"/>
    <w:rsid w:val="00DC778E"/>
    <w:pPr>
      <w:autoSpaceDE w:val="0"/>
      <w:autoSpaceDN w:val="0"/>
      <w:adjustRightInd w:val="0"/>
    </w:pPr>
    <w:rPr>
      <w:color w:val="000000"/>
      <w:sz w:val="24"/>
      <w:szCs w:val="24"/>
    </w:rPr>
  </w:style>
  <w:style w:type="paragraph" w:customStyle="1" w:styleId="SubmissionNormal">
    <w:name w:val="Submission Normal"/>
    <w:basedOn w:val="Normal"/>
    <w:rsid w:val="00DC778E"/>
    <w:pPr>
      <w:numPr>
        <w:numId w:val="29"/>
      </w:numPr>
    </w:pPr>
  </w:style>
  <w:style w:type="character" w:customStyle="1" w:styleId="EndnoteTextChar1">
    <w:name w:val="Endnote Text Char1"/>
    <w:uiPriority w:val="99"/>
    <w:rsid w:val="00D01189"/>
    <w:rPr>
      <w:rFonts w:ascii="Arial" w:eastAsia="MS Mincho" w:hAnsi="Arial"/>
      <w:lang w:val="en-AU" w:eastAsia="en-AU" w:bidi="ar-SA"/>
    </w:rPr>
  </w:style>
  <w:style w:type="paragraph" w:styleId="Revision">
    <w:name w:val="Revision"/>
    <w:hidden/>
    <w:uiPriority w:val="99"/>
    <w:semiHidden/>
    <w:rsid w:val="00A45D9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18CD-FC96-4AF5-9537-DF138EA0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4</cp:revision>
  <cp:lastPrinted>2018-07-02T06:40:00Z</cp:lastPrinted>
  <dcterms:created xsi:type="dcterms:W3CDTF">2018-06-18T01:19:00Z</dcterms:created>
  <dcterms:modified xsi:type="dcterms:W3CDTF">2018-07-02T06:40:00Z</dcterms:modified>
</cp:coreProperties>
</file>