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500" w:type="dxa"/>
        <w:jc w:val="center"/>
        <w:tblCellSpacing w:w="0" w:type="dxa"/>
        <w:tblCellMar>
          <w:left w:w="0" w:type="dxa"/>
          <w:right w:w="0" w:type="dxa"/>
        </w:tblCellMar>
        <w:tblLook w:val="04A0" w:firstRow="1" w:lastRow="0" w:firstColumn="1" w:lastColumn="0" w:noHBand="0" w:noVBand="1"/>
      </w:tblPr>
      <w:tblGrid>
        <w:gridCol w:w="10500"/>
      </w:tblGrid>
      <w:tr w:rsidR="003527DE" w:rsidTr="003527DE">
        <w:trPr>
          <w:tblCellSpacing w:w="0" w:type="dxa"/>
          <w:jc w:val="center"/>
        </w:trPr>
        <w:tc>
          <w:tcPr>
            <w:tcW w:w="11400" w:type="dxa"/>
            <w:shd w:val="clear" w:color="auto" w:fill="000000"/>
            <w:vAlign w:val="center"/>
            <w:hideMark/>
          </w:tcPr>
          <w:p w:rsidR="003527DE" w:rsidRDefault="003527DE">
            <w:pPr>
              <w:jc w:val="right"/>
              <w:rPr>
                <w:rFonts w:ascii="Arial" w:eastAsia="Times New Roman" w:hAnsi="Arial" w:cs="Arial"/>
                <w:color w:val="000000"/>
                <w:sz w:val="18"/>
                <w:szCs w:val="18"/>
              </w:rPr>
            </w:pPr>
            <w:r>
              <w:rPr>
                <w:noProof/>
              </w:rPr>
              <w:drawing>
                <wp:anchor distT="0" distB="0" distL="0" distR="0" simplePos="0" relativeHeight="251659264" behindDoc="0" locked="0" layoutInCell="1" allowOverlap="0" wp14:anchorId="42C1A9F5" wp14:editId="1AA1FA57">
                  <wp:simplePos x="0" y="0"/>
                  <wp:positionH relativeFrom="column">
                    <wp:align>left</wp:align>
                  </wp:positionH>
                  <wp:positionV relativeFrom="line">
                    <wp:posOffset>0</wp:posOffset>
                  </wp:positionV>
                  <wp:extent cx="1428750" cy="581025"/>
                  <wp:effectExtent l="0" t="0" r="0" b="0"/>
                  <wp:wrapSquare wrapText="bothSides"/>
                  <wp:docPr id="13" name="Picture 13" descr="Australian Human Rights Commission logo">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Human Rights Commission logo">
                            <a:hlinkClick r:id="rId8"/>
                          </pic:cNvPr>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428750" cy="58102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0" distR="0" simplePos="0" relativeHeight="251660288" behindDoc="0" locked="0" layoutInCell="1" allowOverlap="0" wp14:anchorId="530DA961" wp14:editId="4E27DCE8">
                  <wp:simplePos x="0" y="0"/>
                  <wp:positionH relativeFrom="column">
                    <wp:align>left</wp:align>
                  </wp:positionH>
                  <wp:positionV relativeFrom="line">
                    <wp:posOffset>0</wp:posOffset>
                  </wp:positionV>
                  <wp:extent cx="3810000" cy="1190625"/>
                  <wp:effectExtent l="0" t="0" r="0" b="0"/>
                  <wp:wrapSquare wrapText="bothSides"/>
                  <wp:docPr id="12" name="Picture 12" descr="RacismItStopsWithMe log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acismItStopsWithMe logo">
                            <a:hlinkClick r:id="rId10"/>
                          </pic:cNvPr>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3810000" cy="1190625"/>
                          </a:xfrm>
                          <a:prstGeom prst="rect">
                            <a:avLst/>
                          </a:prstGeom>
                          <a:noFill/>
                        </pic:spPr>
                      </pic:pic>
                    </a:graphicData>
                  </a:graphic>
                  <wp14:sizeRelH relativeFrom="page">
                    <wp14:pctWidth>0</wp14:pctWidth>
                  </wp14:sizeRelH>
                  <wp14:sizeRelV relativeFrom="page">
                    <wp14:pctHeight>0</wp14:pctHeight>
                  </wp14:sizeRelV>
                </wp:anchor>
              </w:drawing>
            </w:r>
            <w:r>
              <w:rPr>
                <w:rFonts w:ascii="Arial" w:eastAsia="Times New Roman" w:hAnsi="Arial" w:cs="Arial"/>
                <w:noProof/>
                <w:color w:val="000000"/>
                <w:sz w:val="18"/>
                <w:szCs w:val="18"/>
              </w:rPr>
              <w:drawing>
                <wp:inline distT="0" distB="0" distL="0" distR="0" wp14:anchorId="6A5294FC" wp14:editId="7D2A662E">
                  <wp:extent cx="956310" cy="478155"/>
                  <wp:effectExtent l="0" t="0" r="0" b="0"/>
                  <wp:docPr id="10" name="Picture 10" descr="http://www.humanrights.gov.au/sites/default/files/race_enew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umanrights.gov.au/sites/default/files/race_enew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56310" cy="478155"/>
                          </a:xfrm>
                          <a:prstGeom prst="rect">
                            <a:avLst/>
                          </a:prstGeom>
                          <a:noFill/>
                          <a:ln>
                            <a:noFill/>
                          </a:ln>
                        </pic:spPr>
                      </pic:pic>
                    </a:graphicData>
                  </a:graphic>
                </wp:inline>
              </w:drawing>
            </w:r>
            <w:r>
              <w:rPr>
                <w:rFonts w:ascii="Arial" w:eastAsia="Times New Roman" w:hAnsi="Arial" w:cs="Arial"/>
                <w:color w:val="000000"/>
                <w:sz w:val="18"/>
                <w:szCs w:val="18"/>
              </w:rPr>
              <w:br/>
            </w:r>
            <w:r>
              <w:rPr>
                <w:rStyle w:val="date1"/>
                <w:rFonts w:eastAsia="Times New Roman" w:cs="Arial"/>
                <w:sz w:val="18"/>
                <w:szCs w:val="18"/>
              </w:rPr>
              <w:t>  </w:t>
            </w:r>
          </w:p>
        </w:tc>
      </w:tr>
      <w:tr w:rsidR="003527DE" w:rsidTr="003527DE">
        <w:trPr>
          <w:tblCellSpacing w:w="0" w:type="dxa"/>
          <w:jc w:val="center"/>
        </w:trPr>
        <w:tc>
          <w:tcPr>
            <w:tcW w:w="0" w:type="auto"/>
            <w:vAlign w:val="center"/>
            <w:hideMark/>
          </w:tcPr>
          <w:p w:rsidR="003527DE" w:rsidRDefault="003527DE">
            <w:pPr>
              <w:spacing w:line="0" w:lineRule="auto"/>
              <w:rPr>
                <w:rFonts w:ascii="Arial" w:eastAsia="Times New Roman" w:hAnsi="Arial" w:cs="Arial"/>
                <w:color w:val="000000"/>
                <w:sz w:val="2"/>
                <w:szCs w:val="2"/>
              </w:rPr>
            </w:pPr>
            <w:r>
              <w:rPr>
                <w:noProof/>
              </w:rPr>
              <w:drawing>
                <wp:anchor distT="0" distB="0" distL="0" distR="0" simplePos="0" relativeHeight="251658240" behindDoc="0" locked="0" layoutInCell="1" allowOverlap="0" wp14:anchorId="5E9EDC5C" wp14:editId="0F7893C3">
                  <wp:simplePos x="0" y="0"/>
                  <wp:positionH relativeFrom="column">
                    <wp:align>left</wp:align>
                  </wp:positionH>
                  <wp:positionV relativeFrom="line">
                    <wp:posOffset>0</wp:posOffset>
                  </wp:positionV>
                  <wp:extent cx="6667500" cy="257175"/>
                  <wp:effectExtent l="0" t="0" r="0" b="9525"/>
                  <wp:wrapSquare wrapText="bothSides"/>
                  <wp:docPr id="11" name="Picture 11" descr="http://www.humanrights.gov.au/sites/default/files/race_bg-head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umanrights.gov.au/sites/default/files/race_bg-header-b.gif"/>
                          <pic:cNvPicPr>
                            <a:picLocks noChangeAspect="1" noChangeArrowheads="1"/>
                          </pic:cNvPicPr>
                        </pic:nvPicPr>
                        <pic:blipFill>
                          <a:blip r:link="rId13">
                            <a:extLst>
                              <a:ext uri="{28A0092B-C50C-407E-A947-70E740481C1C}">
                                <a14:useLocalDpi xmlns:a14="http://schemas.microsoft.com/office/drawing/2010/main" val="0"/>
                              </a:ext>
                            </a:extLst>
                          </a:blip>
                          <a:srcRect/>
                          <a:stretch>
                            <a:fillRect/>
                          </a:stretch>
                        </pic:blipFill>
                        <pic:spPr bwMode="auto">
                          <a:xfrm>
                            <a:off x="0" y="0"/>
                            <a:ext cx="6667500" cy="257175"/>
                          </a:xfrm>
                          <a:prstGeom prst="rect">
                            <a:avLst/>
                          </a:prstGeom>
                          <a:noFill/>
                        </pic:spPr>
                      </pic:pic>
                    </a:graphicData>
                  </a:graphic>
                  <wp14:sizeRelH relativeFrom="page">
                    <wp14:pctWidth>0</wp14:pctWidth>
                  </wp14:sizeRelH>
                  <wp14:sizeRelV relativeFrom="page">
                    <wp14:pctHeight>0</wp14:pctHeight>
                  </wp14:sizeRelV>
                </wp:anchor>
              </w:drawing>
            </w:r>
          </w:p>
        </w:tc>
      </w:tr>
      <w:tr w:rsidR="003527DE" w:rsidTr="003527DE">
        <w:trPr>
          <w:tblCellSpacing w:w="0" w:type="dxa"/>
          <w:jc w:val="center"/>
        </w:trPr>
        <w:tc>
          <w:tcPr>
            <w:tcW w:w="0" w:type="auto"/>
            <w:tcMar>
              <w:top w:w="180" w:type="dxa"/>
              <w:left w:w="180" w:type="dxa"/>
              <w:bottom w:w="180" w:type="dxa"/>
              <w:right w:w="180" w:type="dxa"/>
            </w:tcMar>
            <w:hideMark/>
          </w:tcPr>
          <w:p w:rsidR="003527DE" w:rsidRDefault="003527DE">
            <w:pPr>
              <w:pStyle w:val="NormalWeb"/>
              <w:jc w:val="right"/>
              <w:rPr>
                <w:rStyle w:val="Strong"/>
                <w:rFonts w:ascii="Arial" w:hAnsi="Arial" w:cs="Arial"/>
                <w:color w:val="000000"/>
                <w:sz w:val="18"/>
                <w:szCs w:val="18"/>
              </w:rPr>
            </w:pPr>
          </w:p>
          <w:p w:rsidR="003527DE" w:rsidRDefault="003527DE">
            <w:pPr>
              <w:pStyle w:val="NormalWeb"/>
              <w:jc w:val="right"/>
              <w:rPr>
                <w:rFonts w:ascii="Arial" w:hAnsi="Arial" w:cs="Arial"/>
                <w:color w:val="000000"/>
                <w:sz w:val="18"/>
                <w:szCs w:val="18"/>
              </w:rPr>
            </w:pPr>
            <w:r>
              <w:rPr>
                <w:rStyle w:val="Strong"/>
                <w:rFonts w:ascii="Arial" w:hAnsi="Arial" w:cs="Arial"/>
                <w:color w:val="000000"/>
                <w:sz w:val="18"/>
                <w:szCs w:val="18"/>
              </w:rPr>
              <w:t>3 March 2015</w:t>
            </w:r>
          </w:p>
          <w:p w:rsidR="003527DE" w:rsidRDefault="003527DE">
            <w:pPr>
              <w:pStyle w:val="NormalWeb"/>
              <w:rPr>
                <w:rStyle w:val="Strong"/>
                <w:rFonts w:ascii="Arial" w:hAnsi="Arial" w:cs="Arial"/>
                <w:color w:val="000000"/>
                <w:sz w:val="21"/>
                <w:szCs w:val="21"/>
              </w:rPr>
            </w:pPr>
          </w:p>
          <w:p w:rsidR="003527DE" w:rsidRDefault="003527DE">
            <w:pPr>
              <w:pStyle w:val="NormalWeb"/>
              <w:rPr>
                <w:rFonts w:ascii="Arial" w:hAnsi="Arial" w:cs="Arial"/>
                <w:color w:val="000000"/>
                <w:sz w:val="18"/>
                <w:szCs w:val="18"/>
              </w:rPr>
            </w:pPr>
            <w:r>
              <w:rPr>
                <w:rStyle w:val="Strong"/>
                <w:rFonts w:ascii="Arial" w:hAnsi="Arial" w:cs="Arial"/>
                <w:color w:val="000000"/>
                <w:sz w:val="21"/>
                <w:szCs w:val="21"/>
              </w:rPr>
              <w:t>Supporter of the month</w:t>
            </w:r>
            <w:r>
              <w:rPr>
                <w:rFonts w:ascii="Arial" w:hAnsi="Arial" w:cs="Arial"/>
                <w:color w:val="000000"/>
                <w:sz w:val="18"/>
                <w:szCs w:val="18"/>
              </w:rPr>
              <w:br/>
            </w:r>
            <w:r>
              <w:rPr>
                <w:rFonts w:ascii="Arial" w:hAnsi="Arial" w:cs="Arial"/>
                <w:color w:val="000000"/>
                <w:sz w:val="18"/>
                <w:szCs w:val="18"/>
              </w:rPr>
              <w:br/>
              <w:t>We’d like to congratulate campaign supporter Fred Hollows for their great work in promoting the campaign through our pledge competition, which closed on 28 February. It was great to see Fred Hollows staff making personal pledges to speak up against racism.</w:t>
            </w:r>
          </w:p>
          <w:p w:rsidR="003527DE" w:rsidRDefault="003527DE">
            <w:pPr>
              <w:pStyle w:val="NormalWeb"/>
              <w:jc w:val="center"/>
              <w:rPr>
                <w:rFonts w:ascii="Arial" w:hAnsi="Arial" w:cs="Arial"/>
                <w:color w:val="000000"/>
                <w:sz w:val="18"/>
                <w:szCs w:val="18"/>
              </w:rPr>
            </w:pPr>
            <w:r>
              <w:rPr>
                <w:rFonts w:ascii="Arial" w:hAnsi="Arial" w:cs="Arial"/>
                <w:noProof/>
                <w:color w:val="000000"/>
                <w:sz w:val="18"/>
                <w:szCs w:val="18"/>
              </w:rPr>
              <w:drawing>
                <wp:inline distT="0" distB="0" distL="0" distR="0" wp14:anchorId="1FC94741" wp14:editId="07BF50EC">
                  <wp:extent cx="2138045" cy="2602230"/>
                  <wp:effectExtent l="0" t="0" r="0" b="7620"/>
                  <wp:docPr id="9" name="Picture 9" descr="http://files.clickdimensions.com/humanrightsgovau-a2bdj/files/fornl23b1.jpgr9527e2c0-b43d-4294-b42a-acebe1d54f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files.clickdimensions.com/humanrightsgovau-a2bdj/files/fornl23b1.jpgr9527e2c0-b43d-4294-b42a-acebe1d54f4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38045" cy="2602230"/>
                          </a:xfrm>
                          <a:prstGeom prst="rect">
                            <a:avLst/>
                          </a:prstGeom>
                          <a:noFill/>
                          <a:ln>
                            <a:noFill/>
                          </a:ln>
                        </pic:spPr>
                      </pic:pic>
                    </a:graphicData>
                  </a:graphic>
                </wp:inline>
              </w:drawing>
            </w:r>
          </w:p>
          <w:p w:rsidR="003527DE" w:rsidRDefault="003527DE">
            <w:pPr>
              <w:pStyle w:val="NormalWeb"/>
              <w:spacing w:before="240" w:after="240"/>
              <w:rPr>
                <w:rFonts w:ascii="Arial" w:hAnsi="Arial" w:cs="Arial"/>
                <w:color w:val="000000"/>
                <w:sz w:val="18"/>
                <w:szCs w:val="18"/>
              </w:rPr>
            </w:pPr>
            <w:r>
              <w:rPr>
                <w:rFonts w:ascii="Arial" w:hAnsi="Arial" w:cs="Arial"/>
                <w:color w:val="000000"/>
                <w:sz w:val="18"/>
                <w:szCs w:val="18"/>
              </w:rPr>
              <w:t xml:space="preserve">We’d also like to thank all of you who submitted individual pledges. We were delighted with the response! </w:t>
            </w:r>
          </w:p>
          <w:p w:rsidR="003527DE" w:rsidRDefault="003527DE">
            <w:pPr>
              <w:pStyle w:val="NormalWeb"/>
              <w:spacing w:before="240" w:after="240"/>
              <w:rPr>
                <w:rFonts w:ascii="Arial" w:hAnsi="Arial" w:cs="Arial"/>
                <w:color w:val="000000"/>
                <w:sz w:val="18"/>
                <w:szCs w:val="18"/>
              </w:rPr>
            </w:pPr>
            <w:r>
              <w:rPr>
                <w:rFonts w:ascii="Arial" w:hAnsi="Arial" w:cs="Arial"/>
                <w:color w:val="000000"/>
                <w:sz w:val="18"/>
                <w:szCs w:val="18"/>
              </w:rPr>
              <w:t xml:space="preserve">We’ll decide upon and contact the winners shortly and will announce the winning pledges in our next newsletter. </w:t>
            </w:r>
          </w:p>
          <w:p w:rsidR="003527DE" w:rsidRDefault="003527DE">
            <w:pPr>
              <w:jc w:val="center"/>
              <w:rPr>
                <w:rFonts w:ascii="Arial" w:eastAsia="Times New Roman" w:hAnsi="Arial" w:cs="Arial"/>
                <w:color w:val="000000"/>
                <w:sz w:val="18"/>
                <w:szCs w:val="18"/>
              </w:rPr>
            </w:pPr>
            <w:r>
              <w:rPr>
                <w:rFonts w:ascii="Arial" w:eastAsia="Times New Roman" w:hAnsi="Arial" w:cs="Arial"/>
                <w:color w:val="000000"/>
                <w:sz w:val="18"/>
                <w:szCs w:val="18"/>
              </w:rPr>
              <w:pict>
                <v:rect id="_x0000_i1145" style="width:595.3pt;height:1.5pt" o:hralign="center" o:hrstd="t" o:hr="t" fillcolor="#a0a0a0" stroked="f"/>
              </w:pict>
            </w:r>
          </w:p>
          <w:p w:rsidR="003527DE" w:rsidRDefault="003527DE">
            <w:pPr>
              <w:pStyle w:val="NormalWeb"/>
              <w:rPr>
                <w:rStyle w:val="Strong"/>
                <w:rFonts w:ascii="Arial" w:hAnsi="Arial" w:cs="Arial"/>
                <w:color w:val="000000"/>
                <w:sz w:val="21"/>
                <w:szCs w:val="21"/>
              </w:rPr>
            </w:pPr>
          </w:p>
          <w:p w:rsidR="003527DE" w:rsidRDefault="003527DE">
            <w:pPr>
              <w:pStyle w:val="NormalWeb"/>
              <w:rPr>
                <w:rFonts w:ascii="Arial" w:hAnsi="Arial" w:cs="Arial"/>
                <w:color w:val="000000"/>
                <w:sz w:val="18"/>
                <w:szCs w:val="18"/>
              </w:rPr>
            </w:pPr>
            <w:r>
              <w:rPr>
                <w:rStyle w:val="Strong"/>
                <w:rFonts w:ascii="Arial" w:hAnsi="Arial" w:cs="Arial"/>
                <w:color w:val="000000"/>
                <w:sz w:val="21"/>
                <w:szCs w:val="21"/>
              </w:rPr>
              <w:t xml:space="preserve">Supporter activities </w:t>
            </w:r>
            <w:r>
              <w:rPr>
                <w:rFonts w:ascii="Arial" w:hAnsi="Arial" w:cs="Arial"/>
                <w:color w:val="000000"/>
                <w:sz w:val="18"/>
                <w:szCs w:val="18"/>
              </w:rPr>
              <w:br/>
            </w:r>
            <w:r>
              <w:rPr>
                <w:rFonts w:ascii="Arial" w:hAnsi="Arial" w:cs="Arial"/>
                <w:color w:val="000000"/>
                <w:sz w:val="18"/>
                <w:szCs w:val="18"/>
              </w:rPr>
              <w:br/>
              <w:t xml:space="preserve">A shout out to campaign supporter, Moonee Valley City Council, for their great work promoting the campaign! Take a look at their </w:t>
            </w:r>
            <w:proofErr w:type="spellStart"/>
            <w:r>
              <w:rPr>
                <w:rFonts w:ascii="Arial" w:hAnsi="Arial" w:cs="Arial"/>
                <w:color w:val="000000"/>
                <w:sz w:val="18"/>
                <w:szCs w:val="18"/>
              </w:rPr>
              <w:t>adshels</w:t>
            </w:r>
            <w:proofErr w:type="spellEnd"/>
            <w:r>
              <w:rPr>
                <w:rFonts w:ascii="Arial" w:hAnsi="Arial" w:cs="Arial"/>
                <w:color w:val="000000"/>
                <w:sz w:val="18"/>
                <w:szCs w:val="18"/>
              </w:rPr>
              <w:t xml:space="preserve"> being displayed at various local bus stops.</w:t>
            </w:r>
            <w:r>
              <w:rPr>
                <w:rFonts w:ascii="Arial" w:hAnsi="Arial" w:cs="Arial"/>
                <w:color w:val="000000"/>
                <w:sz w:val="18"/>
                <w:szCs w:val="18"/>
              </w:rPr>
              <w:br/>
              <w:t> </w:t>
            </w:r>
          </w:p>
          <w:p w:rsidR="003527DE" w:rsidRDefault="003527DE">
            <w:pPr>
              <w:pStyle w:val="NormalWeb"/>
              <w:jc w:val="center"/>
              <w:rPr>
                <w:rFonts w:ascii="Arial" w:hAnsi="Arial" w:cs="Arial"/>
                <w:color w:val="000000"/>
                <w:sz w:val="18"/>
                <w:szCs w:val="18"/>
              </w:rPr>
            </w:pPr>
            <w:r>
              <w:rPr>
                <w:rFonts w:ascii="Arial" w:hAnsi="Arial" w:cs="Arial"/>
                <w:noProof/>
                <w:color w:val="000000"/>
                <w:sz w:val="18"/>
                <w:szCs w:val="18"/>
              </w:rPr>
              <w:drawing>
                <wp:inline distT="0" distB="0" distL="0" distR="0" wp14:anchorId="51902C13" wp14:editId="22F7B38A">
                  <wp:extent cx="2785110" cy="2138045"/>
                  <wp:effectExtent l="0" t="0" r="0" b="0"/>
                  <wp:docPr id="8" name="Picture 8" descr="http://files.clickdimensions.com/humanrightsgovau-a2bdj/files/fornldc8a.jpgrfdeab808-3ddd-4c3f-967f-8e3fa0dcda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files.clickdimensions.com/humanrightsgovau-a2bdj/files/fornldc8a.jpgrfdeab808-3ddd-4c3f-967f-8e3fa0dcdaa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85110" cy="2138045"/>
                          </a:xfrm>
                          <a:prstGeom prst="rect">
                            <a:avLst/>
                          </a:prstGeom>
                          <a:noFill/>
                          <a:ln>
                            <a:noFill/>
                          </a:ln>
                        </pic:spPr>
                      </pic:pic>
                    </a:graphicData>
                  </a:graphic>
                </wp:inline>
              </w:drawing>
            </w:r>
          </w:p>
          <w:p w:rsidR="003527DE" w:rsidRDefault="003527DE">
            <w:pPr>
              <w:pStyle w:val="NormalWeb"/>
              <w:jc w:val="center"/>
              <w:rPr>
                <w:rFonts w:ascii="Arial" w:hAnsi="Arial" w:cs="Arial"/>
                <w:color w:val="000000"/>
                <w:sz w:val="18"/>
                <w:szCs w:val="18"/>
              </w:rPr>
            </w:pPr>
          </w:p>
          <w:p w:rsidR="003527DE" w:rsidRDefault="003527DE">
            <w:pPr>
              <w:jc w:val="center"/>
              <w:rPr>
                <w:rFonts w:ascii="Arial" w:eastAsia="Times New Roman" w:hAnsi="Arial" w:cs="Arial"/>
                <w:color w:val="000000"/>
                <w:sz w:val="18"/>
                <w:szCs w:val="18"/>
              </w:rPr>
            </w:pPr>
            <w:r>
              <w:rPr>
                <w:rFonts w:ascii="Arial" w:eastAsia="Times New Roman" w:hAnsi="Arial" w:cs="Arial"/>
                <w:color w:val="000000"/>
                <w:sz w:val="18"/>
                <w:szCs w:val="18"/>
              </w:rPr>
              <w:pict>
                <v:rect id="_x0000_i1146" style="width:595.3pt;height:1.5pt" o:hralign="center" o:hrstd="t" o:hr="t" fillcolor="#a0a0a0" stroked="f"/>
              </w:pict>
            </w:r>
          </w:p>
          <w:p w:rsidR="003527DE" w:rsidRDefault="003527DE">
            <w:pPr>
              <w:pStyle w:val="NormalWeb"/>
              <w:rPr>
                <w:rStyle w:val="Strong"/>
                <w:rFonts w:ascii="Arial" w:hAnsi="Arial" w:cs="Arial"/>
                <w:color w:val="000000"/>
                <w:sz w:val="21"/>
                <w:szCs w:val="21"/>
              </w:rPr>
            </w:pPr>
          </w:p>
          <w:p w:rsidR="003527DE" w:rsidRDefault="003527DE">
            <w:pPr>
              <w:pStyle w:val="NormalWeb"/>
              <w:rPr>
                <w:rStyle w:val="Strong"/>
                <w:rFonts w:ascii="Arial" w:hAnsi="Arial" w:cs="Arial"/>
                <w:color w:val="000000"/>
                <w:sz w:val="21"/>
                <w:szCs w:val="21"/>
              </w:rPr>
            </w:pPr>
          </w:p>
          <w:p w:rsidR="003527DE" w:rsidRDefault="003527DE">
            <w:pPr>
              <w:pStyle w:val="NormalWeb"/>
              <w:rPr>
                <w:rStyle w:val="Strong"/>
                <w:rFonts w:ascii="Arial" w:hAnsi="Arial" w:cs="Arial"/>
                <w:color w:val="000000"/>
                <w:sz w:val="21"/>
                <w:szCs w:val="21"/>
              </w:rPr>
            </w:pPr>
          </w:p>
          <w:p w:rsidR="003527DE" w:rsidRDefault="003527DE">
            <w:pPr>
              <w:pStyle w:val="NormalWeb"/>
              <w:rPr>
                <w:rStyle w:val="Strong"/>
                <w:rFonts w:ascii="Arial" w:hAnsi="Arial" w:cs="Arial"/>
                <w:color w:val="000000"/>
                <w:sz w:val="21"/>
                <w:szCs w:val="21"/>
              </w:rPr>
            </w:pPr>
          </w:p>
          <w:p w:rsidR="003527DE" w:rsidRDefault="003527DE">
            <w:pPr>
              <w:pStyle w:val="NormalWeb"/>
              <w:rPr>
                <w:rStyle w:val="Strong"/>
                <w:rFonts w:ascii="Arial" w:hAnsi="Arial" w:cs="Arial"/>
                <w:color w:val="000000"/>
                <w:sz w:val="21"/>
                <w:szCs w:val="21"/>
              </w:rPr>
            </w:pPr>
          </w:p>
          <w:p w:rsidR="003527DE" w:rsidRDefault="003527DE">
            <w:pPr>
              <w:pStyle w:val="NormalWeb"/>
              <w:rPr>
                <w:rStyle w:val="Strong"/>
                <w:rFonts w:ascii="Arial" w:hAnsi="Arial" w:cs="Arial"/>
                <w:color w:val="000000"/>
                <w:sz w:val="21"/>
                <w:szCs w:val="21"/>
              </w:rPr>
            </w:pPr>
          </w:p>
          <w:p w:rsidR="003527DE" w:rsidRDefault="003527DE">
            <w:pPr>
              <w:pStyle w:val="NormalWeb"/>
              <w:rPr>
                <w:rStyle w:val="Strong"/>
                <w:rFonts w:ascii="Arial" w:hAnsi="Arial" w:cs="Arial"/>
                <w:color w:val="000000"/>
                <w:sz w:val="21"/>
                <w:szCs w:val="21"/>
              </w:rPr>
            </w:pPr>
          </w:p>
          <w:p w:rsidR="003527DE" w:rsidRDefault="003527DE">
            <w:pPr>
              <w:pStyle w:val="NormalWeb"/>
              <w:rPr>
                <w:rStyle w:val="Strong"/>
                <w:rFonts w:ascii="Arial" w:hAnsi="Arial" w:cs="Arial"/>
                <w:color w:val="000000"/>
                <w:sz w:val="21"/>
                <w:szCs w:val="21"/>
              </w:rPr>
            </w:pPr>
          </w:p>
          <w:p w:rsidR="003527DE" w:rsidRDefault="003527DE">
            <w:pPr>
              <w:pStyle w:val="NormalWeb"/>
              <w:rPr>
                <w:rFonts w:ascii="Arial" w:hAnsi="Arial" w:cs="Arial"/>
                <w:color w:val="000000"/>
                <w:sz w:val="18"/>
                <w:szCs w:val="18"/>
              </w:rPr>
            </w:pPr>
            <w:r>
              <w:rPr>
                <w:rStyle w:val="Strong"/>
                <w:rFonts w:ascii="Arial" w:hAnsi="Arial" w:cs="Arial"/>
                <w:color w:val="000000"/>
                <w:sz w:val="21"/>
                <w:szCs w:val="21"/>
              </w:rPr>
              <w:t>Need a speaker?</w:t>
            </w:r>
            <w:r>
              <w:rPr>
                <w:rFonts w:ascii="Arial" w:hAnsi="Arial" w:cs="Arial"/>
                <w:color w:val="000000"/>
                <w:sz w:val="18"/>
                <w:szCs w:val="18"/>
              </w:rPr>
              <w:br/>
            </w:r>
            <w:r>
              <w:rPr>
                <w:rFonts w:ascii="Arial" w:hAnsi="Arial" w:cs="Arial"/>
                <w:color w:val="000000"/>
                <w:sz w:val="18"/>
                <w:szCs w:val="18"/>
              </w:rPr>
              <w:br/>
              <w:t>We’ve been building a network of volunteer speakers who are eager to share their knowledge and passion to help spread the anti-racism message to schools, businesses and other organisations.</w:t>
            </w:r>
            <w:r>
              <w:rPr>
                <w:rFonts w:ascii="Arial" w:hAnsi="Arial" w:cs="Arial"/>
                <w:color w:val="000000"/>
                <w:sz w:val="18"/>
                <w:szCs w:val="18"/>
              </w:rPr>
              <w:br/>
            </w:r>
            <w:r>
              <w:rPr>
                <w:rFonts w:ascii="Arial" w:hAnsi="Arial" w:cs="Arial"/>
                <w:color w:val="000000"/>
                <w:sz w:val="18"/>
                <w:szCs w:val="18"/>
              </w:rPr>
              <w:br/>
              <w:t>If you’re holding an event and want a speaker, why not try and source one of our volunteers?</w:t>
            </w:r>
            <w:r>
              <w:rPr>
                <w:rFonts w:ascii="Arial" w:hAnsi="Arial" w:cs="Arial"/>
                <w:color w:val="000000"/>
                <w:sz w:val="18"/>
                <w:szCs w:val="18"/>
              </w:rPr>
              <w:br/>
            </w:r>
            <w:r>
              <w:rPr>
                <w:rFonts w:ascii="Arial" w:hAnsi="Arial" w:cs="Arial"/>
                <w:color w:val="000000"/>
                <w:sz w:val="18"/>
                <w:szCs w:val="18"/>
              </w:rPr>
              <w:br/>
            </w:r>
            <w:hyperlink r:id="rId16" w:history="1">
              <w:r>
                <w:rPr>
                  <w:rStyle w:val="Hyperlink"/>
                  <w:rFonts w:cs="Arial"/>
                  <w:sz w:val="18"/>
                  <w:szCs w:val="18"/>
                </w:rPr>
                <w:t>Get in touch</w:t>
              </w:r>
            </w:hyperlink>
            <w:r>
              <w:rPr>
                <w:rFonts w:ascii="Arial" w:hAnsi="Arial" w:cs="Arial"/>
                <w:color w:val="000000"/>
                <w:sz w:val="18"/>
                <w:szCs w:val="18"/>
              </w:rPr>
              <w:t> with details about your event and we’ll try and connect you with a volunteer speaker in your area.</w:t>
            </w:r>
            <w:r>
              <w:rPr>
                <w:rFonts w:ascii="Arial" w:hAnsi="Arial" w:cs="Arial"/>
                <w:color w:val="000000"/>
                <w:sz w:val="18"/>
                <w:szCs w:val="18"/>
              </w:rPr>
              <w:br/>
            </w:r>
            <w:r>
              <w:rPr>
                <w:rFonts w:ascii="Arial" w:hAnsi="Arial" w:cs="Arial"/>
                <w:color w:val="000000"/>
                <w:sz w:val="18"/>
                <w:szCs w:val="18"/>
              </w:rPr>
              <w:br/>
              <w:t xml:space="preserve">If you’re based in Victoria, you can also check out the Centre for Multicultural Youth’s ‘Shout Out’ service. Take a look at </w:t>
            </w:r>
            <w:hyperlink r:id="rId17" w:history="1">
              <w:r>
                <w:rPr>
                  <w:rStyle w:val="Hyperlink"/>
                  <w:rFonts w:cs="Arial"/>
                  <w:sz w:val="18"/>
                  <w:szCs w:val="18"/>
                </w:rPr>
                <w:t>their website</w:t>
              </w:r>
            </w:hyperlink>
            <w:r>
              <w:rPr>
                <w:rFonts w:ascii="Arial" w:hAnsi="Arial" w:cs="Arial"/>
                <w:color w:val="000000"/>
                <w:sz w:val="18"/>
                <w:szCs w:val="18"/>
              </w:rPr>
              <w:t xml:space="preserve"> for more info.</w:t>
            </w:r>
          </w:p>
          <w:p w:rsidR="003527DE" w:rsidRDefault="003527DE">
            <w:pPr>
              <w:pStyle w:val="NormalWeb"/>
              <w:jc w:val="center"/>
              <w:rPr>
                <w:rFonts w:ascii="Arial" w:hAnsi="Arial" w:cs="Arial"/>
                <w:color w:val="000000"/>
                <w:sz w:val="18"/>
                <w:szCs w:val="18"/>
              </w:rPr>
            </w:pPr>
          </w:p>
          <w:p w:rsidR="003527DE" w:rsidRDefault="003527DE">
            <w:pPr>
              <w:pStyle w:val="NormalWeb"/>
              <w:jc w:val="center"/>
              <w:rPr>
                <w:rFonts w:ascii="Arial" w:hAnsi="Arial" w:cs="Arial"/>
                <w:color w:val="000000"/>
                <w:sz w:val="18"/>
                <w:szCs w:val="18"/>
              </w:rPr>
            </w:pPr>
            <w:r>
              <w:rPr>
                <w:rFonts w:ascii="Arial" w:hAnsi="Arial" w:cs="Arial"/>
                <w:noProof/>
                <w:color w:val="000000"/>
                <w:sz w:val="18"/>
                <w:szCs w:val="18"/>
              </w:rPr>
              <w:drawing>
                <wp:inline distT="0" distB="0" distL="0" distR="0" wp14:anchorId="13AF786C" wp14:editId="4DAB7F0E">
                  <wp:extent cx="1899285" cy="1252220"/>
                  <wp:effectExtent l="0" t="0" r="5715" b="5080"/>
                  <wp:docPr id="7" name="Picture 7" descr="https://appdata.blob.core.windows.net/humanrightsgovau-a2bdj/images/speak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appdata.blob.core.windows.net/humanrightsgovau-a2bdj/images/speaker.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99285" cy="1252220"/>
                          </a:xfrm>
                          <a:prstGeom prst="rect">
                            <a:avLst/>
                          </a:prstGeom>
                          <a:noFill/>
                          <a:ln>
                            <a:noFill/>
                          </a:ln>
                        </pic:spPr>
                      </pic:pic>
                    </a:graphicData>
                  </a:graphic>
                </wp:inline>
              </w:drawing>
            </w:r>
          </w:p>
          <w:p w:rsidR="003527DE" w:rsidRDefault="003527DE" w:rsidP="003527DE">
            <w:pPr>
              <w:pStyle w:val="NormalWeb"/>
              <w:rPr>
                <w:rFonts w:ascii="Arial" w:hAnsi="Arial" w:cs="Arial"/>
                <w:color w:val="000000"/>
                <w:sz w:val="18"/>
                <w:szCs w:val="18"/>
              </w:rPr>
            </w:pPr>
          </w:p>
          <w:p w:rsidR="003527DE" w:rsidRDefault="003527DE">
            <w:pPr>
              <w:jc w:val="center"/>
              <w:rPr>
                <w:rFonts w:ascii="Arial" w:eastAsia="Times New Roman" w:hAnsi="Arial" w:cs="Arial"/>
                <w:color w:val="000000"/>
                <w:sz w:val="18"/>
                <w:szCs w:val="18"/>
              </w:rPr>
            </w:pPr>
            <w:r>
              <w:rPr>
                <w:rFonts w:ascii="Arial" w:eastAsia="Times New Roman" w:hAnsi="Arial" w:cs="Arial"/>
                <w:color w:val="000000"/>
                <w:sz w:val="18"/>
                <w:szCs w:val="18"/>
              </w:rPr>
              <w:pict>
                <v:rect id="_x0000_i1147" style="width:595.3pt;height:1.5pt" o:hralign="center" o:hrstd="t" o:hr="t" fillcolor="#a0a0a0" stroked="f"/>
              </w:pict>
            </w:r>
          </w:p>
          <w:p w:rsidR="003527DE" w:rsidRDefault="003527DE">
            <w:pPr>
              <w:pStyle w:val="NormalWeb"/>
              <w:rPr>
                <w:rStyle w:val="Strong"/>
                <w:rFonts w:ascii="Arial" w:hAnsi="Arial" w:cs="Arial"/>
                <w:color w:val="000000"/>
                <w:sz w:val="21"/>
                <w:szCs w:val="21"/>
              </w:rPr>
            </w:pPr>
          </w:p>
          <w:p w:rsidR="003527DE" w:rsidRDefault="003527DE">
            <w:pPr>
              <w:pStyle w:val="NormalWeb"/>
              <w:rPr>
                <w:rFonts w:ascii="Arial" w:hAnsi="Arial" w:cs="Arial"/>
                <w:color w:val="000000"/>
                <w:sz w:val="18"/>
                <w:szCs w:val="18"/>
              </w:rPr>
            </w:pPr>
            <w:r>
              <w:rPr>
                <w:rStyle w:val="Strong"/>
                <w:rFonts w:ascii="Arial" w:hAnsi="Arial" w:cs="Arial"/>
                <w:color w:val="000000"/>
                <w:sz w:val="21"/>
                <w:szCs w:val="21"/>
              </w:rPr>
              <w:t>Harmony Day 2015 – what are you planning?</w:t>
            </w:r>
            <w:r>
              <w:rPr>
                <w:rFonts w:ascii="Arial" w:hAnsi="Arial" w:cs="Arial"/>
                <w:color w:val="000000"/>
                <w:sz w:val="18"/>
                <w:szCs w:val="18"/>
              </w:rPr>
              <w:br/>
            </w:r>
            <w:r>
              <w:rPr>
                <w:rFonts w:ascii="Arial" w:hAnsi="Arial" w:cs="Arial"/>
                <w:color w:val="000000"/>
                <w:sz w:val="18"/>
                <w:szCs w:val="18"/>
              </w:rPr>
              <w:br/>
              <w:t>As many of you know, Harmony Day falls annually on 21 March, coinciding with the United Nations’ International Day for the Elimination of Racial Discrimination.</w:t>
            </w:r>
            <w:r>
              <w:rPr>
                <w:rFonts w:ascii="Arial" w:hAnsi="Arial" w:cs="Arial"/>
                <w:color w:val="000000"/>
                <w:sz w:val="18"/>
                <w:szCs w:val="18"/>
              </w:rPr>
              <w:br/>
            </w:r>
            <w:r>
              <w:rPr>
                <w:rFonts w:ascii="Arial" w:hAnsi="Arial" w:cs="Arial"/>
                <w:color w:val="000000"/>
                <w:sz w:val="18"/>
                <w:szCs w:val="18"/>
              </w:rPr>
              <w:br/>
              <w:t>Every year, supporter organisations plan various events on or around this day to celebrate Australia’s cultural diversity, and this year is no exception. </w:t>
            </w:r>
            <w:r>
              <w:rPr>
                <w:rFonts w:ascii="Arial" w:hAnsi="Arial" w:cs="Arial"/>
                <w:color w:val="000000"/>
                <w:sz w:val="18"/>
                <w:szCs w:val="18"/>
              </w:rPr>
              <w:br/>
            </w:r>
            <w:r>
              <w:rPr>
                <w:rFonts w:ascii="Arial" w:hAnsi="Arial" w:cs="Arial"/>
                <w:color w:val="000000"/>
                <w:sz w:val="18"/>
                <w:szCs w:val="18"/>
              </w:rPr>
              <w:br/>
              <w:t xml:space="preserve">We’d like to help you promote your activities, so </w:t>
            </w:r>
            <w:hyperlink r:id="rId19" w:history="1">
              <w:r>
                <w:rPr>
                  <w:rStyle w:val="Hyperlink"/>
                  <w:rFonts w:cs="Arial"/>
                  <w:sz w:val="18"/>
                  <w:szCs w:val="18"/>
                </w:rPr>
                <w:t>send us an email </w:t>
              </w:r>
            </w:hyperlink>
            <w:r>
              <w:rPr>
                <w:rFonts w:ascii="Arial" w:hAnsi="Arial" w:cs="Arial"/>
                <w:color w:val="000000"/>
                <w:sz w:val="18"/>
                <w:szCs w:val="18"/>
              </w:rPr>
              <w:t>to let us know what you’re planning. We’ll be sending a dedicated ‘Harmony Day’ newsletter in mid-March to publicise the various events and will also promote through social media.</w:t>
            </w:r>
            <w:r>
              <w:rPr>
                <w:rFonts w:ascii="Arial" w:hAnsi="Arial" w:cs="Arial"/>
                <w:color w:val="000000"/>
                <w:sz w:val="18"/>
                <w:szCs w:val="18"/>
              </w:rPr>
              <w:br/>
              <w:t> </w:t>
            </w:r>
          </w:p>
          <w:p w:rsidR="003527DE" w:rsidRDefault="003527DE" w:rsidP="003527DE">
            <w:pPr>
              <w:pStyle w:val="NormalWeb"/>
              <w:jc w:val="center"/>
              <w:rPr>
                <w:rFonts w:ascii="Arial" w:hAnsi="Arial" w:cs="Arial"/>
                <w:color w:val="000000"/>
                <w:sz w:val="18"/>
                <w:szCs w:val="18"/>
              </w:rPr>
            </w:pPr>
            <w:r>
              <w:rPr>
                <w:rFonts w:ascii="Arial" w:hAnsi="Arial" w:cs="Arial"/>
                <w:noProof/>
                <w:color w:val="000000"/>
                <w:sz w:val="18"/>
                <w:szCs w:val="18"/>
              </w:rPr>
              <w:drawing>
                <wp:inline distT="0" distB="0" distL="0" distR="0" wp14:anchorId="05796073" wp14:editId="1C75C54A">
                  <wp:extent cx="2926080" cy="956310"/>
                  <wp:effectExtent l="0" t="0" r="7620" b="0"/>
                  <wp:docPr id="6" name="Picture 6" descr="http://files.clickdimensions.com/humanrightsgovau-a2bdj/files/harmonyday.png?r=5807b882-7abb-4884-beea-b3eefc04f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files.clickdimensions.com/humanrightsgovau-a2bdj/files/harmonyday.png?r=5807b882-7abb-4884-beea-b3eefc04f54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26080" cy="956310"/>
                          </a:xfrm>
                          <a:prstGeom prst="rect">
                            <a:avLst/>
                          </a:prstGeom>
                          <a:noFill/>
                          <a:ln>
                            <a:noFill/>
                          </a:ln>
                        </pic:spPr>
                      </pic:pic>
                    </a:graphicData>
                  </a:graphic>
                </wp:inline>
              </w:drawing>
            </w:r>
          </w:p>
          <w:p w:rsidR="003527DE" w:rsidRDefault="003527DE">
            <w:pPr>
              <w:jc w:val="center"/>
              <w:rPr>
                <w:rFonts w:ascii="Arial" w:eastAsia="Times New Roman" w:hAnsi="Arial" w:cs="Arial"/>
                <w:color w:val="000000"/>
                <w:sz w:val="18"/>
                <w:szCs w:val="18"/>
              </w:rPr>
            </w:pPr>
            <w:r>
              <w:rPr>
                <w:rFonts w:ascii="Arial" w:eastAsia="Times New Roman" w:hAnsi="Arial" w:cs="Arial"/>
                <w:color w:val="000000"/>
                <w:sz w:val="18"/>
                <w:szCs w:val="18"/>
              </w:rPr>
              <w:pict>
                <v:rect id="_x0000_i1148" style="width:595.3pt;height:1.5pt" o:hralign="center" o:hrstd="t" o:hr="t" fillcolor="#a0a0a0" stroked="f"/>
              </w:pict>
            </w:r>
          </w:p>
          <w:p w:rsidR="003527DE" w:rsidRDefault="003527DE">
            <w:pPr>
              <w:pStyle w:val="NormalWeb"/>
              <w:rPr>
                <w:rStyle w:val="Strong"/>
                <w:rFonts w:ascii="Arial" w:hAnsi="Arial" w:cs="Arial"/>
                <w:color w:val="000000"/>
                <w:sz w:val="21"/>
                <w:szCs w:val="21"/>
              </w:rPr>
            </w:pPr>
          </w:p>
          <w:p w:rsidR="003527DE" w:rsidRDefault="003527DE">
            <w:pPr>
              <w:pStyle w:val="NormalWeb"/>
              <w:rPr>
                <w:rFonts w:ascii="Arial" w:hAnsi="Arial" w:cs="Arial"/>
                <w:color w:val="000000"/>
                <w:sz w:val="18"/>
                <w:szCs w:val="18"/>
              </w:rPr>
            </w:pPr>
            <w:r>
              <w:rPr>
                <w:rStyle w:val="Strong"/>
                <w:rFonts w:ascii="Arial" w:hAnsi="Arial" w:cs="Arial"/>
                <w:color w:val="000000"/>
                <w:sz w:val="21"/>
                <w:szCs w:val="21"/>
              </w:rPr>
              <w:t>Launch of ‘Report Racism’</w:t>
            </w:r>
            <w:r>
              <w:rPr>
                <w:rFonts w:ascii="Arial" w:hAnsi="Arial" w:cs="Arial"/>
                <w:color w:val="000000"/>
                <w:sz w:val="18"/>
                <w:szCs w:val="18"/>
              </w:rPr>
              <w:br/>
            </w:r>
            <w:r>
              <w:rPr>
                <w:rFonts w:ascii="Arial" w:hAnsi="Arial" w:cs="Arial"/>
                <w:color w:val="000000"/>
                <w:sz w:val="18"/>
                <w:szCs w:val="18"/>
              </w:rPr>
              <w:br/>
              <w:t>The Victorian Equal Opportunity and Human Rights Commission is currently trialling the ‘Report Racism’ tool. This tool was developed to help members of the Victorian Aboriginal community report incidents of racially motivated crime, vilification or discrimination through a third party, rather than directly to police.</w:t>
            </w:r>
            <w:r>
              <w:rPr>
                <w:rFonts w:ascii="Arial" w:hAnsi="Arial" w:cs="Arial"/>
                <w:color w:val="000000"/>
                <w:sz w:val="18"/>
                <w:szCs w:val="18"/>
              </w:rPr>
              <w:br/>
            </w:r>
            <w:r>
              <w:rPr>
                <w:rFonts w:ascii="Arial" w:hAnsi="Arial" w:cs="Arial"/>
                <w:color w:val="000000"/>
                <w:sz w:val="18"/>
                <w:szCs w:val="18"/>
              </w:rPr>
              <w:br/>
              <w:t xml:space="preserve">Find out more about the tool and </w:t>
            </w:r>
            <w:hyperlink r:id="rId21" w:history="1">
              <w:r>
                <w:rPr>
                  <w:rStyle w:val="Hyperlink"/>
                  <w:rFonts w:cs="Arial"/>
                  <w:sz w:val="18"/>
                  <w:szCs w:val="18"/>
                </w:rPr>
                <w:t>here</w:t>
              </w:r>
            </w:hyperlink>
            <w:r>
              <w:rPr>
                <w:rFonts w:ascii="Arial" w:hAnsi="Arial" w:cs="Arial"/>
                <w:color w:val="000000"/>
                <w:sz w:val="18"/>
                <w:szCs w:val="18"/>
                <w:u w:val="single"/>
              </w:rPr>
              <w:t>,</w:t>
            </w:r>
            <w:r>
              <w:rPr>
                <w:rFonts w:ascii="Arial" w:hAnsi="Arial" w:cs="Arial"/>
                <w:color w:val="000000"/>
                <w:sz w:val="18"/>
                <w:szCs w:val="18"/>
              </w:rPr>
              <w:t xml:space="preserve"> or watch the clip below.  </w:t>
            </w:r>
          </w:p>
          <w:p w:rsidR="003527DE" w:rsidRDefault="003527DE" w:rsidP="003527DE">
            <w:pPr>
              <w:pStyle w:val="NormalWeb"/>
              <w:jc w:val="center"/>
              <w:rPr>
                <w:rFonts w:ascii="Arial" w:hAnsi="Arial" w:cs="Arial"/>
                <w:color w:val="000000"/>
                <w:sz w:val="18"/>
                <w:szCs w:val="18"/>
              </w:rPr>
            </w:pPr>
            <w:r>
              <w:rPr>
                <w:rFonts w:ascii="Arial" w:hAnsi="Arial" w:cs="Arial"/>
                <w:noProof/>
                <w:color w:val="0000FF"/>
                <w:sz w:val="18"/>
                <w:szCs w:val="18"/>
              </w:rPr>
              <w:drawing>
                <wp:inline distT="0" distB="0" distL="0" distR="0" wp14:anchorId="7CADCD9F" wp14:editId="32B64120">
                  <wp:extent cx="2377440" cy="1336675"/>
                  <wp:effectExtent l="0" t="0" r="3810" b="0"/>
                  <wp:docPr id="5" name="Picture 5" descr="http://files.clickdimensions.com/humanrightsgovau-a2bdj/files/reportracismf070.jpgr48f02ac0-15ef-4662-8c31-4420e908e87c">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files.clickdimensions.com/humanrightsgovau-a2bdj/files/reportracismf070.jpgr48f02ac0-15ef-4662-8c31-4420e908e87c"/>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77440" cy="1336675"/>
                          </a:xfrm>
                          <a:prstGeom prst="rect">
                            <a:avLst/>
                          </a:prstGeom>
                          <a:noFill/>
                          <a:ln>
                            <a:noFill/>
                          </a:ln>
                        </pic:spPr>
                      </pic:pic>
                    </a:graphicData>
                  </a:graphic>
                </wp:inline>
              </w:drawing>
            </w:r>
            <w:bookmarkStart w:id="0" w:name="_GoBack"/>
            <w:bookmarkEnd w:id="0"/>
          </w:p>
          <w:p w:rsidR="003527DE" w:rsidRDefault="003527DE">
            <w:pPr>
              <w:jc w:val="center"/>
              <w:rPr>
                <w:rFonts w:ascii="Arial" w:eastAsia="Times New Roman" w:hAnsi="Arial" w:cs="Arial"/>
                <w:color w:val="000000"/>
                <w:sz w:val="18"/>
                <w:szCs w:val="18"/>
              </w:rPr>
            </w:pPr>
            <w:r>
              <w:rPr>
                <w:rFonts w:ascii="Arial" w:eastAsia="Times New Roman" w:hAnsi="Arial" w:cs="Arial"/>
                <w:color w:val="000000"/>
                <w:sz w:val="18"/>
                <w:szCs w:val="18"/>
              </w:rPr>
              <w:pict>
                <v:rect id="_x0000_i1149" style="width:595.3pt;height:1.5pt" o:hralign="center" o:hrstd="t" o:hr="t" fillcolor="#a0a0a0" stroked="f"/>
              </w:pict>
            </w:r>
          </w:p>
          <w:p w:rsidR="003527DE" w:rsidRDefault="003527DE">
            <w:pPr>
              <w:pStyle w:val="NormalWeb"/>
              <w:rPr>
                <w:rStyle w:val="Strong"/>
                <w:rFonts w:ascii="Arial" w:hAnsi="Arial" w:cs="Arial"/>
                <w:color w:val="000000"/>
                <w:sz w:val="21"/>
                <w:szCs w:val="21"/>
              </w:rPr>
            </w:pPr>
          </w:p>
          <w:p w:rsidR="003527DE" w:rsidRDefault="003527DE">
            <w:pPr>
              <w:pStyle w:val="NormalWeb"/>
              <w:rPr>
                <w:rFonts w:ascii="Arial" w:hAnsi="Arial" w:cs="Arial"/>
                <w:color w:val="000000"/>
                <w:sz w:val="18"/>
                <w:szCs w:val="18"/>
              </w:rPr>
            </w:pPr>
            <w:r>
              <w:rPr>
                <w:rStyle w:val="Strong"/>
                <w:rFonts w:ascii="Arial" w:hAnsi="Arial" w:cs="Arial"/>
                <w:color w:val="000000"/>
                <w:sz w:val="21"/>
                <w:szCs w:val="21"/>
              </w:rPr>
              <w:t>Discover Diversity</w:t>
            </w:r>
            <w:r>
              <w:rPr>
                <w:rFonts w:ascii="Arial" w:hAnsi="Arial" w:cs="Arial"/>
                <w:color w:val="000000"/>
                <w:sz w:val="18"/>
                <w:szCs w:val="18"/>
              </w:rPr>
              <w:br/>
            </w:r>
            <w:r>
              <w:rPr>
                <w:rFonts w:ascii="Arial" w:hAnsi="Arial" w:cs="Arial"/>
                <w:color w:val="000000"/>
                <w:sz w:val="18"/>
                <w:szCs w:val="18"/>
              </w:rPr>
              <w:br/>
              <w:t xml:space="preserve">Check out the </w:t>
            </w:r>
            <w:hyperlink r:id="rId24" w:history="1">
              <w:r>
                <w:rPr>
                  <w:rStyle w:val="Hyperlink"/>
                  <w:rFonts w:cs="Arial"/>
                  <w:sz w:val="18"/>
                  <w:szCs w:val="18"/>
                </w:rPr>
                <w:t>Discover Diversity website</w:t>
              </w:r>
            </w:hyperlink>
            <w:r>
              <w:rPr>
                <w:rFonts w:ascii="Arial" w:hAnsi="Arial" w:cs="Arial"/>
                <w:color w:val="000000"/>
                <w:sz w:val="18"/>
                <w:szCs w:val="18"/>
              </w:rPr>
              <w:t xml:space="preserve"> to see some great videos showcasing the contribution of Australia’s diverse workforce to the success and prosperity of many leading Australian companies.</w:t>
            </w:r>
            <w:r>
              <w:rPr>
                <w:rFonts w:ascii="Arial" w:hAnsi="Arial" w:cs="Arial"/>
                <w:color w:val="000000"/>
                <w:sz w:val="18"/>
                <w:szCs w:val="18"/>
              </w:rPr>
              <w:br/>
            </w:r>
            <w:r>
              <w:rPr>
                <w:rFonts w:ascii="Arial" w:hAnsi="Arial" w:cs="Arial"/>
                <w:color w:val="000000"/>
                <w:sz w:val="18"/>
                <w:szCs w:val="18"/>
              </w:rPr>
              <w:br/>
              <w:t>The website was created as part of the Migration Council of Australia’s ‘Discover Diversity’ campaign, which was launched earlier this month. </w:t>
            </w:r>
            <w:r>
              <w:rPr>
                <w:rFonts w:ascii="Arial" w:hAnsi="Arial" w:cs="Arial"/>
                <w:color w:val="000000"/>
                <w:sz w:val="18"/>
                <w:szCs w:val="18"/>
              </w:rPr>
              <w:br/>
              <w:t> </w:t>
            </w:r>
            <w:r>
              <w:rPr>
                <w:rFonts w:ascii="Arial" w:hAnsi="Arial" w:cs="Arial"/>
                <w:color w:val="000000"/>
                <w:sz w:val="18"/>
                <w:szCs w:val="18"/>
              </w:rPr>
              <w:br/>
            </w:r>
            <w:r>
              <w:rPr>
                <w:rStyle w:val="Emphasis"/>
                <w:rFonts w:ascii="Arial" w:hAnsi="Arial" w:cs="Arial"/>
                <w:color w:val="000000"/>
                <w:sz w:val="18"/>
                <w:szCs w:val="18"/>
              </w:rPr>
              <w:t xml:space="preserve">Remember to </w:t>
            </w:r>
            <w:hyperlink r:id="rId25" w:history="1">
              <w:r>
                <w:rPr>
                  <w:rStyle w:val="Hyperlink"/>
                  <w:rFonts w:cs="Arial"/>
                  <w:i/>
                  <w:iCs/>
                  <w:sz w:val="18"/>
                  <w:szCs w:val="18"/>
                </w:rPr>
                <w:t>keep us updated</w:t>
              </w:r>
            </w:hyperlink>
            <w:r>
              <w:rPr>
                <w:rStyle w:val="Emphasis"/>
                <w:rFonts w:ascii="Arial" w:hAnsi="Arial" w:cs="Arial"/>
                <w:color w:val="000000"/>
                <w:sz w:val="18"/>
                <w:szCs w:val="18"/>
              </w:rPr>
              <w:t xml:space="preserve"> about your activities if you’d like to feature in our next supporter newsletter. </w:t>
            </w:r>
            <w:r>
              <w:rPr>
                <w:rFonts w:ascii="Arial" w:hAnsi="Arial" w:cs="Arial"/>
                <w:color w:val="000000"/>
                <w:sz w:val="18"/>
                <w:szCs w:val="18"/>
              </w:rPr>
              <w:br/>
              <w:t> </w:t>
            </w:r>
          </w:p>
          <w:p w:rsidR="003527DE" w:rsidRDefault="003527DE">
            <w:pPr>
              <w:jc w:val="center"/>
              <w:rPr>
                <w:rFonts w:ascii="Arial" w:eastAsia="Times New Roman" w:hAnsi="Arial" w:cs="Arial"/>
                <w:color w:val="000000"/>
                <w:sz w:val="18"/>
                <w:szCs w:val="18"/>
              </w:rPr>
            </w:pPr>
            <w:r>
              <w:rPr>
                <w:rFonts w:ascii="Arial" w:eastAsia="Times New Roman" w:hAnsi="Arial" w:cs="Arial"/>
                <w:color w:val="000000"/>
                <w:sz w:val="18"/>
                <w:szCs w:val="18"/>
              </w:rPr>
              <w:pict>
                <v:rect id="_x0000_i1150" style="width:595.3pt;height:1.5pt" o:hralign="center" o:hrstd="t" o:hr="t" fillcolor="#a0a0a0" stroked="f"/>
              </w:pict>
            </w:r>
          </w:p>
        </w:tc>
      </w:tr>
    </w:tbl>
    <w:p w:rsidR="008A2AF7" w:rsidRPr="003527DE" w:rsidRDefault="008A2AF7" w:rsidP="003527DE">
      <w:pPr>
        <w:tabs>
          <w:tab w:val="left" w:pos="9017"/>
        </w:tabs>
      </w:pPr>
    </w:p>
    <w:sectPr w:rsidR="008A2AF7" w:rsidRPr="003527DE" w:rsidSect="003527DE">
      <w:endnotePr>
        <w:numFmt w:val="decimal"/>
      </w:endnotePr>
      <w:pgSz w:w="11906" w:h="16838" w:code="9"/>
      <w:pgMar w:top="0" w:right="0" w:bottom="0" w:left="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27DE" w:rsidRDefault="003527DE" w:rsidP="00F14C6D">
      <w:r>
        <w:separator/>
      </w:r>
    </w:p>
  </w:endnote>
  <w:endnote w:type="continuationSeparator" w:id="0">
    <w:p w:rsidR="003527DE" w:rsidRDefault="003527D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27DE" w:rsidRDefault="003527DE" w:rsidP="00F14C6D">
      <w:r>
        <w:separator/>
      </w:r>
    </w:p>
  </w:footnote>
  <w:footnote w:type="continuationSeparator" w:id="0">
    <w:p w:rsidR="003527DE" w:rsidRDefault="003527DE"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8"/>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27DE"/>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527DE"/>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3527DE"/>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date1">
    <w:name w:val="date1"/>
    <w:basedOn w:val="DefaultParagraphFont"/>
    <w:rsid w:val="003527DE"/>
    <w:rPr>
      <w:color w:val="FFFFFF"/>
      <w:shd w:val="clear" w:color="auto" w:fill="000000"/>
    </w:rPr>
  </w:style>
  <w:style w:type="paragraph" w:styleId="BalloonText">
    <w:name w:val="Balloon Text"/>
    <w:basedOn w:val="Normal"/>
    <w:link w:val="BalloonTextChar"/>
    <w:locked/>
    <w:rsid w:val="003527DE"/>
    <w:rPr>
      <w:rFonts w:ascii="Tahoma" w:hAnsi="Tahoma" w:cs="Tahoma"/>
      <w:sz w:val="16"/>
      <w:szCs w:val="16"/>
    </w:rPr>
  </w:style>
  <w:style w:type="character" w:customStyle="1" w:styleId="BalloonTextChar">
    <w:name w:val="Balloon Text Char"/>
    <w:basedOn w:val="DefaultParagraphFont"/>
    <w:link w:val="BalloonText"/>
    <w:rsid w:val="003527DE"/>
    <w:rPr>
      <w:rFonts w:ascii="Tahoma" w:eastAsiaTheme="minorHAns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3527DE"/>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date1">
    <w:name w:val="date1"/>
    <w:basedOn w:val="DefaultParagraphFont"/>
    <w:rsid w:val="003527DE"/>
    <w:rPr>
      <w:color w:val="FFFFFF"/>
      <w:shd w:val="clear" w:color="auto" w:fill="000000"/>
    </w:rPr>
  </w:style>
  <w:style w:type="paragraph" w:styleId="BalloonText">
    <w:name w:val="Balloon Text"/>
    <w:basedOn w:val="Normal"/>
    <w:link w:val="BalloonTextChar"/>
    <w:locked/>
    <w:rsid w:val="003527DE"/>
    <w:rPr>
      <w:rFonts w:ascii="Tahoma" w:hAnsi="Tahoma" w:cs="Tahoma"/>
      <w:sz w:val="16"/>
      <w:szCs w:val="16"/>
    </w:rPr>
  </w:style>
  <w:style w:type="character" w:customStyle="1" w:styleId="BalloonTextChar">
    <w:name w:val="Balloon Text Char"/>
    <w:basedOn w:val="DefaultParagraphFont"/>
    <w:link w:val="BalloonText"/>
    <w:rsid w:val="003527DE"/>
    <w:rPr>
      <w:rFonts w:ascii="Tahoma" w:eastAsiaTheme="minorHAns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505462">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617757312">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link.azuresend.com/l/f91e7e3134d544bf9906200307decfa610159084/0/" TargetMode="External"/><Relationship Id="rId13" Type="http://schemas.openxmlformats.org/officeDocument/2006/relationships/image" Target="http://www.humanrights.gov.au/sites/default/files/race_bg-header-b.gif" TargetMode="External"/><Relationship Id="rId18" Type="http://schemas.openxmlformats.org/officeDocument/2006/relationships/image" Target="media/image4.jpe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elink.azuresend.com/l/f91e7e3134d544bf9906200307decfa610159084/3/" TargetMode="Externa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yperlink" Target="http://elink.azuresend.com/l/f91e7e3134d544bf9906200307decfa610159084/2/" TargetMode="External"/><Relationship Id="rId25" Type="http://schemas.openxmlformats.org/officeDocument/2006/relationships/hyperlink" Target="mailto:antiracismsecretariat@humanrights.gov.au" TargetMode="External"/><Relationship Id="rId2" Type="http://schemas.openxmlformats.org/officeDocument/2006/relationships/styles" Target="styles.xml"/><Relationship Id="rId16" Type="http://schemas.openxmlformats.org/officeDocument/2006/relationships/hyperlink" Target="mailto:antiracismsecretariat@humanrights.gov.au" TargetMode="External"/><Relationship Id="rId20"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http://www.humanrights.gov.au/sites/default/files/race_campaign-header-logo.png" TargetMode="External"/><Relationship Id="rId24" Type="http://schemas.openxmlformats.org/officeDocument/2006/relationships/hyperlink" Target="http://elink.azuresend.com/l/f91e7e3134d544bf9906200307decfa610159084/5/" TargetMode="Externa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6.png"/><Relationship Id="rId10" Type="http://schemas.openxmlformats.org/officeDocument/2006/relationships/hyperlink" Target="http://elink.azuresend.com/l/f91e7e3134d544bf9906200307decfa610159084/1/" TargetMode="External"/><Relationship Id="rId19" Type="http://schemas.openxmlformats.org/officeDocument/2006/relationships/hyperlink" Target="mailto:antiracismsecretariat@humanrights.gov.au" TargetMode="External"/><Relationship Id="rId4" Type="http://schemas.openxmlformats.org/officeDocument/2006/relationships/settings" Target="settings.xml"/><Relationship Id="rId9" Type="http://schemas.openxmlformats.org/officeDocument/2006/relationships/image" Target="http://www.humanrights.gov.au/sites/default/files/race_AHRC_logo.png" TargetMode="External"/><Relationship Id="rId14" Type="http://schemas.openxmlformats.org/officeDocument/2006/relationships/image" Target="media/image2.png"/><Relationship Id="rId22" Type="http://schemas.openxmlformats.org/officeDocument/2006/relationships/hyperlink" Target="http://elink.azuresend.com/l/f91e7e3134d544bf9906200307decfa610159084/4/"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442</Words>
  <Characters>2854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3290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Anna Nelson</dc:creator>
  <cp:lastModifiedBy>Anna Nelson</cp:lastModifiedBy>
  <cp:revision>1</cp:revision>
  <dcterms:created xsi:type="dcterms:W3CDTF">2015-03-05T06:05:00Z</dcterms:created>
  <dcterms:modified xsi:type="dcterms:W3CDTF">2015-03-05T06:08:00Z</dcterms:modified>
</cp:coreProperties>
</file>