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C" w:rsidRPr="00EE045F" w:rsidRDefault="00CA209C" w:rsidP="00CA209C">
      <w:pPr>
        <w:pStyle w:val="maintext"/>
        <w:spacing w:before="0"/>
      </w:pPr>
    </w:p>
    <w:p w:rsidR="00697EB7" w:rsidRDefault="00B36F71" w:rsidP="00697EB7">
      <w:pPr>
        <w:pStyle w:val="dots"/>
        <w:numPr>
          <w:ilvl w:val="0"/>
          <w:numId w:val="0"/>
        </w:numPr>
        <w:tabs>
          <w:tab w:val="clear" w:pos="397"/>
        </w:tabs>
        <w:spacing w:before="120" w:after="240"/>
        <w:jc w:val="right"/>
      </w:pPr>
      <w:bookmarkStart w:id="0" w:name="OLE_LINK1"/>
      <w:bookmarkStart w:id="1" w:name="OLE_LINK2"/>
      <w:bookmarkStart w:id="2" w:name="OLE_LINK24"/>
      <w:r w:rsidRPr="00B36F71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-4.8pt;width:122.25pt;height:31.5pt;z-index:251657728">
            <v:imagedata r:id="rId8" o:title="grey logo"/>
          </v:shape>
        </w:pict>
      </w:r>
    </w:p>
    <w:p w:rsidR="00A9569C" w:rsidRPr="00B255D7" w:rsidRDefault="00A9569C" w:rsidP="00697EB7">
      <w:pPr>
        <w:pStyle w:val="dots"/>
        <w:numPr>
          <w:ilvl w:val="0"/>
          <w:numId w:val="0"/>
        </w:numPr>
        <w:tabs>
          <w:tab w:val="clear" w:pos="397"/>
        </w:tabs>
        <w:spacing w:before="120" w:after="240"/>
        <w:jc w:val="righ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9242"/>
      </w:tblGrid>
      <w:tr w:rsidR="00697EB7" w:rsidRPr="00EF7DAC" w:rsidTr="00697EB7">
        <w:tc>
          <w:tcPr>
            <w:tcW w:w="9242" w:type="dxa"/>
          </w:tcPr>
          <w:p w:rsidR="00697EB7" w:rsidRPr="0056607B" w:rsidRDefault="00697EB7" w:rsidP="0004252E">
            <w:pPr>
              <w:spacing w:before="120" w:after="240"/>
              <w:rPr>
                <w:rFonts w:cs="Arial"/>
                <w:b/>
                <w:sz w:val="22"/>
                <w:szCs w:val="22"/>
              </w:rPr>
            </w:pPr>
          </w:p>
          <w:p w:rsidR="00E10EE8" w:rsidRPr="00F5390B" w:rsidRDefault="00E10EE8" w:rsidP="00E10EE8">
            <w:pPr>
              <w:spacing w:before="120" w:after="240"/>
              <w:jc w:val="center"/>
              <w:rPr>
                <w:rFonts w:cs="Arial"/>
                <w:b/>
                <w:caps/>
                <w:color w:val="1F497D" w:themeColor="text2"/>
                <w:sz w:val="28"/>
                <w:szCs w:val="28"/>
              </w:rPr>
            </w:pPr>
            <w:r w:rsidRPr="00F5390B">
              <w:rPr>
                <w:rFonts w:cs="Arial"/>
                <w:b/>
                <w:caps/>
                <w:color w:val="1F497D" w:themeColor="text2"/>
                <w:sz w:val="28"/>
                <w:szCs w:val="28"/>
              </w:rPr>
              <w:t>P</w:t>
            </w:r>
            <w:r>
              <w:rPr>
                <w:rFonts w:cs="Arial"/>
                <w:b/>
                <w:caps/>
                <w:color w:val="1F497D" w:themeColor="text2"/>
                <w:sz w:val="28"/>
                <w:szCs w:val="28"/>
              </w:rPr>
              <w:t>REGNANCY AND RETURN TO WORK NATIONAL REVIEW</w:t>
            </w:r>
            <w:r w:rsidRPr="00F5390B">
              <w:rPr>
                <w:rFonts w:cs="Arial"/>
                <w:b/>
                <w:caps/>
                <w:color w:val="1F497D" w:themeColor="text2"/>
                <w:sz w:val="28"/>
                <w:szCs w:val="28"/>
              </w:rPr>
              <w:t xml:space="preserve"> </w:t>
            </w:r>
          </w:p>
          <w:p w:rsidR="00E10EE8" w:rsidRPr="00325786" w:rsidRDefault="00E10EE8" w:rsidP="00E10EE8">
            <w:pPr>
              <w:spacing w:before="120" w:after="240"/>
              <w:jc w:val="center"/>
              <w:rPr>
                <w:rFonts w:cs="Arial"/>
                <w:b/>
                <w:color w:val="1F497D" w:themeColor="text2"/>
              </w:rPr>
            </w:pPr>
            <w:r w:rsidRPr="00325786">
              <w:rPr>
                <w:rFonts w:cs="Arial"/>
                <w:b/>
                <w:color w:val="1F497D" w:themeColor="text2"/>
              </w:rPr>
              <w:t>Legal Aid NSW submission</w:t>
            </w:r>
          </w:p>
          <w:p w:rsidR="00E10EE8" w:rsidRPr="00325786" w:rsidRDefault="00E10EE8" w:rsidP="00E10EE8">
            <w:pPr>
              <w:spacing w:before="120" w:after="240"/>
              <w:jc w:val="center"/>
              <w:rPr>
                <w:rFonts w:cs="Arial"/>
                <w:b/>
                <w:color w:val="1F497D" w:themeColor="text2"/>
              </w:rPr>
            </w:pPr>
            <w:r w:rsidRPr="00325786">
              <w:rPr>
                <w:rFonts w:cs="Arial"/>
                <w:b/>
                <w:color w:val="1F497D" w:themeColor="text2"/>
              </w:rPr>
              <w:t xml:space="preserve">to the </w:t>
            </w:r>
            <w:r>
              <w:rPr>
                <w:rFonts w:cs="Arial"/>
                <w:b/>
                <w:color w:val="1F497D" w:themeColor="text2"/>
              </w:rPr>
              <w:t>Australian Human Rights</w:t>
            </w:r>
            <w:r w:rsidRPr="00325786">
              <w:rPr>
                <w:rFonts w:cs="Arial"/>
                <w:b/>
                <w:color w:val="1F497D" w:themeColor="text2"/>
              </w:rPr>
              <w:t xml:space="preserve"> Commission</w:t>
            </w:r>
          </w:p>
          <w:p w:rsidR="00E10EE8" w:rsidRDefault="00E10EE8" w:rsidP="00E10EE8">
            <w:pPr>
              <w:spacing w:before="120" w:after="240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February</w:t>
            </w:r>
            <w:r w:rsidRPr="00325786">
              <w:rPr>
                <w:rFonts w:cs="Arial"/>
                <w:b/>
                <w:color w:val="1F497D" w:themeColor="text2"/>
              </w:rPr>
              <w:t xml:space="preserve"> 2014</w:t>
            </w:r>
          </w:p>
          <w:p w:rsidR="00697EB7" w:rsidRPr="00EF7DAC" w:rsidRDefault="00697EB7" w:rsidP="00E10EE8">
            <w:pPr>
              <w:spacing w:before="120" w:after="24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10EE8" w:rsidRPr="00E10EE8" w:rsidRDefault="00E10EE8" w:rsidP="00E10EE8">
      <w:pPr>
        <w:spacing w:before="240" w:after="240"/>
        <w:rPr>
          <w:rFonts w:cs="Arial"/>
          <w:b/>
          <w:color w:val="1F497D" w:themeColor="text2"/>
          <w:sz w:val="22"/>
          <w:szCs w:val="22"/>
        </w:rPr>
      </w:pPr>
      <w:r w:rsidRPr="00E10EE8">
        <w:rPr>
          <w:rFonts w:cs="Arial"/>
          <w:b/>
          <w:color w:val="1F497D" w:themeColor="text2"/>
          <w:sz w:val="22"/>
          <w:szCs w:val="22"/>
        </w:rPr>
        <w:t>About Legal Aid NSW</w:t>
      </w:r>
    </w:p>
    <w:p w:rsidR="00697EB7" w:rsidRPr="009A5139" w:rsidRDefault="00697EB7" w:rsidP="00E10EE8">
      <w:pPr>
        <w:pStyle w:val="maintext"/>
        <w:spacing w:before="120" w:after="240" w:line="360" w:lineRule="auto"/>
        <w:rPr>
          <w:rFonts w:cs="Arial"/>
          <w:color w:val="0000FF"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The Legal Aid Commission of New South Wales (Legal Aid NSW) is an independent statutory body established under the </w:t>
      </w:r>
      <w:r w:rsidRPr="009A5139">
        <w:rPr>
          <w:rFonts w:cs="Arial"/>
          <w:i/>
          <w:sz w:val="22"/>
          <w:szCs w:val="22"/>
        </w:rPr>
        <w:t>Legal Aid Commission Act 1979</w:t>
      </w:r>
      <w:r w:rsidRPr="009A5139">
        <w:rPr>
          <w:rFonts w:cs="Arial"/>
          <w:sz w:val="22"/>
          <w:szCs w:val="22"/>
        </w:rPr>
        <w:t xml:space="preserve"> (NSW) to provide legal assistance, with a particular focus on the needs of people who are economically or socially disadvantaged. Legal Aid NSW provides information, community legal education, advice, minor assistance and representation, through a large in-house legal practice and through grants of aid to private practitioners. Legal Aid NSW also funds a number of services provided by non-government organisations, including 35 community legal centres and 28 Women’s Domestic Violence Court Advocacy Services. </w:t>
      </w:r>
    </w:p>
    <w:p w:rsidR="0004252E" w:rsidRPr="009A5139" w:rsidRDefault="0004252E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Legal Aid NSW has significant experience in </w:t>
      </w:r>
      <w:r w:rsidR="000F3A5A" w:rsidRPr="009A5139">
        <w:rPr>
          <w:rFonts w:cs="Arial"/>
          <w:sz w:val="22"/>
          <w:szCs w:val="22"/>
        </w:rPr>
        <w:t xml:space="preserve">the </w:t>
      </w:r>
      <w:r w:rsidR="002719C9" w:rsidRPr="009A5139">
        <w:rPr>
          <w:rFonts w:cs="Arial"/>
          <w:sz w:val="22"/>
          <w:szCs w:val="22"/>
        </w:rPr>
        <w:t>area of discrimination law</w:t>
      </w:r>
      <w:r w:rsidR="000F3A5A" w:rsidRPr="009A5139">
        <w:rPr>
          <w:rFonts w:cs="Arial"/>
          <w:sz w:val="22"/>
          <w:szCs w:val="22"/>
        </w:rPr>
        <w:t xml:space="preserve">. </w:t>
      </w:r>
      <w:r w:rsidR="00FB543F">
        <w:rPr>
          <w:rFonts w:cs="Arial"/>
          <w:sz w:val="22"/>
          <w:szCs w:val="22"/>
        </w:rPr>
        <w:t xml:space="preserve">The Civil Law Division has specialist </w:t>
      </w:r>
      <w:r w:rsidR="002A0A18">
        <w:rPr>
          <w:rFonts w:cs="Arial"/>
          <w:sz w:val="22"/>
          <w:szCs w:val="22"/>
        </w:rPr>
        <w:t xml:space="preserve">human rights law and employment law </w:t>
      </w:r>
      <w:r w:rsidR="00FB543F">
        <w:rPr>
          <w:rFonts w:cs="Arial"/>
          <w:sz w:val="22"/>
          <w:szCs w:val="22"/>
        </w:rPr>
        <w:t xml:space="preserve">practitioners, who work in the area of discrimination law on a daily basis. </w:t>
      </w:r>
      <w:r w:rsidR="00FD6A0F">
        <w:rPr>
          <w:rFonts w:cs="Arial"/>
          <w:sz w:val="22"/>
          <w:szCs w:val="22"/>
        </w:rPr>
        <w:t>Generalist</w:t>
      </w:r>
      <w:r w:rsidR="00FB543F">
        <w:rPr>
          <w:rFonts w:cs="Arial"/>
          <w:sz w:val="22"/>
          <w:szCs w:val="22"/>
        </w:rPr>
        <w:t xml:space="preserve"> lawyers in the Civil </w:t>
      </w:r>
      <w:r w:rsidR="00FD6A0F">
        <w:rPr>
          <w:rFonts w:cs="Arial"/>
          <w:sz w:val="22"/>
          <w:szCs w:val="22"/>
        </w:rPr>
        <w:t>Law</w:t>
      </w:r>
      <w:r w:rsidR="00FB543F">
        <w:rPr>
          <w:rFonts w:cs="Arial"/>
          <w:sz w:val="22"/>
          <w:szCs w:val="22"/>
        </w:rPr>
        <w:t xml:space="preserve"> Division are also involved in discrimination law work. </w:t>
      </w:r>
      <w:r w:rsidR="0022666E">
        <w:rPr>
          <w:rFonts w:cs="Arial"/>
          <w:sz w:val="22"/>
          <w:szCs w:val="22"/>
        </w:rPr>
        <w:t>Legal Aid NSW lawyers have considerable experience in matters involving discrimination against pregnant worker</w:t>
      </w:r>
      <w:r w:rsidR="002A0A18">
        <w:rPr>
          <w:rFonts w:cs="Arial"/>
          <w:sz w:val="22"/>
          <w:szCs w:val="22"/>
        </w:rPr>
        <w:t>s</w:t>
      </w:r>
      <w:r w:rsidR="0022666E">
        <w:rPr>
          <w:rFonts w:cs="Arial"/>
          <w:sz w:val="22"/>
          <w:szCs w:val="22"/>
        </w:rPr>
        <w:t xml:space="preserve"> and workers seeking a return to work after parental leave. </w:t>
      </w:r>
      <w:r w:rsidR="000F3A5A" w:rsidRPr="009A5139">
        <w:rPr>
          <w:rFonts w:cs="Arial"/>
          <w:sz w:val="22"/>
          <w:szCs w:val="22"/>
        </w:rPr>
        <w:t xml:space="preserve">Grants of legal aid are available </w:t>
      </w:r>
      <w:r w:rsidR="002A0A18">
        <w:rPr>
          <w:rFonts w:cs="Arial"/>
          <w:sz w:val="22"/>
          <w:szCs w:val="22"/>
        </w:rPr>
        <w:t xml:space="preserve">and have been regularly made </w:t>
      </w:r>
      <w:r w:rsidR="000F3A5A" w:rsidRPr="009A5139">
        <w:rPr>
          <w:rFonts w:cs="Arial"/>
          <w:sz w:val="22"/>
          <w:szCs w:val="22"/>
        </w:rPr>
        <w:t xml:space="preserve">for discrimination </w:t>
      </w:r>
      <w:r w:rsidR="00FD6A0F">
        <w:rPr>
          <w:rFonts w:cs="Arial"/>
          <w:sz w:val="22"/>
          <w:szCs w:val="22"/>
        </w:rPr>
        <w:t xml:space="preserve">litigation </w:t>
      </w:r>
      <w:r w:rsidR="002A0A18">
        <w:rPr>
          <w:rFonts w:cs="Arial"/>
          <w:sz w:val="22"/>
          <w:szCs w:val="22"/>
        </w:rPr>
        <w:t xml:space="preserve">in these type of </w:t>
      </w:r>
      <w:r w:rsidR="000F3A5A" w:rsidRPr="009A5139">
        <w:rPr>
          <w:rFonts w:cs="Arial"/>
          <w:sz w:val="22"/>
          <w:szCs w:val="22"/>
        </w:rPr>
        <w:t>matters</w:t>
      </w:r>
      <w:r w:rsidR="002A0A18">
        <w:rPr>
          <w:rFonts w:cs="Arial"/>
          <w:sz w:val="22"/>
          <w:szCs w:val="22"/>
        </w:rPr>
        <w:t>,</w:t>
      </w:r>
      <w:r w:rsidR="000F3A5A" w:rsidRPr="009A5139">
        <w:rPr>
          <w:rFonts w:cs="Arial"/>
          <w:sz w:val="22"/>
          <w:szCs w:val="22"/>
        </w:rPr>
        <w:t xml:space="preserve"> pursuant to Legal Aid NSW policy. </w:t>
      </w:r>
      <w:r w:rsidR="00FD6A0F">
        <w:rPr>
          <w:rFonts w:cs="Arial"/>
          <w:sz w:val="22"/>
          <w:szCs w:val="22"/>
        </w:rPr>
        <w:t xml:space="preserve">Discrimination law advice and assistance is provided in </w:t>
      </w:r>
      <w:r w:rsidR="000F3A5A" w:rsidRPr="009A5139">
        <w:rPr>
          <w:rFonts w:cs="Arial"/>
          <w:sz w:val="22"/>
          <w:szCs w:val="22"/>
        </w:rPr>
        <w:t xml:space="preserve">civil law advice </w:t>
      </w:r>
      <w:r w:rsidR="00FD6A0F">
        <w:rPr>
          <w:rFonts w:cs="Arial"/>
          <w:sz w:val="22"/>
          <w:szCs w:val="22"/>
        </w:rPr>
        <w:t xml:space="preserve">sessions </w:t>
      </w:r>
      <w:r w:rsidR="000F3A5A" w:rsidRPr="009A5139">
        <w:rPr>
          <w:rFonts w:cs="Arial"/>
          <w:sz w:val="22"/>
          <w:szCs w:val="22"/>
        </w:rPr>
        <w:t>and outreach services</w:t>
      </w:r>
      <w:r w:rsidR="00FC158F">
        <w:rPr>
          <w:rFonts w:cs="Arial"/>
          <w:sz w:val="22"/>
          <w:szCs w:val="22"/>
        </w:rPr>
        <w:t xml:space="preserve"> throughout New South Wales.</w:t>
      </w:r>
    </w:p>
    <w:p w:rsidR="00697EB7" w:rsidRPr="00E10EE8" w:rsidRDefault="00697EB7" w:rsidP="00E10EE8">
      <w:pPr>
        <w:spacing w:line="360" w:lineRule="auto"/>
        <w:rPr>
          <w:b/>
          <w:color w:val="1F497D" w:themeColor="text2"/>
          <w:sz w:val="22"/>
          <w:szCs w:val="22"/>
        </w:rPr>
      </w:pPr>
      <w:bookmarkStart w:id="3" w:name="_Toc110243471"/>
      <w:r w:rsidRPr="00E10EE8">
        <w:rPr>
          <w:b/>
          <w:color w:val="1F497D" w:themeColor="text2"/>
          <w:sz w:val="22"/>
          <w:szCs w:val="22"/>
        </w:rPr>
        <w:t>Introduction</w:t>
      </w:r>
      <w:bookmarkEnd w:id="3"/>
    </w:p>
    <w:p w:rsidR="00065233" w:rsidRPr="009A5139" w:rsidRDefault="00065233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Legal Aid NSW welcomes the </w:t>
      </w:r>
      <w:r w:rsidR="00EC736B">
        <w:rPr>
          <w:rFonts w:cs="Arial"/>
          <w:sz w:val="22"/>
          <w:szCs w:val="22"/>
        </w:rPr>
        <w:t>national r</w:t>
      </w:r>
      <w:r w:rsidR="002719C9" w:rsidRPr="009A5139">
        <w:rPr>
          <w:rFonts w:cs="Arial"/>
          <w:sz w:val="22"/>
          <w:szCs w:val="22"/>
        </w:rPr>
        <w:t xml:space="preserve">eview to identify discrimination in relation to pregnancy and return to work. </w:t>
      </w:r>
      <w:r w:rsidR="00A12009" w:rsidRPr="009A5139">
        <w:rPr>
          <w:rFonts w:cs="Arial"/>
          <w:sz w:val="22"/>
          <w:szCs w:val="22"/>
        </w:rPr>
        <w:t>Despite protection</w:t>
      </w:r>
      <w:r w:rsidR="00C558FC" w:rsidRPr="009A5139">
        <w:rPr>
          <w:rFonts w:cs="Arial"/>
          <w:sz w:val="22"/>
          <w:szCs w:val="22"/>
        </w:rPr>
        <w:t xml:space="preserve"> from discrimination on the grounds of pregnancy and family/caring responsibilities under the </w:t>
      </w:r>
      <w:r w:rsidR="00C558FC" w:rsidRPr="009A5139">
        <w:rPr>
          <w:rFonts w:cs="Arial"/>
          <w:i/>
          <w:sz w:val="22"/>
          <w:szCs w:val="22"/>
        </w:rPr>
        <w:t>Sex Discrimination Act 1984</w:t>
      </w:r>
      <w:r w:rsidR="00C558FC" w:rsidRPr="009A5139">
        <w:rPr>
          <w:rFonts w:cs="Arial"/>
          <w:sz w:val="22"/>
          <w:szCs w:val="22"/>
        </w:rPr>
        <w:t xml:space="preserve"> (Cth)</w:t>
      </w:r>
      <w:r w:rsidR="000255EC">
        <w:rPr>
          <w:rFonts w:cs="Arial"/>
          <w:sz w:val="22"/>
          <w:szCs w:val="22"/>
        </w:rPr>
        <w:t xml:space="preserve"> (SD </w:t>
      </w:r>
      <w:r w:rsidR="00521FD8">
        <w:rPr>
          <w:rFonts w:cs="Arial"/>
          <w:sz w:val="22"/>
          <w:szCs w:val="22"/>
        </w:rPr>
        <w:t>Act)</w:t>
      </w:r>
      <w:r w:rsidR="00A12009" w:rsidRPr="009A5139">
        <w:rPr>
          <w:rFonts w:cs="Arial"/>
          <w:sz w:val="22"/>
          <w:szCs w:val="22"/>
        </w:rPr>
        <w:t xml:space="preserve">, </w:t>
      </w:r>
      <w:r w:rsidR="00C558FC" w:rsidRPr="009A5139">
        <w:rPr>
          <w:rFonts w:cs="Arial"/>
          <w:i/>
          <w:sz w:val="22"/>
          <w:szCs w:val="22"/>
        </w:rPr>
        <w:t xml:space="preserve">Anti-Discrimination Act 1977 </w:t>
      </w:r>
      <w:r w:rsidR="00C558FC" w:rsidRPr="009A5139">
        <w:rPr>
          <w:rFonts w:cs="Arial"/>
          <w:sz w:val="22"/>
          <w:szCs w:val="22"/>
        </w:rPr>
        <w:t>(NSW)</w:t>
      </w:r>
      <w:r w:rsidR="00521FD8">
        <w:rPr>
          <w:rFonts w:cs="Arial"/>
          <w:sz w:val="22"/>
          <w:szCs w:val="22"/>
        </w:rPr>
        <w:t>(AD</w:t>
      </w:r>
      <w:r w:rsidR="000255EC">
        <w:rPr>
          <w:rFonts w:cs="Arial"/>
          <w:sz w:val="22"/>
          <w:szCs w:val="22"/>
        </w:rPr>
        <w:t> </w:t>
      </w:r>
      <w:r w:rsidR="00521FD8">
        <w:rPr>
          <w:rFonts w:cs="Arial"/>
          <w:sz w:val="22"/>
          <w:szCs w:val="22"/>
        </w:rPr>
        <w:t>A</w:t>
      </w:r>
      <w:r w:rsidR="00EC736B">
        <w:rPr>
          <w:rFonts w:cs="Arial"/>
          <w:sz w:val="22"/>
          <w:szCs w:val="22"/>
        </w:rPr>
        <w:t>ct</w:t>
      </w:r>
      <w:r w:rsidR="00521FD8">
        <w:rPr>
          <w:rFonts w:cs="Arial"/>
          <w:sz w:val="22"/>
          <w:szCs w:val="22"/>
        </w:rPr>
        <w:t>)</w:t>
      </w:r>
      <w:r w:rsidR="00C558FC" w:rsidRPr="009A5139">
        <w:rPr>
          <w:rFonts w:cs="Arial"/>
          <w:sz w:val="22"/>
          <w:szCs w:val="22"/>
        </w:rPr>
        <w:t xml:space="preserve"> and </w:t>
      </w:r>
      <w:r w:rsidR="00C558FC" w:rsidRPr="009A5139">
        <w:rPr>
          <w:rFonts w:cs="Arial"/>
          <w:i/>
          <w:sz w:val="22"/>
          <w:szCs w:val="22"/>
        </w:rPr>
        <w:t>Fair Work Act 2009</w:t>
      </w:r>
      <w:r w:rsidR="00C558FC" w:rsidRPr="009A5139">
        <w:rPr>
          <w:rFonts w:cs="Arial"/>
          <w:sz w:val="22"/>
          <w:szCs w:val="22"/>
        </w:rPr>
        <w:t xml:space="preserve"> (Cth)</w:t>
      </w:r>
      <w:r w:rsidR="00EC736B">
        <w:rPr>
          <w:rFonts w:cs="Arial"/>
          <w:sz w:val="22"/>
          <w:szCs w:val="22"/>
        </w:rPr>
        <w:t>(FW </w:t>
      </w:r>
      <w:r w:rsidR="00521FD8">
        <w:rPr>
          <w:rFonts w:cs="Arial"/>
          <w:sz w:val="22"/>
          <w:szCs w:val="22"/>
        </w:rPr>
        <w:t>Act)</w:t>
      </w:r>
      <w:r w:rsidR="00C558FC" w:rsidRPr="009A5139">
        <w:rPr>
          <w:rFonts w:cs="Arial"/>
          <w:sz w:val="22"/>
          <w:szCs w:val="22"/>
        </w:rPr>
        <w:t xml:space="preserve">, </w:t>
      </w:r>
      <w:r w:rsidR="00A12009" w:rsidRPr="009A5139">
        <w:rPr>
          <w:rFonts w:cs="Arial"/>
          <w:sz w:val="22"/>
          <w:szCs w:val="22"/>
        </w:rPr>
        <w:t xml:space="preserve">Legal Aid NSW sees a significant number of civil law clients with claims </w:t>
      </w:r>
      <w:r w:rsidR="00C558FC" w:rsidRPr="009A5139">
        <w:rPr>
          <w:rFonts w:cs="Arial"/>
          <w:sz w:val="22"/>
          <w:szCs w:val="22"/>
        </w:rPr>
        <w:t>of discrimination related to pregnancy and family/caring responsibilities.</w:t>
      </w:r>
    </w:p>
    <w:p w:rsidR="006E0595" w:rsidRPr="009A5139" w:rsidRDefault="00AA64AA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 w:rsidRPr="009A5139">
        <w:rPr>
          <w:rFonts w:cs="Arial"/>
          <w:sz w:val="22"/>
          <w:szCs w:val="22"/>
        </w:rPr>
        <w:t>Discrimination on the grou</w:t>
      </w:r>
      <w:r w:rsidR="00EC736B">
        <w:rPr>
          <w:rFonts w:cs="Arial"/>
          <w:sz w:val="22"/>
          <w:szCs w:val="22"/>
        </w:rPr>
        <w:t>nd</w:t>
      </w:r>
      <w:r w:rsidR="00FD6A0F">
        <w:rPr>
          <w:rFonts w:cs="Arial"/>
          <w:sz w:val="22"/>
          <w:szCs w:val="22"/>
        </w:rPr>
        <w:t>s</w:t>
      </w:r>
      <w:r w:rsidR="00EC736B">
        <w:rPr>
          <w:rFonts w:cs="Arial"/>
          <w:sz w:val="22"/>
          <w:szCs w:val="22"/>
        </w:rPr>
        <w:t xml:space="preserve"> of pregnancy and family/caring</w:t>
      </w:r>
      <w:r w:rsidRPr="009A5139">
        <w:rPr>
          <w:rFonts w:cs="Arial"/>
          <w:sz w:val="22"/>
          <w:szCs w:val="22"/>
        </w:rPr>
        <w:t xml:space="preserve"> responsibilities </w:t>
      </w:r>
      <w:r w:rsidR="00867B92" w:rsidRPr="009A5139">
        <w:rPr>
          <w:rFonts w:cs="Arial"/>
          <w:sz w:val="22"/>
          <w:szCs w:val="22"/>
        </w:rPr>
        <w:t>can have</w:t>
      </w:r>
      <w:r w:rsidRPr="009A5139">
        <w:rPr>
          <w:rFonts w:cs="Arial"/>
          <w:sz w:val="22"/>
          <w:szCs w:val="22"/>
        </w:rPr>
        <w:t xml:space="preserve"> devastating impact</w:t>
      </w:r>
      <w:r w:rsidR="00867B92" w:rsidRPr="009A5139">
        <w:rPr>
          <w:rFonts w:cs="Arial"/>
          <w:sz w:val="22"/>
          <w:szCs w:val="22"/>
        </w:rPr>
        <w:t>s</w:t>
      </w:r>
      <w:r w:rsidRPr="009A5139">
        <w:rPr>
          <w:rFonts w:cs="Arial"/>
          <w:sz w:val="22"/>
          <w:szCs w:val="22"/>
        </w:rPr>
        <w:t xml:space="preserve"> on those who experience discrimination and </w:t>
      </w:r>
      <w:r w:rsidR="00867B92" w:rsidRPr="009A5139">
        <w:rPr>
          <w:rFonts w:cs="Arial"/>
          <w:sz w:val="22"/>
          <w:szCs w:val="22"/>
        </w:rPr>
        <w:t xml:space="preserve">on </w:t>
      </w:r>
      <w:r w:rsidRPr="009A5139">
        <w:rPr>
          <w:rFonts w:cs="Arial"/>
          <w:sz w:val="22"/>
          <w:szCs w:val="22"/>
        </w:rPr>
        <w:t>their families. Discrimination on the grou</w:t>
      </w:r>
      <w:r w:rsidR="00EC736B">
        <w:rPr>
          <w:rFonts w:cs="Arial"/>
          <w:sz w:val="22"/>
          <w:szCs w:val="22"/>
        </w:rPr>
        <w:t>nd</w:t>
      </w:r>
      <w:r w:rsidR="00FD6A0F">
        <w:rPr>
          <w:rFonts w:cs="Arial"/>
          <w:sz w:val="22"/>
          <w:szCs w:val="22"/>
        </w:rPr>
        <w:t>s</w:t>
      </w:r>
      <w:r w:rsidR="00EC736B">
        <w:rPr>
          <w:rFonts w:cs="Arial"/>
          <w:sz w:val="22"/>
          <w:szCs w:val="22"/>
        </w:rPr>
        <w:t xml:space="preserve"> of pregnancy and family/caring</w:t>
      </w:r>
      <w:r w:rsidRPr="009A5139">
        <w:rPr>
          <w:rFonts w:cs="Arial"/>
          <w:sz w:val="22"/>
          <w:szCs w:val="22"/>
        </w:rPr>
        <w:t xml:space="preserve"> responsibilities frequently results </w:t>
      </w:r>
      <w:r w:rsidR="00FD6A0F">
        <w:rPr>
          <w:rFonts w:cs="Arial"/>
          <w:sz w:val="22"/>
          <w:szCs w:val="22"/>
        </w:rPr>
        <w:t xml:space="preserve">in </w:t>
      </w:r>
      <w:r w:rsidR="00867B92" w:rsidRPr="009A5139">
        <w:rPr>
          <w:rFonts w:cs="Arial"/>
          <w:sz w:val="22"/>
          <w:szCs w:val="22"/>
        </w:rPr>
        <w:t>r</w:t>
      </w:r>
      <w:r w:rsidR="004348C9" w:rsidRPr="009A5139">
        <w:rPr>
          <w:rFonts w:cs="Arial"/>
          <w:sz w:val="22"/>
          <w:szCs w:val="22"/>
        </w:rPr>
        <w:t xml:space="preserve">educed employment </w:t>
      </w:r>
      <w:r w:rsidR="00EC736B">
        <w:rPr>
          <w:rFonts w:cs="Arial"/>
          <w:sz w:val="22"/>
          <w:szCs w:val="22"/>
        </w:rPr>
        <w:t>opportunities, unfavourable working conditions and loss of employment.</w:t>
      </w:r>
    </w:p>
    <w:p w:rsidR="00C73894" w:rsidRPr="00E10EE8" w:rsidRDefault="00A12009" w:rsidP="00E10EE8">
      <w:pPr>
        <w:pStyle w:val="Default"/>
        <w:spacing w:line="360" w:lineRule="auto"/>
        <w:rPr>
          <w:rFonts w:ascii="Arial" w:hAnsi="Arial" w:cs="Arial"/>
          <w:b/>
          <w:color w:val="1F497D" w:themeColor="text2"/>
          <w:sz w:val="22"/>
          <w:szCs w:val="22"/>
        </w:rPr>
      </w:pPr>
      <w:r w:rsidRPr="00E10EE8">
        <w:rPr>
          <w:rFonts w:ascii="Arial" w:hAnsi="Arial" w:cs="Arial"/>
          <w:b/>
          <w:color w:val="1F497D" w:themeColor="text2"/>
          <w:sz w:val="22"/>
          <w:szCs w:val="22"/>
        </w:rPr>
        <w:lastRenderedPageBreak/>
        <w:t>Limitations in the legislative policy framework</w:t>
      </w:r>
    </w:p>
    <w:p w:rsidR="00C73894" w:rsidRDefault="00C73894" w:rsidP="00E10EE8">
      <w:pPr>
        <w:pStyle w:val="Default"/>
        <w:spacing w:line="360" w:lineRule="auto"/>
        <w:rPr>
          <w:rFonts w:cs="Arial"/>
          <w:b/>
          <w:sz w:val="22"/>
          <w:szCs w:val="22"/>
        </w:rPr>
      </w:pPr>
    </w:p>
    <w:p w:rsidR="00CF37DE" w:rsidRPr="00E10EE8" w:rsidRDefault="00CF37DE" w:rsidP="00E10EE8">
      <w:pPr>
        <w:pStyle w:val="Default"/>
        <w:spacing w:line="360" w:lineRule="auto"/>
        <w:rPr>
          <w:rFonts w:ascii="Arial" w:hAnsi="Arial" w:cs="Arial"/>
          <w:bCs/>
          <w:i/>
          <w:color w:val="1F497D" w:themeColor="text2"/>
          <w:sz w:val="22"/>
          <w:szCs w:val="22"/>
        </w:rPr>
      </w:pPr>
      <w:r w:rsidRPr="00E10EE8">
        <w:rPr>
          <w:rFonts w:ascii="Arial" w:hAnsi="Arial" w:cs="Arial"/>
          <w:bCs/>
          <w:i/>
          <w:color w:val="1F497D" w:themeColor="text2"/>
          <w:sz w:val="22"/>
          <w:szCs w:val="22"/>
        </w:rPr>
        <w:t>Flexible working arrangements</w:t>
      </w:r>
    </w:p>
    <w:p w:rsidR="00CF37DE" w:rsidRPr="009A5139" w:rsidRDefault="003079C8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willingness to consider flexible working arrangements is</w:t>
      </w:r>
      <w:r w:rsidR="008935BF">
        <w:rPr>
          <w:rFonts w:cs="Arial"/>
          <w:sz w:val="22"/>
          <w:szCs w:val="22"/>
        </w:rPr>
        <w:t xml:space="preserve"> a key indicator of a family friendly workplace.</w:t>
      </w:r>
      <w:r>
        <w:rPr>
          <w:rFonts w:cs="Arial"/>
          <w:sz w:val="22"/>
          <w:szCs w:val="22"/>
        </w:rPr>
        <w:t xml:space="preserve"> However, Legal Aid NSW notes that there is a limited legal right to request such arrangements.</w:t>
      </w:r>
    </w:p>
    <w:p w:rsidR="002A4370" w:rsidRDefault="00C558FC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Legal Aid </w:t>
      </w:r>
      <w:r w:rsidR="00313E11">
        <w:rPr>
          <w:rFonts w:cs="Arial"/>
          <w:sz w:val="22"/>
          <w:szCs w:val="22"/>
        </w:rPr>
        <w:t xml:space="preserve">NSW </w:t>
      </w:r>
      <w:r w:rsidR="00B74B9C">
        <w:rPr>
          <w:rFonts w:cs="Arial"/>
          <w:sz w:val="22"/>
          <w:szCs w:val="22"/>
        </w:rPr>
        <w:t>welcomed</w:t>
      </w:r>
      <w:r w:rsidRPr="009A5139">
        <w:rPr>
          <w:rFonts w:cs="Arial"/>
          <w:sz w:val="22"/>
          <w:szCs w:val="22"/>
        </w:rPr>
        <w:t xml:space="preserve"> amendments to the </w:t>
      </w:r>
      <w:r w:rsidR="000255EC">
        <w:rPr>
          <w:rFonts w:cs="Arial"/>
          <w:sz w:val="22"/>
          <w:szCs w:val="22"/>
        </w:rPr>
        <w:t xml:space="preserve">FW Act </w:t>
      </w:r>
      <w:r w:rsidRPr="009A5139">
        <w:rPr>
          <w:rFonts w:cs="Arial"/>
          <w:sz w:val="22"/>
          <w:szCs w:val="22"/>
        </w:rPr>
        <w:t>National Employment Standards</w:t>
      </w:r>
      <w:r w:rsidR="00BA54A8" w:rsidRPr="009A5139">
        <w:rPr>
          <w:rFonts w:cs="Arial"/>
          <w:sz w:val="22"/>
          <w:szCs w:val="22"/>
        </w:rPr>
        <w:t xml:space="preserve"> (NES)</w:t>
      </w:r>
      <w:r w:rsidR="0062749C" w:rsidRPr="0062749C">
        <w:rPr>
          <w:rFonts w:cs="Arial"/>
          <w:i/>
          <w:sz w:val="22"/>
          <w:szCs w:val="22"/>
        </w:rPr>
        <w:t xml:space="preserve"> </w:t>
      </w:r>
      <w:r w:rsidR="000255EC">
        <w:rPr>
          <w:rFonts w:cs="Arial"/>
          <w:sz w:val="22"/>
          <w:szCs w:val="22"/>
        </w:rPr>
        <w:t>that</w:t>
      </w:r>
      <w:r w:rsidRPr="009A5139">
        <w:rPr>
          <w:rFonts w:cs="Arial"/>
          <w:sz w:val="22"/>
          <w:szCs w:val="22"/>
        </w:rPr>
        <w:t xml:space="preserve"> broadened the categories of person who may request flexible working </w:t>
      </w:r>
      <w:r w:rsidR="007944DA">
        <w:rPr>
          <w:rFonts w:cs="Arial"/>
          <w:sz w:val="22"/>
          <w:szCs w:val="22"/>
        </w:rPr>
        <w:t>arrangements</w:t>
      </w:r>
      <w:r w:rsidR="00930A04" w:rsidRPr="009A5139">
        <w:rPr>
          <w:rStyle w:val="EndnoteReference"/>
          <w:rFonts w:cs="Arial"/>
          <w:sz w:val="22"/>
          <w:szCs w:val="22"/>
        </w:rPr>
        <w:endnoteReference w:id="1"/>
      </w:r>
      <w:r w:rsidR="00BA54A8" w:rsidRPr="009A5139">
        <w:rPr>
          <w:rFonts w:cs="Arial"/>
          <w:sz w:val="22"/>
          <w:szCs w:val="22"/>
        </w:rPr>
        <w:t xml:space="preserve">. </w:t>
      </w:r>
      <w:r w:rsidR="00040ADD">
        <w:rPr>
          <w:rFonts w:cs="Arial"/>
          <w:sz w:val="22"/>
          <w:szCs w:val="22"/>
        </w:rPr>
        <w:t xml:space="preserve">However, Legal Aid NSW notes that there continues to be no remedy </w:t>
      </w:r>
      <w:r w:rsidR="00640AFC">
        <w:rPr>
          <w:rFonts w:cs="Arial"/>
          <w:sz w:val="22"/>
          <w:szCs w:val="22"/>
        </w:rPr>
        <w:t xml:space="preserve">available </w:t>
      </w:r>
      <w:r w:rsidR="000B0809">
        <w:rPr>
          <w:rFonts w:cs="Arial"/>
          <w:sz w:val="22"/>
          <w:szCs w:val="22"/>
        </w:rPr>
        <w:t>if an employer unreasonably refuses a request for flexible working arrangements.</w:t>
      </w:r>
      <w:r w:rsidR="000B0809">
        <w:rPr>
          <w:rStyle w:val="EndnoteReference"/>
          <w:rFonts w:cs="Arial"/>
          <w:sz w:val="22"/>
          <w:szCs w:val="22"/>
        </w:rPr>
        <w:endnoteReference w:id="2"/>
      </w:r>
    </w:p>
    <w:p w:rsidR="008C02C5" w:rsidRDefault="00AC1D0F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Further,</w:t>
      </w:r>
      <w:r w:rsidR="00BA54A8" w:rsidRPr="009A5139">
        <w:rPr>
          <w:rFonts w:cs="Arial"/>
          <w:sz w:val="22"/>
          <w:szCs w:val="22"/>
        </w:rPr>
        <w:t xml:space="preserve"> the protections afforded by the NES are not available to all workers who may be discriminated against on the grounds of their pregnancy and/or family/caring responsibilities.</w:t>
      </w:r>
      <w:r w:rsidR="00DD07EE" w:rsidRPr="009A5139">
        <w:rPr>
          <w:rFonts w:cs="Arial"/>
          <w:sz w:val="22"/>
          <w:szCs w:val="22"/>
        </w:rPr>
        <w:t xml:space="preserve"> </w:t>
      </w:r>
      <w:r w:rsidR="008C1F6A">
        <w:rPr>
          <w:rFonts w:cs="Arial"/>
          <w:sz w:val="22"/>
          <w:szCs w:val="22"/>
        </w:rPr>
        <w:t xml:space="preserve">Legal Aid </w:t>
      </w:r>
      <w:r w:rsidR="00E10EE8">
        <w:rPr>
          <w:rFonts w:cs="Arial"/>
          <w:sz w:val="22"/>
          <w:szCs w:val="22"/>
        </w:rPr>
        <w:t xml:space="preserve">NSW </w:t>
      </w:r>
      <w:r w:rsidR="008C1F6A">
        <w:rPr>
          <w:rFonts w:cs="Arial"/>
          <w:sz w:val="22"/>
          <w:szCs w:val="22"/>
        </w:rPr>
        <w:t xml:space="preserve">notes </w:t>
      </w:r>
      <w:r w:rsidR="007846E3" w:rsidRPr="009A5139">
        <w:rPr>
          <w:rFonts w:cs="Arial"/>
          <w:sz w:val="22"/>
          <w:szCs w:val="22"/>
        </w:rPr>
        <w:t>the ability t</w:t>
      </w:r>
      <w:r w:rsidR="008C02C5">
        <w:rPr>
          <w:rFonts w:cs="Arial"/>
          <w:sz w:val="22"/>
          <w:szCs w:val="22"/>
        </w:rPr>
        <w:t>o request flexible work arrangements</w:t>
      </w:r>
      <w:r w:rsidR="008C1F6A">
        <w:rPr>
          <w:rFonts w:cs="Arial"/>
          <w:sz w:val="22"/>
          <w:szCs w:val="22"/>
        </w:rPr>
        <w:t xml:space="preserve">, </w:t>
      </w:r>
      <w:r w:rsidR="007846E3" w:rsidRPr="009A5139">
        <w:rPr>
          <w:rFonts w:cs="Arial"/>
          <w:sz w:val="22"/>
          <w:szCs w:val="22"/>
        </w:rPr>
        <w:t xml:space="preserve">the right to take unpaid parental leave and the </w:t>
      </w:r>
      <w:r w:rsidR="008C1F6A">
        <w:rPr>
          <w:rFonts w:cs="Arial"/>
          <w:sz w:val="22"/>
          <w:szCs w:val="22"/>
        </w:rPr>
        <w:t xml:space="preserve">right </w:t>
      </w:r>
      <w:r w:rsidR="007846E3" w:rsidRPr="009A5139">
        <w:rPr>
          <w:rFonts w:cs="Arial"/>
          <w:sz w:val="22"/>
          <w:szCs w:val="22"/>
        </w:rPr>
        <w:t xml:space="preserve">to return to </w:t>
      </w:r>
      <w:r w:rsidR="008C1F6A">
        <w:rPr>
          <w:rFonts w:cs="Arial"/>
          <w:sz w:val="22"/>
          <w:szCs w:val="22"/>
        </w:rPr>
        <w:t xml:space="preserve">work - </w:t>
      </w:r>
      <w:r w:rsidR="007846E3" w:rsidRPr="009A5139">
        <w:rPr>
          <w:rFonts w:cs="Arial"/>
          <w:sz w:val="22"/>
          <w:szCs w:val="22"/>
        </w:rPr>
        <w:t>do not apply to employees</w:t>
      </w:r>
      <w:r w:rsidR="008C1F6A">
        <w:rPr>
          <w:rFonts w:cs="Arial"/>
          <w:sz w:val="22"/>
          <w:szCs w:val="22"/>
        </w:rPr>
        <w:t xml:space="preserve"> with less than </w:t>
      </w:r>
      <w:r w:rsidR="00B74B9C">
        <w:rPr>
          <w:rFonts w:cs="Arial"/>
          <w:sz w:val="22"/>
          <w:szCs w:val="22"/>
        </w:rPr>
        <w:t xml:space="preserve">12 months service or </w:t>
      </w:r>
      <w:r w:rsidR="008C1F6A">
        <w:rPr>
          <w:rFonts w:cs="Arial"/>
          <w:sz w:val="22"/>
          <w:szCs w:val="22"/>
        </w:rPr>
        <w:t xml:space="preserve">who </w:t>
      </w:r>
      <w:r w:rsidR="00B74B9C">
        <w:rPr>
          <w:rFonts w:cs="Arial"/>
          <w:sz w:val="22"/>
          <w:szCs w:val="22"/>
        </w:rPr>
        <w:t>are not</w:t>
      </w:r>
      <w:r w:rsidR="00FD6A0F">
        <w:rPr>
          <w:rFonts w:cs="Arial"/>
          <w:sz w:val="22"/>
          <w:szCs w:val="22"/>
        </w:rPr>
        <w:t xml:space="preserve"> </w:t>
      </w:r>
      <w:r w:rsidR="007846E3" w:rsidRPr="009A5139">
        <w:rPr>
          <w:rFonts w:cs="Arial"/>
          <w:sz w:val="22"/>
          <w:szCs w:val="22"/>
        </w:rPr>
        <w:t>'long term'</w:t>
      </w:r>
      <w:r w:rsidR="003F73C9" w:rsidRPr="009A5139">
        <w:rPr>
          <w:rFonts w:cs="Arial"/>
          <w:sz w:val="22"/>
          <w:szCs w:val="22"/>
        </w:rPr>
        <w:t xml:space="preserve"> casual employee</w:t>
      </w:r>
      <w:r w:rsidR="00B74B9C">
        <w:rPr>
          <w:rFonts w:cs="Arial"/>
          <w:sz w:val="22"/>
          <w:szCs w:val="22"/>
        </w:rPr>
        <w:t>s</w:t>
      </w:r>
      <w:r w:rsidR="003F73C9" w:rsidRPr="009A5139">
        <w:rPr>
          <w:rFonts w:cs="Arial"/>
          <w:sz w:val="22"/>
          <w:szCs w:val="22"/>
        </w:rPr>
        <w:t>.</w:t>
      </w:r>
      <w:r w:rsidR="003F73C9" w:rsidRPr="009A5139">
        <w:rPr>
          <w:rStyle w:val="EndnoteReference"/>
          <w:rFonts w:cs="Arial"/>
          <w:sz w:val="22"/>
          <w:szCs w:val="22"/>
        </w:rPr>
        <w:endnoteReference w:id="3"/>
      </w:r>
      <w:r w:rsidR="003F73C9" w:rsidRPr="009A5139">
        <w:rPr>
          <w:rFonts w:cs="Arial"/>
          <w:sz w:val="22"/>
          <w:szCs w:val="22"/>
        </w:rPr>
        <w:t xml:space="preserve"> </w:t>
      </w:r>
      <w:r w:rsidR="00FA0BB9">
        <w:rPr>
          <w:rFonts w:cs="Arial"/>
          <w:sz w:val="22"/>
          <w:szCs w:val="22"/>
        </w:rPr>
        <w:t xml:space="preserve">Legal Aid </w:t>
      </w:r>
      <w:r w:rsidR="00FD6A0F">
        <w:rPr>
          <w:rFonts w:cs="Arial"/>
          <w:sz w:val="22"/>
          <w:szCs w:val="22"/>
        </w:rPr>
        <w:t xml:space="preserve">NSW </w:t>
      </w:r>
      <w:r w:rsidR="008C1F6A">
        <w:rPr>
          <w:rFonts w:cs="Arial"/>
          <w:sz w:val="22"/>
          <w:szCs w:val="22"/>
        </w:rPr>
        <w:t>emphasises</w:t>
      </w:r>
      <w:r w:rsidR="00FA0BB9">
        <w:rPr>
          <w:rFonts w:cs="Arial"/>
          <w:sz w:val="22"/>
          <w:szCs w:val="22"/>
        </w:rPr>
        <w:t xml:space="preserve"> the vulnerability of </w:t>
      </w:r>
      <w:r w:rsidR="008C1F6A">
        <w:rPr>
          <w:rFonts w:cs="Arial"/>
          <w:sz w:val="22"/>
          <w:szCs w:val="22"/>
        </w:rPr>
        <w:t xml:space="preserve">pregnant/parent </w:t>
      </w:r>
      <w:r w:rsidR="00FA0BB9">
        <w:rPr>
          <w:rFonts w:cs="Arial"/>
          <w:sz w:val="22"/>
          <w:szCs w:val="22"/>
        </w:rPr>
        <w:t>workers in new</w:t>
      </w:r>
      <w:r w:rsidR="00CE29A5">
        <w:rPr>
          <w:rFonts w:cs="Arial"/>
          <w:sz w:val="22"/>
          <w:szCs w:val="22"/>
        </w:rPr>
        <w:t xml:space="preserve">ly obtained </w:t>
      </w:r>
      <w:r w:rsidR="00FD6A0F">
        <w:rPr>
          <w:rFonts w:cs="Arial"/>
          <w:sz w:val="22"/>
          <w:szCs w:val="22"/>
        </w:rPr>
        <w:t xml:space="preserve">employment </w:t>
      </w:r>
      <w:r w:rsidR="00FA0BB9">
        <w:rPr>
          <w:rFonts w:cs="Arial"/>
          <w:sz w:val="22"/>
          <w:szCs w:val="22"/>
        </w:rPr>
        <w:t>to discrimination</w:t>
      </w:r>
      <w:r w:rsidR="00CE29A5">
        <w:rPr>
          <w:rFonts w:cs="Arial"/>
          <w:sz w:val="22"/>
          <w:szCs w:val="22"/>
        </w:rPr>
        <w:t>.</w:t>
      </w:r>
      <w:r w:rsidR="002A4370">
        <w:rPr>
          <w:rFonts w:cs="Arial"/>
          <w:sz w:val="22"/>
          <w:szCs w:val="22"/>
        </w:rPr>
        <w:t xml:space="preserve"> </w:t>
      </w:r>
      <w:r w:rsidR="00FD6A0F">
        <w:rPr>
          <w:rFonts w:cs="Arial"/>
          <w:sz w:val="22"/>
          <w:szCs w:val="22"/>
        </w:rPr>
        <w:t xml:space="preserve">It is not good public policy that </w:t>
      </w:r>
      <w:r w:rsidR="008C1F6A">
        <w:rPr>
          <w:rFonts w:cs="Arial"/>
          <w:sz w:val="22"/>
          <w:szCs w:val="22"/>
        </w:rPr>
        <w:t>such workers</w:t>
      </w:r>
      <w:r w:rsidR="00FD6A0F">
        <w:rPr>
          <w:rFonts w:cs="Arial"/>
          <w:sz w:val="22"/>
          <w:szCs w:val="22"/>
        </w:rPr>
        <w:t xml:space="preserve"> </w:t>
      </w:r>
      <w:r w:rsidR="008C1F6A">
        <w:rPr>
          <w:rFonts w:cs="Arial"/>
          <w:sz w:val="22"/>
          <w:szCs w:val="22"/>
        </w:rPr>
        <w:t>have</w:t>
      </w:r>
      <w:r w:rsidR="00CE29A5">
        <w:rPr>
          <w:rFonts w:cs="Arial"/>
          <w:sz w:val="22"/>
          <w:szCs w:val="22"/>
        </w:rPr>
        <w:t xml:space="preserve"> fewer legal rights</w:t>
      </w:r>
      <w:r w:rsidR="00C73894">
        <w:rPr>
          <w:rFonts w:cs="Arial"/>
          <w:sz w:val="22"/>
          <w:szCs w:val="22"/>
        </w:rPr>
        <w:t xml:space="preserve"> </w:t>
      </w:r>
      <w:r w:rsidR="00FD6A0F">
        <w:rPr>
          <w:rFonts w:cs="Arial"/>
          <w:sz w:val="22"/>
          <w:szCs w:val="22"/>
        </w:rPr>
        <w:t xml:space="preserve">by </w:t>
      </w:r>
      <w:r w:rsidR="000521C3">
        <w:rPr>
          <w:rFonts w:cs="Arial"/>
          <w:sz w:val="22"/>
          <w:szCs w:val="22"/>
        </w:rPr>
        <w:t xml:space="preserve">the mere </w:t>
      </w:r>
      <w:r w:rsidR="00FD6A0F">
        <w:rPr>
          <w:rFonts w:cs="Arial"/>
          <w:sz w:val="22"/>
          <w:szCs w:val="22"/>
        </w:rPr>
        <w:t xml:space="preserve">fact </w:t>
      </w:r>
      <w:r w:rsidR="000521C3">
        <w:rPr>
          <w:rFonts w:cs="Arial"/>
          <w:sz w:val="22"/>
          <w:szCs w:val="22"/>
        </w:rPr>
        <w:t xml:space="preserve">of a </w:t>
      </w:r>
      <w:r w:rsidR="00FD6A0F">
        <w:rPr>
          <w:rFonts w:cs="Arial"/>
          <w:sz w:val="22"/>
          <w:szCs w:val="22"/>
        </w:rPr>
        <w:t>short period of employment.</w:t>
      </w:r>
      <w:r w:rsidR="000521C3">
        <w:rPr>
          <w:rFonts w:cs="Arial"/>
          <w:sz w:val="22"/>
          <w:szCs w:val="22"/>
        </w:rPr>
        <w:t xml:space="preserve"> It is this type of discrimination which makes it difficult for some workers to gain a sure foothold in the workforce.</w:t>
      </w:r>
      <w:r w:rsidR="00FD6A0F">
        <w:rPr>
          <w:rFonts w:cs="Arial"/>
          <w:sz w:val="22"/>
          <w:szCs w:val="22"/>
        </w:rPr>
        <w:t xml:space="preserve"> </w:t>
      </w:r>
    </w:p>
    <w:p w:rsidR="00AC1D0F" w:rsidRDefault="00BC6F44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Legal A</w:t>
      </w:r>
      <w:r w:rsidR="00AC1D0F">
        <w:rPr>
          <w:rFonts w:cs="Arial"/>
          <w:sz w:val="22"/>
          <w:szCs w:val="22"/>
        </w:rPr>
        <w:t xml:space="preserve">id NSW also notes that </w:t>
      </w:r>
      <w:r>
        <w:rPr>
          <w:rFonts w:cs="Arial"/>
          <w:sz w:val="22"/>
          <w:szCs w:val="22"/>
        </w:rPr>
        <w:t>the extension of the NES to non 'national system employees' does not apply to the right to request flexible working arrangements.</w:t>
      </w:r>
      <w:r w:rsidR="00BC3F94">
        <w:rPr>
          <w:rStyle w:val="EndnoteReference"/>
          <w:rFonts w:cs="Arial"/>
          <w:sz w:val="22"/>
          <w:szCs w:val="22"/>
        </w:rPr>
        <w:endnoteReference w:id="4"/>
      </w:r>
    </w:p>
    <w:p w:rsidR="00CF37DE" w:rsidRPr="0079063A" w:rsidRDefault="00894344" w:rsidP="00E10EE8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possibility of the </w:t>
      </w:r>
      <w:r w:rsidR="00FA0BB9">
        <w:rPr>
          <w:rFonts w:cs="Arial"/>
          <w:bCs/>
          <w:sz w:val="22"/>
          <w:szCs w:val="22"/>
        </w:rPr>
        <w:t>introduction of positive duties into discrimination law</w:t>
      </w:r>
      <w:r>
        <w:rPr>
          <w:rFonts w:cs="Arial"/>
          <w:bCs/>
          <w:sz w:val="22"/>
          <w:szCs w:val="22"/>
        </w:rPr>
        <w:t xml:space="preserve"> has been considered for some time</w:t>
      </w:r>
      <w:r w:rsidR="00CF37DE" w:rsidRPr="009A5139">
        <w:rPr>
          <w:rFonts w:cs="Arial"/>
          <w:bCs/>
          <w:sz w:val="22"/>
          <w:szCs w:val="22"/>
        </w:rPr>
        <w:t xml:space="preserve">. </w:t>
      </w:r>
      <w:r w:rsidR="001E6C23">
        <w:rPr>
          <w:rFonts w:cs="Arial"/>
          <w:bCs/>
          <w:sz w:val="22"/>
          <w:szCs w:val="22"/>
        </w:rPr>
        <w:t xml:space="preserve">In 2008 the Senate referred </w:t>
      </w:r>
      <w:r w:rsidR="0079063A">
        <w:rPr>
          <w:rFonts w:cs="Arial"/>
          <w:bCs/>
          <w:sz w:val="22"/>
          <w:szCs w:val="22"/>
        </w:rPr>
        <w:t xml:space="preserve">an inquiry into the </w:t>
      </w:r>
      <w:r w:rsidR="00CF37DE" w:rsidRPr="009A5139">
        <w:rPr>
          <w:rFonts w:cs="Arial"/>
          <w:bCs/>
          <w:sz w:val="22"/>
          <w:szCs w:val="22"/>
        </w:rPr>
        <w:t xml:space="preserve">effectiveness of the </w:t>
      </w:r>
      <w:r w:rsidR="00CF37DE" w:rsidRPr="009A5139">
        <w:rPr>
          <w:rFonts w:cs="Arial"/>
          <w:bCs/>
          <w:i/>
          <w:sz w:val="22"/>
          <w:szCs w:val="22"/>
        </w:rPr>
        <w:t>Sex Discrimination Act 1984</w:t>
      </w:r>
      <w:r w:rsidR="00CF37DE" w:rsidRPr="009A5139">
        <w:rPr>
          <w:rFonts w:cs="Arial"/>
          <w:bCs/>
          <w:sz w:val="22"/>
          <w:szCs w:val="22"/>
        </w:rPr>
        <w:t xml:space="preserve"> in </w:t>
      </w:r>
      <w:r w:rsidR="008C1F6A">
        <w:rPr>
          <w:rFonts w:cs="Arial"/>
          <w:bCs/>
          <w:sz w:val="22"/>
          <w:szCs w:val="22"/>
        </w:rPr>
        <w:t>'</w:t>
      </w:r>
      <w:r w:rsidR="00CF37DE" w:rsidRPr="009A5139">
        <w:rPr>
          <w:rFonts w:cs="Arial"/>
          <w:bCs/>
          <w:sz w:val="22"/>
          <w:szCs w:val="22"/>
        </w:rPr>
        <w:t>Eliminating Discrimination and Promoting Gender Equality</w:t>
      </w:r>
      <w:r w:rsidR="008C1F6A">
        <w:rPr>
          <w:rFonts w:cs="Arial"/>
          <w:bCs/>
          <w:sz w:val="22"/>
          <w:szCs w:val="22"/>
        </w:rPr>
        <w:t>'</w:t>
      </w:r>
      <w:r w:rsidR="00824AD2">
        <w:rPr>
          <w:rFonts w:cs="Arial"/>
          <w:bCs/>
          <w:sz w:val="22"/>
          <w:szCs w:val="22"/>
        </w:rPr>
        <w:t xml:space="preserve"> to its</w:t>
      </w:r>
      <w:r w:rsidR="0079063A">
        <w:rPr>
          <w:rFonts w:cs="Arial"/>
          <w:bCs/>
          <w:sz w:val="22"/>
          <w:szCs w:val="22"/>
        </w:rPr>
        <w:t xml:space="preserve"> Standing Committee on Legal and Constitutional Affairs</w:t>
      </w:r>
      <w:r w:rsidR="008C1F6A">
        <w:rPr>
          <w:rFonts w:cs="Arial"/>
          <w:bCs/>
          <w:sz w:val="22"/>
          <w:szCs w:val="22"/>
        </w:rPr>
        <w:t>.</w:t>
      </w:r>
      <w:r w:rsidR="0079063A">
        <w:rPr>
          <w:rFonts w:cs="Arial"/>
          <w:bCs/>
          <w:sz w:val="22"/>
          <w:szCs w:val="22"/>
        </w:rPr>
        <w:t xml:space="preserve"> The Committee recommended a number of amendments to the SD Act</w:t>
      </w:r>
      <w:r w:rsidR="008C1F6A">
        <w:rPr>
          <w:rFonts w:cs="Arial"/>
          <w:bCs/>
          <w:sz w:val="22"/>
          <w:szCs w:val="22"/>
        </w:rPr>
        <w:t>,</w:t>
      </w:r>
      <w:r w:rsidR="0079063A">
        <w:rPr>
          <w:rFonts w:cs="Arial"/>
          <w:bCs/>
          <w:sz w:val="22"/>
          <w:szCs w:val="22"/>
        </w:rPr>
        <w:t xml:space="preserve"> including </w:t>
      </w:r>
      <w:r w:rsidR="008C1F6A">
        <w:rPr>
          <w:rFonts w:cs="Arial"/>
          <w:bCs/>
          <w:sz w:val="22"/>
          <w:szCs w:val="22"/>
          <w:lang w:val="en-US" w:eastAsia="en-US"/>
        </w:rPr>
        <w:t>amending</w:t>
      </w:r>
      <w:r w:rsidR="0079063A" w:rsidRPr="0079063A">
        <w:rPr>
          <w:rFonts w:cs="Arial"/>
          <w:bCs/>
          <w:sz w:val="22"/>
          <w:szCs w:val="22"/>
          <w:lang w:val="en-US" w:eastAsia="en-US"/>
        </w:rPr>
        <w:t xml:space="preserve"> </w:t>
      </w:r>
      <w:r w:rsidR="008C1F6A">
        <w:rPr>
          <w:rFonts w:cs="Arial"/>
          <w:bCs/>
          <w:sz w:val="22"/>
          <w:szCs w:val="22"/>
          <w:lang w:val="en-US" w:eastAsia="en-US"/>
        </w:rPr>
        <w:t xml:space="preserve">the SD Act </w:t>
      </w:r>
      <w:r w:rsidR="0079063A" w:rsidRPr="0079063A">
        <w:rPr>
          <w:rFonts w:cs="Arial"/>
          <w:bCs/>
          <w:sz w:val="22"/>
          <w:szCs w:val="22"/>
          <w:lang w:val="en-US" w:eastAsia="en-US"/>
        </w:rPr>
        <w:t xml:space="preserve">to impose a positive duty on employers to reasonably accommodate requests by employees for flexible working arrangements, </w:t>
      </w:r>
      <w:r w:rsidR="008C1F6A">
        <w:rPr>
          <w:rFonts w:cs="Arial"/>
          <w:bCs/>
          <w:sz w:val="22"/>
          <w:szCs w:val="22"/>
          <w:lang w:val="en-US" w:eastAsia="en-US"/>
        </w:rPr>
        <w:t xml:space="preserve">so </w:t>
      </w:r>
      <w:r w:rsidR="0079063A" w:rsidRPr="0079063A">
        <w:rPr>
          <w:rFonts w:cs="Arial"/>
          <w:bCs/>
          <w:sz w:val="22"/>
          <w:szCs w:val="22"/>
          <w:lang w:val="en-US" w:eastAsia="en-US"/>
        </w:rPr>
        <w:t>to accommodate f</w:t>
      </w:r>
      <w:r w:rsidR="008C1F6A">
        <w:rPr>
          <w:rFonts w:cs="Arial"/>
          <w:bCs/>
          <w:sz w:val="22"/>
          <w:szCs w:val="22"/>
          <w:lang w:val="en-US" w:eastAsia="en-US"/>
        </w:rPr>
        <w:t>amily or carer responsibilities. It was recommended that the amendments be</w:t>
      </w:r>
      <w:r w:rsidR="0079063A" w:rsidRPr="0079063A">
        <w:rPr>
          <w:rFonts w:cs="Arial"/>
          <w:bCs/>
          <w:sz w:val="22"/>
          <w:szCs w:val="22"/>
          <w:lang w:val="en-US" w:eastAsia="en-US"/>
        </w:rPr>
        <w:t xml:space="preserve"> </w:t>
      </w:r>
      <w:r w:rsidR="008C1F6A" w:rsidRPr="0079063A">
        <w:rPr>
          <w:rFonts w:cs="Arial"/>
          <w:bCs/>
          <w:sz w:val="22"/>
          <w:szCs w:val="22"/>
          <w:lang w:val="en-US" w:eastAsia="en-US"/>
        </w:rPr>
        <w:t>modeled</w:t>
      </w:r>
      <w:r w:rsidR="0079063A" w:rsidRPr="0079063A">
        <w:rPr>
          <w:rFonts w:cs="Arial"/>
          <w:bCs/>
          <w:sz w:val="22"/>
          <w:szCs w:val="22"/>
          <w:lang w:val="en-US" w:eastAsia="en-US"/>
        </w:rPr>
        <w:t xml:space="preserve"> on section 14A of the </w:t>
      </w:r>
      <w:r w:rsidR="0079063A" w:rsidRPr="0079063A">
        <w:rPr>
          <w:rFonts w:cs="Arial"/>
          <w:bCs/>
          <w:i/>
          <w:iCs/>
          <w:sz w:val="22"/>
          <w:szCs w:val="22"/>
          <w:lang w:val="en-US" w:eastAsia="en-US"/>
        </w:rPr>
        <w:t>Equal Opportunity Act 1995 (VIC)</w:t>
      </w:r>
      <w:r w:rsidR="0079063A" w:rsidRPr="009A5139">
        <w:rPr>
          <w:rStyle w:val="EndnoteReference"/>
          <w:rFonts w:cs="Arial"/>
          <w:bCs/>
          <w:sz w:val="22"/>
          <w:szCs w:val="22"/>
        </w:rPr>
        <w:endnoteReference w:id="5"/>
      </w:r>
      <w:r w:rsidR="00CF37DE" w:rsidRPr="009A5139">
        <w:rPr>
          <w:rFonts w:cs="Arial"/>
          <w:sz w:val="22"/>
          <w:szCs w:val="22"/>
        </w:rPr>
        <w:t>.</w:t>
      </w:r>
      <w:r w:rsidR="00A94932">
        <w:rPr>
          <w:rFonts w:cs="Arial"/>
          <w:sz w:val="22"/>
          <w:szCs w:val="22"/>
        </w:rPr>
        <w:t xml:space="preserve"> </w:t>
      </w:r>
    </w:p>
    <w:p w:rsidR="00AF4286" w:rsidRDefault="004670F4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Legal Aid NSW notes that anti-discrimination legislation in Victoria an</w:t>
      </w:r>
      <w:r w:rsidR="006B1B4B">
        <w:rPr>
          <w:rFonts w:cs="Arial"/>
          <w:sz w:val="22"/>
          <w:szCs w:val="22"/>
        </w:rPr>
        <w:t>d in the Northern Territory requires that employers do not unreasonab</w:t>
      </w:r>
      <w:r w:rsidR="00E16DEF">
        <w:rPr>
          <w:rFonts w:cs="Arial"/>
          <w:sz w:val="22"/>
          <w:szCs w:val="22"/>
        </w:rPr>
        <w:t xml:space="preserve">ly refuse to accommodate an employee's needs as a parent or </w:t>
      </w:r>
      <w:r w:rsidR="00521FD8">
        <w:rPr>
          <w:rFonts w:cs="Arial"/>
          <w:sz w:val="22"/>
          <w:szCs w:val="22"/>
        </w:rPr>
        <w:t>carer.</w:t>
      </w:r>
      <w:r w:rsidR="00521FD8">
        <w:rPr>
          <w:rStyle w:val="EndnoteReference"/>
          <w:rFonts w:cs="Arial"/>
          <w:sz w:val="22"/>
          <w:szCs w:val="22"/>
        </w:rPr>
        <w:endnoteReference w:id="6"/>
      </w:r>
      <w:r w:rsidR="00521FD8">
        <w:rPr>
          <w:rFonts w:cs="Arial"/>
          <w:sz w:val="22"/>
          <w:szCs w:val="22"/>
        </w:rPr>
        <w:t xml:space="preserve"> </w:t>
      </w:r>
    </w:p>
    <w:p w:rsidR="00521FD8" w:rsidRDefault="00AF4286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its submission to the Commonwealth Attorney</w:t>
      </w:r>
      <w:r>
        <w:rPr>
          <w:rFonts w:cs="Arial"/>
          <w:sz w:val="22"/>
          <w:szCs w:val="22"/>
        </w:rPr>
        <w:noBreakHyphen/>
        <w:t>General</w:t>
      </w:r>
      <w:r w:rsidR="00CD6628">
        <w:rPr>
          <w:rFonts w:cs="Arial"/>
          <w:sz w:val="22"/>
          <w:szCs w:val="22"/>
        </w:rPr>
        <w:t>'</w:t>
      </w:r>
      <w:r w:rsidR="00873DED">
        <w:rPr>
          <w:rFonts w:cs="Arial"/>
          <w:sz w:val="22"/>
          <w:szCs w:val="22"/>
        </w:rPr>
        <w:t>s</w:t>
      </w:r>
      <w:r w:rsidR="00F059E8">
        <w:rPr>
          <w:rFonts w:cs="Arial"/>
          <w:sz w:val="22"/>
          <w:szCs w:val="22"/>
        </w:rPr>
        <w:t xml:space="preserve"> Department</w:t>
      </w:r>
      <w:r>
        <w:rPr>
          <w:rFonts w:cs="Arial"/>
          <w:sz w:val="22"/>
          <w:szCs w:val="22"/>
        </w:rPr>
        <w:t xml:space="preserve"> on the Consolidation of Commonwealth Anti-Discrimination Laws, Legal Aid NSW supported the introduction of the concept of 'reasonable adjustment' applying to all protected attributes.</w:t>
      </w:r>
      <w:r>
        <w:rPr>
          <w:rStyle w:val="EndnoteReference"/>
          <w:rFonts w:cs="Arial"/>
          <w:sz w:val="22"/>
          <w:szCs w:val="22"/>
        </w:rPr>
        <w:endnoteReference w:id="7"/>
      </w:r>
      <w:r w:rsidR="00F059E8">
        <w:rPr>
          <w:rFonts w:cs="Arial"/>
          <w:sz w:val="22"/>
          <w:szCs w:val="22"/>
        </w:rPr>
        <w:t xml:space="preserve"> Legal Aid NSW </w:t>
      </w:r>
      <w:r w:rsidR="008C1F6A">
        <w:rPr>
          <w:rFonts w:cs="Arial"/>
          <w:sz w:val="22"/>
          <w:szCs w:val="22"/>
        </w:rPr>
        <w:t>submits</w:t>
      </w:r>
      <w:r w:rsidR="00F059E8">
        <w:rPr>
          <w:rFonts w:cs="Arial"/>
          <w:sz w:val="22"/>
          <w:szCs w:val="22"/>
        </w:rPr>
        <w:t xml:space="preserve"> </w:t>
      </w:r>
      <w:r w:rsidR="008C1F6A">
        <w:rPr>
          <w:rFonts w:cs="Arial"/>
          <w:sz w:val="22"/>
          <w:szCs w:val="22"/>
        </w:rPr>
        <w:t xml:space="preserve">that </w:t>
      </w:r>
      <w:r w:rsidR="00F059E8">
        <w:rPr>
          <w:rFonts w:cs="Arial"/>
          <w:sz w:val="22"/>
          <w:szCs w:val="22"/>
        </w:rPr>
        <w:t xml:space="preserve">the </w:t>
      </w:r>
      <w:r w:rsidR="00362629">
        <w:rPr>
          <w:rFonts w:cs="Arial"/>
          <w:sz w:val="22"/>
          <w:szCs w:val="22"/>
        </w:rPr>
        <w:t>decision not to proceed with the consolidation of Commonwealth anti-discrimination laws</w:t>
      </w:r>
      <w:r w:rsidR="00F059E8">
        <w:rPr>
          <w:rFonts w:cs="Arial"/>
          <w:sz w:val="22"/>
          <w:szCs w:val="22"/>
        </w:rPr>
        <w:t xml:space="preserve"> represents a lost opportunity to </w:t>
      </w:r>
      <w:r w:rsidR="001C11D4">
        <w:rPr>
          <w:rFonts w:cs="Arial"/>
          <w:sz w:val="22"/>
          <w:szCs w:val="22"/>
        </w:rPr>
        <w:t xml:space="preserve">simplify the law and increase protections from discrimination. </w:t>
      </w:r>
      <w:r w:rsidR="000B5397">
        <w:rPr>
          <w:rFonts w:cs="Arial"/>
          <w:sz w:val="22"/>
          <w:szCs w:val="22"/>
        </w:rPr>
        <w:t>Given the very limited</w:t>
      </w:r>
      <w:r w:rsidR="00F059E8">
        <w:rPr>
          <w:rFonts w:cs="Arial"/>
          <w:sz w:val="22"/>
          <w:szCs w:val="22"/>
        </w:rPr>
        <w:t xml:space="preserve"> </w:t>
      </w:r>
      <w:r w:rsidR="000B5397">
        <w:rPr>
          <w:rFonts w:cs="Arial"/>
          <w:sz w:val="22"/>
          <w:szCs w:val="22"/>
        </w:rPr>
        <w:t>right to</w:t>
      </w:r>
      <w:r w:rsidR="00F059E8">
        <w:rPr>
          <w:rFonts w:cs="Arial"/>
          <w:sz w:val="22"/>
          <w:szCs w:val="22"/>
        </w:rPr>
        <w:t xml:space="preserve"> request flexible working arrangements under the FW Act, </w:t>
      </w:r>
      <w:r w:rsidR="00F059E8" w:rsidRPr="009A5139">
        <w:rPr>
          <w:rFonts w:cs="Arial"/>
          <w:sz w:val="22"/>
          <w:szCs w:val="22"/>
        </w:rPr>
        <w:t>Le</w:t>
      </w:r>
      <w:r w:rsidR="00F059E8">
        <w:rPr>
          <w:rFonts w:cs="Arial"/>
          <w:sz w:val="22"/>
          <w:szCs w:val="22"/>
        </w:rPr>
        <w:t>gal Aid NSW submits</w:t>
      </w:r>
      <w:r w:rsidR="00F059E8" w:rsidRPr="009A5139">
        <w:rPr>
          <w:rFonts w:cs="Arial"/>
          <w:sz w:val="22"/>
          <w:szCs w:val="22"/>
        </w:rPr>
        <w:t xml:space="preserve"> that </w:t>
      </w:r>
      <w:r w:rsidR="00F059E8">
        <w:rPr>
          <w:rFonts w:cs="Arial"/>
          <w:sz w:val="22"/>
          <w:szCs w:val="22"/>
        </w:rPr>
        <w:t xml:space="preserve">a right to request </w:t>
      </w:r>
      <w:r w:rsidR="000B5397" w:rsidRPr="000B5397">
        <w:rPr>
          <w:rFonts w:cs="Arial"/>
          <w:i/>
          <w:sz w:val="22"/>
          <w:szCs w:val="22"/>
        </w:rPr>
        <w:t>and obtain</w:t>
      </w:r>
      <w:r w:rsidR="000B5397">
        <w:rPr>
          <w:rFonts w:cs="Arial"/>
          <w:sz w:val="22"/>
          <w:szCs w:val="22"/>
        </w:rPr>
        <w:t xml:space="preserve"> </w:t>
      </w:r>
      <w:r w:rsidR="00F059E8">
        <w:rPr>
          <w:rFonts w:cs="Arial"/>
          <w:sz w:val="22"/>
          <w:szCs w:val="22"/>
        </w:rPr>
        <w:t xml:space="preserve">flexible working arrangements should </w:t>
      </w:r>
      <w:r w:rsidR="000B5397">
        <w:rPr>
          <w:rFonts w:cs="Arial"/>
          <w:sz w:val="22"/>
          <w:szCs w:val="22"/>
        </w:rPr>
        <w:t xml:space="preserve">be availalable to </w:t>
      </w:r>
      <w:r w:rsidR="00F059E8">
        <w:rPr>
          <w:rFonts w:cs="Arial"/>
          <w:sz w:val="22"/>
          <w:szCs w:val="22"/>
        </w:rPr>
        <w:t>all Australian workers and should be inserted into Federal and State anti</w:t>
      </w:r>
      <w:r w:rsidR="00873DED">
        <w:rPr>
          <w:rFonts w:cs="Arial"/>
          <w:sz w:val="22"/>
          <w:szCs w:val="22"/>
        </w:rPr>
        <w:t>-</w:t>
      </w:r>
      <w:r w:rsidR="00F059E8">
        <w:rPr>
          <w:rFonts w:cs="Arial"/>
          <w:sz w:val="22"/>
          <w:szCs w:val="22"/>
        </w:rPr>
        <w:t>discrimination law.</w:t>
      </w:r>
    </w:p>
    <w:p w:rsidR="00CF37DE" w:rsidRPr="00E10EE8" w:rsidRDefault="00CF37DE" w:rsidP="00E10EE8">
      <w:pPr>
        <w:pStyle w:val="maintext"/>
        <w:spacing w:before="120" w:after="240" w:line="360" w:lineRule="auto"/>
        <w:rPr>
          <w:rFonts w:cs="Arial"/>
          <w:i/>
          <w:color w:val="1F497D" w:themeColor="text2"/>
          <w:sz w:val="22"/>
          <w:szCs w:val="22"/>
        </w:rPr>
      </w:pPr>
      <w:r w:rsidRPr="00E10EE8">
        <w:rPr>
          <w:rFonts w:cs="Arial"/>
          <w:i/>
          <w:color w:val="1F497D" w:themeColor="text2"/>
          <w:sz w:val="22"/>
          <w:szCs w:val="22"/>
        </w:rPr>
        <w:t>Redundancy</w:t>
      </w:r>
    </w:p>
    <w:p w:rsidR="007A4CA4" w:rsidRDefault="00AD4674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Legal Aid </w:t>
      </w:r>
      <w:r w:rsidR="000521C3">
        <w:rPr>
          <w:rFonts w:cs="Arial"/>
          <w:sz w:val="22"/>
          <w:szCs w:val="22"/>
        </w:rPr>
        <w:t xml:space="preserve">believes </w:t>
      </w:r>
      <w:r w:rsidRPr="009A5139">
        <w:rPr>
          <w:rFonts w:cs="Arial"/>
          <w:sz w:val="22"/>
          <w:szCs w:val="22"/>
        </w:rPr>
        <w:t xml:space="preserve">that there is </w:t>
      </w:r>
      <w:r w:rsidR="00A94932">
        <w:rPr>
          <w:rFonts w:cs="Arial"/>
          <w:sz w:val="22"/>
          <w:szCs w:val="22"/>
        </w:rPr>
        <w:t xml:space="preserve">considerable </w:t>
      </w:r>
      <w:r w:rsidR="00DD07EE" w:rsidRPr="009A5139">
        <w:rPr>
          <w:rFonts w:cs="Arial"/>
          <w:sz w:val="22"/>
          <w:szCs w:val="22"/>
        </w:rPr>
        <w:t xml:space="preserve">tension between the right of employers to make an employee redundant in circumstances of genuine redundancy and the </w:t>
      </w:r>
      <w:r w:rsidR="00A94932">
        <w:rPr>
          <w:rFonts w:cs="Arial"/>
          <w:sz w:val="22"/>
          <w:szCs w:val="22"/>
        </w:rPr>
        <w:t>'return to work</w:t>
      </w:r>
      <w:r w:rsidR="00EF3161">
        <w:rPr>
          <w:rFonts w:cs="Arial"/>
          <w:sz w:val="22"/>
          <w:szCs w:val="22"/>
        </w:rPr>
        <w:t xml:space="preserve"> guarantee</w:t>
      </w:r>
      <w:r w:rsidR="00A94932">
        <w:rPr>
          <w:rFonts w:cs="Arial"/>
          <w:sz w:val="22"/>
          <w:szCs w:val="22"/>
        </w:rPr>
        <w:t>'</w:t>
      </w:r>
      <w:r w:rsidR="00AD7F66" w:rsidRPr="009A5139">
        <w:rPr>
          <w:rStyle w:val="EndnoteReference"/>
          <w:rFonts w:cs="Arial"/>
          <w:sz w:val="22"/>
          <w:szCs w:val="22"/>
        </w:rPr>
        <w:endnoteReference w:id="8"/>
      </w:r>
      <w:r w:rsidR="00A94932">
        <w:rPr>
          <w:rFonts w:cs="Arial"/>
          <w:sz w:val="22"/>
          <w:szCs w:val="22"/>
        </w:rPr>
        <w:t xml:space="preserve">. </w:t>
      </w:r>
      <w:r w:rsidR="000521C3">
        <w:rPr>
          <w:rFonts w:cs="Arial"/>
          <w:sz w:val="22"/>
          <w:szCs w:val="22"/>
        </w:rPr>
        <w:t>It is the legislative intention of the '</w:t>
      </w:r>
      <w:r w:rsidR="00DD07EE" w:rsidRPr="009A5139">
        <w:rPr>
          <w:rFonts w:cs="Arial"/>
          <w:sz w:val="22"/>
          <w:szCs w:val="22"/>
        </w:rPr>
        <w:t>guara</w:t>
      </w:r>
      <w:r w:rsidRPr="009A5139">
        <w:rPr>
          <w:rFonts w:cs="Arial"/>
          <w:sz w:val="22"/>
          <w:szCs w:val="22"/>
        </w:rPr>
        <w:t>ntee</w:t>
      </w:r>
      <w:r w:rsidR="000521C3">
        <w:rPr>
          <w:rFonts w:cs="Arial"/>
          <w:sz w:val="22"/>
          <w:szCs w:val="22"/>
        </w:rPr>
        <w:t>'</w:t>
      </w:r>
      <w:r w:rsidR="00DD07EE" w:rsidRPr="009A5139">
        <w:rPr>
          <w:rFonts w:cs="Arial"/>
          <w:sz w:val="22"/>
          <w:szCs w:val="22"/>
        </w:rPr>
        <w:t xml:space="preserve"> </w:t>
      </w:r>
      <w:r w:rsidR="002E4F9D">
        <w:rPr>
          <w:rFonts w:cs="Arial"/>
          <w:sz w:val="22"/>
          <w:szCs w:val="22"/>
        </w:rPr>
        <w:t xml:space="preserve">to protect a </w:t>
      </w:r>
      <w:r w:rsidR="00DD07EE" w:rsidRPr="009A5139">
        <w:rPr>
          <w:rFonts w:cs="Arial"/>
          <w:sz w:val="22"/>
          <w:szCs w:val="22"/>
        </w:rPr>
        <w:t xml:space="preserve">return to </w:t>
      </w:r>
      <w:r w:rsidRPr="009A5139">
        <w:rPr>
          <w:rFonts w:cs="Arial"/>
          <w:sz w:val="22"/>
          <w:szCs w:val="22"/>
        </w:rPr>
        <w:t xml:space="preserve">work in </w:t>
      </w:r>
      <w:r w:rsidR="00DD07EE" w:rsidRPr="009A5139">
        <w:rPr>
          <w:rFonts w:cs="Arial"/>
          <w:sz w:val="22"/>
          <w:szCs w:val="22"/>
        </w:rPr>
        <w:t>an available equivalent position</w:t>
      </w:r>
      <w:r w:rsidRPr="009A5139">
        <w:rPr>
          <w:rFonts w:cs="Arial"/>
          <w:sz w:val="22"/>
          <w:szCs w:val="22"/>
        </w:rPr>
        <w:t xml:space="preserve"> after parental leave</w:t>
      </w:r>
      <w:r w:rsidR="00F54E21">
        <w:rPr>
          <w:rFonts w:cs="Arial"/>
          <w:sz w:val="22"/>
          <w:szCs w:val="22"/>
        </w:rPr>
        <w:t xml:space="preserve"> in the event of a restructure</w:t>
      </w:r>
      <w:r w:rsidR="00DD07EE" w:rsidRPr="009A5139">
        <w:rPr>
          <w:rFonts w:cs="Arial"/>
          <w:sz w:val="22"/>
          <w:szCs w:val="22"/>
        </w:rPr>
        <w:t xml:space="preserve">. </w:t>
      </w:r>
      <w:r w:rsidR="00EF3161">
        <w:rPr>
          <w:rFonts w:cs="Arial"/>
          <w:sz w:val="22"/>
          <w:szCs w:val="22"/>
        </w:rPr>
        <w:t>However, l</w:t>
      </w:r>
      <w:r w:rsidR="00A94932">
        <w:rPr>
          <w:rFonts w:cs="Arial"/>
          <w:sz w:val="22"/>
          <w:szCs w:val="22"/>
        </w:rPr>
        <w:t>awyers at Legal Aid NSW see m</w:t>
      </w:r>
      <w:r w:rsidR="00EF3161">
        <w:rPr>
          <w:rFonts w:cs="Arial"/>
          <w:sz w:val="22"/>
          <w:szCs w:val="22"/>
        </w:rPr>
        <w:t>any instances where redundancies are</w:t>
      </w:r>
      <w:r w:rsidR="00F54E21">
        <w:rPr>
          <w:rFonts w:cs="Arial"/>
          <w:sz w:val="22"/>
          <w:szCs w:val="22"/>
        </w:rPr>
        <w:t xml:space="preserve"> forced, </w:t>
      </w:r>
      <w:r w:rsidR="00A94932">
        <w:rPr>
          <w:rFonts w:cs="Arial"/>
          <w:sz w:val="22"/>
          <w:szCs w:val="22"/>
        </w:rPr>
        <w:t xml:space="preserve">without </w:t>
      </w:r>
      <w:r w:rsidR="00F54E21">
        <w:rPr>
          <w:rFonts w:cs="Arial"/>
          <w:sz w:val="22"/>
          <w:szCs w:val="22"/>
        </w:rPr>
        <w:t>consultation,</w:t>
      </w:r>
      <w:r w:rsidR="00EF3161">
        <w:rPr>
          <w:rFonts w:cs="Arial"/>
          <w:sz w:val="22"/>
          <w:szCs w:val="22"/>
        </w:rPr>
        <w:t xml:space="preserve"> </w:t>
      </w:r>
      <w:r w:rsidR="00A94932">
        <w:rPr>
          <w:rFonts w:cs="Arial"/>
          <w:sz w:val="22"/>
          <w:szCs w:val="22"/>
        </w:rPr>
        <w:t xml:space="preserve">upon female workers absent from the workplace on parental leave. </w:t>
      </w:r>
      <w:r w:rsidR="002E4F9D">
        <w:rPr>
          <w:rFonts w:cs="Arial"/>
          <w:sz w:val="22"/>
          <w:szCs w:val="22"/>
        </w:rPr>
        <w:t xml:space="preserve">There are often </w:t>
      </w:r>
      <w:r w:rsidR="00F54E21">
        <w:rPr>
          <w:rFonts w:cs="Arial"/>
          <w:sz w:val="22"/>
          <w:szCs w:val="22"/>
        </w:rPr>
        <w:t>circumstances which suggest</w:t>
      </w:r>
      <w:r w:rsidR="002E4F9D">
        <w:rPr>
          <w:rFonts w:cs="Arial"/>
          <w:sz w:val="22"/>
          <w:szCs w:val="22"/>
        </w:rPr>
        <w:t xml:space="preserve"> that the redundancy is not genuine</w:t>
      </w:r>
      <w:r w:rsidR="00F54E21">
        <w:rPr>
          <w:rFonts w:cs="Arial"/>
          <w:sz w:val="22"/>
          <w:szCs w:val="22"/>
        </w:rPr>
        <w:t xml:space="preserve"> and t</w:t>
      </w:r>
      <w:r w:rsidR="000521C3">
        <w:rPr>
          <w:rFonts w:cs="Arial"/>
          <w:sz w:val="22"/>
          <w:szCs w:val="22"/>
        </w:rPr>
        <w:t>hat it</w:t>
      </w:r>
      <w:r w:rsidR="00EF3161">
        <w:rPr>
          <w:rFonts w:cs="Arial"/>
          <w:sz w:val="22"/>
          <w:szCs w:val="22"/>
        </w:rPr>
        <w:t xml:space="preserve"> is being implemented as a pretext for denying a return to work of a parent who will have </w:t>
      </w:r>
      <w:r w:rsidR="00F54E21">
        <w:rPr>
          <w:rFonts w:cs="Arial"/>
          <w:sz w:val="22"/>
          <w:szCs w:val="22"/>
        </w:rPr>
        <w:t>ongoing family responsibilities.</w:t>
      </w:r>
    </w:p>
    <w:p w:rsidR="00EF3161" w:rsidRDefault="00AD4674" w:rsidP="00E10EE8">
      <w:pPr>
        <w:pStyle w:val="maintext"/>
        <w:spacing w:before="120" w:after="240" w:line="360" w:lineRule="auto"/>
        <w:rPr>
          <w:rFonts w:cs="Arial"/>
          <w:b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Legal Aid </w:t>
      </w:r>
      <w:r w:rsidR="002E4F9D">
        <w:rPr>
          <w:rFonts w:cs="Arial"/>
          <w:sz w:val="22"/>
          <w:szCs w:val="22"/>
        </w:rPr>
        <w:t xml:space="preserve">NSW </w:t>
      </w:r>
      <w:r w:rsidRPr="009A5139">
        <w:rPr>
          <w:rFonts w:cs="Arial"/>
          <w:sz w:val="22"/>
          <w:szCs w:val="22"/>
        </w:rPr>
        <w:t xml:space="preserve">observes that </w:t>
      </w:r>
      <w:r w:rsidR="00F60016">
        <w:rPr>
          <w:rFonts w:cs="Arial"/>
          <w:sz w:val="22"/>
          <w:szCs w:val="22"/>
        </w:rPr>
        <w:t xml:space="preserve">employees </w:t>
      </w:r>
      <w:r w:rsidR="000873B4" w:rsidRPr="009A5139">
        <w:rPr>
          <w:rFonts w:cs="Arial"/>
          <w:sz w:val="22"/>
          <w:szCs w:val="22"/>
        </w:rPr>
        <w:t>on parental</w:t>
      </w:r>
      <w:r w:rsidRPr="009A5139">
        <w:rPr>
          <w:rFonts w:cs="Arial"/>
          <w:sz w:val="22"/>
          <w:szCs w:val="22"/>
        </w:rPr>
        <w:t xml:space="preserve"> leave are </w:t>
      </w:r>
      <w:r w:rsidR="002E4F9D">
        <w:rPr>
          <w:rFonts w:cs="Arial"/>
          <w:sz w:val="22"/>
          <w:szCs w:val="22"/>
        </w:rPr>
        <w:t xml:space="preserve">vulnerable during a </w:t>
      </w:r>
      <w:r w:rsidR="00EF3161">
        <w:rPr>
          <w:rFonts w:cs="Arial"/>
          <w:sz w:val="22"/>
          <w:szCs w:val="22"/>
        </w:rPr>
        <w:t xml:space="preserve">genuine </w:t>
      </w:r>
      <w:r w:rsidR="002E4F9D">
        <w:rPr>
          <w:rFonts w:cs="Arial"/>
          <w:sz w:val="22"/>
          <w:szCs w:val="22"/>
        </w:rPr>
        <w:t>restructure</w:t>
      </w:r>
      <w:r w:rsidR="00EF3161">
        <w:rPr>
          <w:rFonts w:cs="Arial"/>
          <w:sz w:val="22"/>
          <w:szCs w:val="22"/>
        </w:rPr>
        <w:t>,</w:t>
      </w:r>
      <w:r w:rsidR="002E4F9D">
        <w:rPr>
          <w:rFonts w:cs="Arial"/>
          <w:sz w:val="22"/>
          <w:szCs w:val="22"/>
        </w:rPr>
        <w:t xml:space="preserve"> as their absence renders them </w:t>
      </w:r>
      <w:r w:rsidRPr="009A5139">
        <w:rPr>
          <w:rFonts w:cs="Arial"/>
          <w:sz w:val="22"/>
          <w:szCs w:val="22"/>
        </w:rPr>
        <w:t xml:space="preserve">less able to participate in </w:t>
      </w:r>
      <w:r w:rsidR="00F54E21">
        <w:rPr>
          <w:rFonts w:cs="Arial"/>
          <w:sz w:val="22"/>
          <w:szCs w:val="22"/>
        </w:rPr>
        <w:t>re</w:t>
      </w:r>
      <w:r w:rsidRPr="009A5139">
        <w:rPr>
          <w:rFonts w:cs="Arial"/>
          <w:sz w:val="22"/>
          <w:szCs w:val="22"/>
        </w:rPr>
        <w:t>deployment discussions</w:t>
      </w:r>
      <w:r w:rsidR="002E4F9D">
        <w:rPr>
          <w:rFonts w:cs="Arial"/>
          <w:sz w:val="22"/>
          <w:szCs w:val="22"/>
        </w:rPr>
        <w:t xml:space="preserve"> and advocate for and protect their interests.</w:t>
      </w:r>
      <w:r w:rsidR="00A94932">
        <w:rPr>
          <w:rFonts w:cs="Arial"/>
          <w:sz w:val="22"/>
          <w:szCs w:val="22"/>
        </w:rPr>
        <w:t xml:space="preserve"> </w:t>
      </w:r>
      <w:r w:rsidR="002E4F9D">
        <w:rPr>
          <w:rFonts w:cs="Arial"/>
          <w:sz w:val="22"/>
          <w:szCs w:val="22"/>
        </w:rPr>
        <w:t xml:space="preserve">Legal Aid NSW submits that the FW Act </w:t>
      </w:r>
      <w:r w:rsidR="00EF3161">
        <w:rPr>
          <w:rFonts w:cs="Arial"/>
          <w:sz w:val="22"/>
          <w:szCs w:val="22"/>
        </w:rPr>
        <w:t>and/or other relevant legislation should be reviewed and amended with the aim of resolving the tension</w:t>
      </w:r>
      <w:r w:rsidR="000521C3">
        <w:rPr>
          <w:rFonts w:cs="Arial"/>
          <w:sz w:val="22"/>
          <w:szCs w:val="22"/>
        </w:rPr>
        <w:t>,</w:t>
      </w:r>
      <w:r w:rsidR="00EF3161">
        <w:rPr>
          <w:rFonts w:cs="Arial"/>
          <w:sz w:val="22"/>
          <w:szCs w:val="22"/>
        </w:rPr>
        <w:t xml:space="preserve"> </w:t>
      </w:r>
      <w:r w:rsidR="000521C3">
        <w:rPr>
          <w:rFonts w:cs="Arial"/>
          <w:sz w:val="22"/>
          <w:szCs w:val="22"/>
        </w:rPr>
        <w:t>emphasising the paramount nature of the '</w:t>
      </w:r>
      <w:r w:rsidR="00EF3161">
        <w:rPr>
          <w:rFonts w:cs="Arial"/>
          <w:sz w:val="22"/>
          <w:szCs w:val="22"/>
        </w:rPr>
        <w:t>return to work guarantee</w:t>
      </w:r>
      <w:r w:rsidR="000521C3">
        <w:rPr>
          <w:rFonts w:cs="Arial"/>
          <w:sz w:val="22"/>
          <w:szCs w:val="22"/>
        </w:rPr>
        <w:t>'</w:t>
      </w:r>
      <w:r w:rsidR="00EF3161">
        <w:rPr>
          <w:rFonts w:cs="Arial"/>
          <w:sz w:val="22"/>
          <w:szCs w:val="22"/>
        </w:rPr>
        <w:t>.</w:t>
      </w:r>
    </w:p>
    <w:p w:rsidR="00E10EE8" w:rsidRDefault="00E10EE8" w:rsidP="00E10EE8">
      <w:pPr>
        <w:pStyle w:val="maintext"/>
        <w:spacing w:before="120" w:after="240" w:line="360" w:lineRule="auto"/>
        <w:rPr>
          <w:rFonts w:cs="Arial"/>
          <w:b/>
          <w:sz w:val="22"/>
          <w:szCs w:val="22"/>
        </w:rPr>
      </w:pPr>
    </w:p>
    <w:p w:rsidR="002719C9" w:rsidRPr="00E10EE8" w:rsidRDefault="0009743F" w:rsidP="00E10EE8">
      <w:pPr>
        <w:pStyle w:val="maintext"/>
        <w:spacing w:before="120" w:after="240" w:line="360" w:lineRule="auto"/>
        <w:rPr>
          <w:rFonts w:cs="Arial"/>
          <w:b/>
          <w:color w:val="1F497D" w:themeColor="text2"/>
          <w:sz w:val="22"/>
          <w:szCs w:val="22"/>
        </w:rPr>
      </w:pPr>
      <w:r w:rsidRPr="00E10EE8">
        <w:rPr>
          <w:rFonts w:cs="Arial"/>
          <w:b/>
          <w:color w:val="1F497D" w:themeColor="text2"/>
          <w:sz w:val="22"/>
          <w:szCs w:val="22"/>
        </w:rPr>
        <w:t>Case Studies</w:t>
      </w:r>
    </w:p>
    <w:p w:rsidR="0009743F" w:rsidRPr="009A5139" w:rsidRDefault="00DB3A1B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have collated a number of case studies which exemplify the pregnancy and </w:t>
      </w:r>
      <w:r w:rsidR="000521C3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eturn to work discrimination we observe in advising</w:t>
      </w:r>
      <w:r w:rsidR="000B539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assisting and representing clients of Legal Aid NSW. We set them out below.   </w:t>
      </w:r>
    </w:p>
    <w:p w:rsidR="00167690" w:rsidRPr="00E10EE8" w:rsidRDefault="00167690" w:rsidP="00E10EE8">
      <w:pPr>
        <w:pStyle w:val="maintext"/>
        <w:spacing w:before="120" w:after="240" w:line="360" w:lineRule="auto"/>
        <w:rPr>
          <w:rFonts w:cs="Arial"/>
          <w:b/>
          <w:i/>
          <w:color w:val="1F497D" w:themeColor="text2"/>
          <w:sz w:val="22"/>
          <w:szCs w:val="22"/>
        </w:rPr>
      </w:pPr>
      <w:r w:rsidRPr="00E10EE8">
        <w:rPr>
          <w:rFonts w:cs="Arial"/>
          <w:b/>
          <w:i/>
          <w:color w:val="1F497D" w:themeColor="text2"/>
          <w:sz w:val="22"/>
          <w:szCs w:val="22"/>
        </w:rPr>
        <w:t>Case study 1</w:t>
      </w:r>
    </w:p>
    <w:p w:rsidR="00167690" w:rsidRPr="009A5139" w:rsidRDefault="00CB08DD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client </w:t>
      </w:r>
      <w:r w:rsidR="00B80209">
        <w:rPr>
          <w:rFonts w:cs="Arial"/>
          <w:sz w:val="22"/>
          <w:szCs w:val="22"/>
        </w:rPr>
        <w:t xml:space="preserve">worked in administrative position for an electrical contractor. </w:t>
      </w:r>
      <w:r w:rsidR="00E10EE8">
        <w:rPr>
          <w:rFonts w:cs="Arial"/>
          <w:sz w:val="22"/>
          <w:szCs w:val="22"/>
        </w:rPr>
        <w:t>She</w:t>
      </w:r>
      <w:r w:rsidR="00B802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had been</w:t>
      </w:r>
      <w:r w:rsidR="006E0595" w:rsidRPr="009A5139">
        <w:rPr>
          <w:rFonts w:cs="Arial"/>
          <w:sz w:val="22"/>
          <w:szCs w:val="22"/>
        </w:rPr>
        <w:t xml:space="preserve"> </w:t>
      </w:r>
      <w:r w:rsidR="006E3695">
        <w:rPr>
          <w:rFonts w:cs="Arial"/>
          <w:sz w:val="22"/>
          <w:szCs w:val="22"/>
        </w:rPr>
        <w:t xml:space="preserve">a long term employee of </w:t>
      </w:r>
      <w:r w:rsidR="00867B92" w:rsidRPr="009A5139">
        <w:rPr>
          <w:rFonts w:cs="Arial"/>
          <w:sz w:val="22"/>
          <w:szCs w:val="22"/>
        </w:rPr>
        <w:t xml:space="preserve">the respondent </w:t>
      </w:r>
      <w:r>
        <w:rPr>
          <w:rFonts w:cs="Arial"/>
          <w:sz w:val="22"/>
          <w:szCs w:val="22"/>
        </w:rPr>
        <w:t xml:space="preserve">when she </w:t>
      </w:r>
      <w:r w:rsidR="00691F4F" w:rsidRPr="009A5139">
        <w:rPr>
          <w:rFonts w:cs="Arial"/>
          <w:sz w:val="22"/>
          <w:szCs w:val="22"/>
        </w:rPr>
        <w:t>became pr</w:t>
      </w:r>
      <w:r w:rsidR="00B80209">
        <w:rPr>
          <w:rFonts w:cs="Arial"/>
          <w:sz w:val="22"/>
          <w:szCs w:val="22"/>
        </w:rPr>
        <w:t xml:space="preserve">egnant with her third child. </w:t>
      </w:r>
      <w:r w:rsidR="00E10EE8">
        <w:rPr>
          <w:rFonts w:cs="Arial"/>
          <w:sz w:val="22"/>
          <w:szCs w:val="22"/>
        </w:rPr>
        <w:t>She</w:t>
      </w:r>
      <w:r w:rsidR="00B80209">
        <w:rPr>
          <w:rFonts w:cs="Arial"/>
          <w:sz w:val="22"/>
          <w:szCs w:val="22"/>
        </w:rPr>
        <w:t xml:space="preserve"> took 18 weeks parental leave</w:t>
      </w:r>
      <w:r w:rsidR="00691F4F" w:rsidRPr="009A5139">
        <w:rPr>
          <w:rFonts w:cs="Arial"/>
          <w:sz w:val="22"/>
          <w:szCs w:val="22"/>
        </w:rPr>
        <w:t>. Several week</w:t>
      </w:r>
      <w:r w:rsidR="00B80209">
        <w:rPr>
          <w:rFonts w:cs="Arial"/>
          <w:sz w:val="22"/>
          <w:szCs w:val="22"/>
        </w:rPr>
        <w:t xml:space="preserve">s before her return to work, </w:t>
      </w:r>
      <w:r w:rsidR="00E10EE8">
        <w:rPr>
          <w:rFonts w:cs="Arial"/>
          <w:sz w:val="22"/>
          <w:szCs w:val="22"/>
        </w:rPr>
        <w:t>she</w:t>
      </w:r>
      <w:r w:rsidR="00691F4F" w:rsidRPr="009A5139">
        <w:rPr>
          <w:rFonts w:cs="Arial"/>
          <w:sz w:val="22"/>
          <w:szCs w:val="22"/>
        </w:rPr>
        <w:t xml:space="preserve"> approached the employ</w:t>
      </w:r>
      <w:r w:rsidR="00B80209">
        <w:rPr>
          <w:rFonts w:cs="Arial"/>
          <w:sz w:val="22"/>
          <w:szCs w:val="22"/>
        </w:rPr>
        <w:t xml:space="preserve">er to discuss the arrangements for her return to work. The employer told </w:t>
      </w:r>
      <w:r w:rsidR="00E10EE8">
        <w:rPr>
          <w:rFonts w:cs="Arial"/>
          <w:sz w:val="22"/>
          <w:szCs w:val="22"/>
        </w:rPr>
        <w:t>her</w:t>
      </w:r>
      <w:r w:rsidR="00691F4F" w:rsidRPr="009A5139">
        <w:rPr>
          <w:rFonts w:cs="Arial"/>
          <w:sz w:val="22"/>
          <w:szCs w:val="22"/>
        </w:rPr>
        <w:t xml:space="preserve"> that </w:t>
      </w:r>
      <w:r w:rsidR="00E10EE8">
        <w:rPr>
          <w:rFonts w:cs="Arial"/>
          <w:sz w:val="22"/>
          <w:szCs w:val="22"/>
        </w:rPr>
        <w:t>there had been a down</w:t>
      </w:r>
      <w:r w:rsidR="00B80209">
        <w:rPr>
          <w:rFonts w:cs="Arial"/>
          <w:sz w:val="22"/>
          <w:szCs w:val="22"/>
        </w:rPr>
        <w:t>turn in business since she went on parental leave and it may no longer have</w:t>
      </w:r>
      <w:r w:rsidR="00691F4F" w:rsidRPr="009A5139">
        <w:rPr>
          <w:rFonts w:cs="Arial"/>
          <w:sz w:val="22"/>
          <w:szCs w:val="22"/>
        </w:rPr>
        <w:t xml:space="preserve"> work for her. </w:t>
      </w:r>
      <w:r w:rsidR="00E10EE8">
        <w:rPr>
          <w:rFonts w:cs="Arial"/>
          <w:sz w:val="22"/>
          <w:szCs w:val="22"/>
        </w:rPr>
        <w:t>She</w:t>
      </w:r>
      <w:r w:rsidR="00691F4F" w:rsidRPr="009A5139">
        <w:rPr>
          <w:rFonts w:cs="Arial"/>
          <w:sz w:val="22"/>
          <w:szCs w:val="22"/>
        </w:rPr>
        <w:t xml:space="preserve"> did not return to work.</w:t>
      </w:r>
    </w:p>
    <w:p w:rsidR="00691F4F" w:rsidRPr="00E10EE8" w:rsidRDefault="00691F4F" w:rsidP="00E10EE8">
      <w:pPr>
        <w:pStyle w:val="maintext"/>
        <w:spacing w:before="120" w:after="240" w:line="360" w:lineRule="auto"/>
        <w:rPr>
          <w:rFonts w:cs="Arial"/>
          <w:b/>
          <w:i/>
          <w:color w:val="1F497D" w:themeColor="text2"/>
          <w:sz w:val="22"/>
          <w:szCs w:val="22"/>
        </w:rPr>
      </w:pPr>
      <w:r w:rsidRPr="00E10EE8">
        <w:rPr>
          <w:rFonts w:cs="Arial"/>
          <w:b/>
          <w:i/>
          <w:color w:val="1F497D" w:themeColor="text2"/>
          <w:sz w:val="22"/>
          <w:szCs w:val="22"/>
        </w:rPr>
        <w:t>Case study 2</w:t>
      </w:r>
    </w:p>
    <w:p w:rsidR="00903C51" w:rsidRPr="009A5139" w:rsidRDefault="00F842A1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Our</w:t>
      </w:r>
      <w:r w:rsidR="00A247CE" w:rsidRPr="009A5139">
        <w:rPr>
          <w:rFonts w:cs="Arial"/>
          <w:sz w:val="22"/>
          <w:szCs w:val="22"/>
        </w:rPr>
        <w:t xml:space="preserve"> client was employed by the respondent fruit market for four months. In her second month of employment, </w:t>
      </w:r>
      <w:r w:rsidR="00E10EE8">
        <w:rPr>
          <w:rFonts w:cs="Arial"/>
          <w:sz w:val="22"/>
          <w:szCs w:val="22"/>
        </w:rPr>
        <w:t>she</w:t>
      </w:r>
      <w:r w:rsidR="00A247CE" w:rsidRPr="009A5139">
        <w:rPr>
          <w:rFonts w:cs="Arial"/>
          <w:sz w:val="22"/>
          <w:szCs w:val="22"/>
        </w:rPr>
        <w:t xml:space="preserve"> informed </w:t>
      </w:r>
      <w:r w:rsidR="00733ECB">
        <w:rPr>
          <w:rFonts w:cs="Arial"/>
          <w:sz w:val="22"/>
          <w:szCs w:val="22"/>
        </w:rPr>
        <w:t>the respondent</w:t>
      </w:r>
      <w:r w:rsidR="00A247CE" w:rsidRPr="009A5139">
        <w:rPr>
          <w:rFonts w:cs="Arial"/>
          <w:sz w:val="22"/>
          <w:szCs w:val="22"/>
        </w:rPr>
        <w:t xml:space="preserve"> of her pregnancy. </w:t>
      </w:r>
      <w:r w:rsidR="00733ECB">
        <w:rPr>
          <w:rFonts w:cs="Arial"/>
          <w:sz w:val="22"/>
          <w:szCs w:val="22"/>
        </w:rPr>
        <w:t>The respondent</w:t>
      </w:r>
      <w:r>
        <w:rPr>
          <w:rFonts w:cs="Arial"/>
          <w:sz w:val="22"/>
          <w:szCs w:val="22"/>
        </w:rPr>
        <w:t xml:space="preserve"> told </w:t>
      </w:r>
      <w:r w:rsidR="00E10EE8">
        <w:rPr>
          <w:rFonts w:cs="Arial"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that it would terminate </w:t>
      </w:r>
      <w:r w:rsidR="00733ECB">
        <w:rPr>
          <w:rFonts w:cs="Arial"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employment when she left work to have her baby</w:t>
      </w:r>
      <w:r w:rsidR="00C84EDF" w:rsidRPr="009A5139">
        <w:rPr>
          <w:rFonts w:cs="Arial"/>
          <w:sz w:val="22"/>
          <w:szCs w:val="22"/>
        </w:rPr>
        <w:t xml:space="preserve">. Approximately two months after advising </w:t>
      </w:r>
      <w:r w:rsidR="00733ECB">
        <w:rPr>
          <w:rFonts w:cs="Arial"/>
          <w:sz w:val="22"/>
          <w:szCs w:val="22"/>
        </w:rPr>
        <w:t>the respondent</w:t>
      </w:r>
      <w:r w:rsidR="00C84EDF" w:rsidRPr="009A5139">
        <w:rPr>
          <w:rFonts w:cs="Arial"/>
          <w:sz w:val="22"/>
          <w:szCs w:val="22"/>
        </w:rPr>
        <w:t xml:space="preserve"> of her pregnancy,</w:t>
      </w:r>
      <w:r>
        <w:rPr>
          <w:rFonts w:cs="Arial"/>
          <w:sz w:val="22"/>
          <w:szCs w:val="22"/>
        </w:rPr>
        <w:t xml:space="preserve"> </w:t>
      </w:r>
      <w:r w:rsidR="00733ECB">
        <w:rPr>
          <w:rFonts w:cs="Arial"/>
          <w:sz w:val="22"/>
          <w:szCs w:val="22"/>
        </w:rPr>
        <w:t>her</w:t>
      </w:r>
      <w:r w:rsidR="00C84EDF" w:rsidRPr="009A5139">
        <w:rPr>
          <w:rFonts w:cs="Arial"/>
          <w:sz w:val="22"/>
          <w:szCs w:val="22"/>
        </w:rPr>
        <w:t xml:space="preserve"> employment was</w:t>
      </w:r>
      <w:r w:rsidR="00903C51" w:rsidRPr="009A5139">
        <w:rPr>
          <w:rFonts w:cs="Arial"/>
          <w:sz w:val="22"/>
          <w:szCs w:val="22"/>
        </w:rPr>
        <w:t xml:space="preserve"> terminated. </w:t>
      </w:r>
    </w:p>
    <w:p w:rsidR="00691F4F" w:rsidRPr="009A5139" w:rsidRDefault="00903C51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The </w:t>
      </w:r>
      <w:r w:rsidR="00733ECB">
        <w:rPr>
          <w:rFonts w:cs="Arial"/>
          <w:sz w:val="22"/>
          <w:szCs w:val="22"/>
        </w:rPr>
        <w:t>respondent</w:t>
      </w:r>
      <w:r w:rsidRPr="009A5139">
        <w:rPr>
          <w:rFonts w:cs="Arial"/>
          <w:sz w:val="22"/>
          <w:szCs w:val="22"/>
        </w:rPr>
        <w:t xml:space="preserve"> claimed</w:t>
      </w:r>
      <w:r w:rsidR="00F842A1">
        <w:rPr>
          <w:rFonts w:cs="Arial"/>
          <w:sz w:val="22"/>
          <w:szCs w:val="22"/>
        </w:rPr>
        <w:t xml:space="preserve"> that our</w:t>
      </w:r>
      <w:r w:rsidR="00C84EDF" w:rsidRPr="009A5139">
        <w:rPr>
          <w:rFonts w:cs="Arial"/>
          <w:sz w:val="22"/>
          <w:szCs w:val="22"/>
        </w:rPr>
        <w:t xml:space="preserve"> client</w:t>
      </w:r>
      <w:r w:rsidR="00F842A1">
        <w:rPr>
          <w:rFonts w:cs="Arial"/>
          <w:sz w:val="22"/>
          <w:szCs w:val="22"/>
        </w:rPr>
        <w:t>'s employment was terminated because of her</w:t>
      </w:r>
      <w:r w:rsidR="00C84EDF" w:rsidRPr="009A5139">
        <w:rPr>
          <w:rFonts w:cs="Arial"/>
          <w:sz w:val="22"/>
          <w:szCs w:val="22"/>
        </w:rPr>
        <w:t xml:space="preserve"> poor performance</w:t>
      </w:r>
      <w:r w:rsidRPr="009A5139">
        <w:rPr>
          <w:rFonts w:cs="Arial"/>
          <w:sz w:val="22"/>
          <w:szCs w:val="22"/>
        </w:rPr>
        <w:t xml:space="preserve"> and n</w:t>
      </w:r>
      <w:r w:rsidR="00D41CEA">
        <w:rPr>
          <w:rFonts w:cs="Arial"/>
          <w:sz w:val="22"/>
          <w:szCs w:val="22"/>
        </w:rPr>
        <w:t>ot because of her pregnancy. Our</w:t>
      </w:r>
      <w:r w:rsidRPr="009A5139">
        <w:rPr>
          <w:rFonts w:cs="Arial"/>
          <w:sz w:val="22"/>
          <w:szCs w:val="22"/>
        </w:rPr>
        <w:t xml:space="preserve"> client denied</w:t>
      </w:r>
      <w:r w:rsidR="00C84EDF" w:rsidRPr="009A5139">
        <w:rPr>
          <w:rFonts w:cs="Arial"/>
          <w:sz w:val="22"/>
          <w:szCs w:val="22"/>
        </w:rPr>
        <w:t xml:space="preserve"> that her workplace performance was poor.</w:t>
      </w:r>
      <w:r w:rsidRPr="009A5139">
        <w:rPr>
          <w:rFonts w:cs="Arial"/>
          <w:sz w:val="22"/>
          <w:szCs w:val="22"/>
        </w:rPr>
        <w:t xml:space="preserve"> </w:t>
      </w:r>
      <w:r w:rsidR="00733ECB">
        <w:rPr>
          <w:rFonts w:cs="Arial"/>
          <w:sz w:val="22"/>
          <w:szCs w:val="22"/>
        </w:rPr>
        <w:t>She</w:t>
      </w:r>
      <w:r w:rsidRPr="009A5139">
        <w:rPr>
          <w:rFonts w:cs="Arial"/>
          <w:sz w:val="22"/>
          <w:szCs w:val="22"/>
        </w:rPr>
        <w:t xml:space="preserve"> claimed that no performance issues were raised with her before she advised </w:t>
      </w:r>
      <w:r w:rsidR="00733ECB">
        <w:rPr>
          <w:rFonts w:cs="Arial"/>
          <w:sz w:val="22"/>
          <w:szCs w:val="22"/>
        </w:rPr>
        <w:t>the respondent</w:t>
      </w:r>
      <w:r w:rsidR="00D41CEA">
        <w:rPr>
          <w:rFonts w:cs="Arial"/>
          <w:sz w:val="22"/>
          <w:szCs w:val="22"/>
        </w:rPr>
        <w:t xml:space="preserve"> that she was pregnant. </w:t>
      </w:r>
      <w:r w:rsidR="00733ECB">
        <w:rPr>
          <w:rFonts w:cs="Arial"/>
          <w:sz w:val="22"/>
          <w:szCs w:val="22"/>
        </w:rPr>
        <w:t>She</w:t>
      </w:r>
      <w:r w:rsidRPr="009A5139">
        <w:rPr>
          <w:rFonts w:cs="Arial"/>
          <w:sz w:val="22"/>
          <w:szCs w:val="22"/>
        </w:rPr>
        <w:t xml:space="preserve"> claims that </w:t>
      </w:r>
      <w:r w:rsidR="00733ECB">
        <w:rPr>
          <w:rFonts w:cs="Arial"/>
          <w:sz w:val="22"/>
          <w:szCs w:val="22"/>
        </w:rPr>
        <w:t>the respondent</w:t>
      </w:r>
      <w:r w:rsidRPr="009A5139">
        <w:rPr>
          <w:rFonts w:cs="Arial"/>
          <w:sz w:val="22"/>
          <w:szCs w:val="22"/>
        </w:rPr>
        <w:t xml:space="preserve"> raised concerns about her taking </w:t>
      </w:r>
      <w:r w:rsidR="00D41CEA">
        <w:rPr>
          <w:rFonts w:cs="Arial"/>
          <w:sz w:val="22"/>
          <w:szCs w:val="22"/>
        </w:rPr>
        <w:t xml:space="preserve">sick leave. </w:t>
      </w:r>
      <w:r w:rsidR="00733ECB">
        <w:rPr>
          <w:rFonts w:cs="Arial"/>
          <w:sz w:val="22"/>
          <w:szCs w:val="22"/>
        </w:rPr>
        <w:t>She</w:t>
      </w:r>
      <w:r w:rsidRPr="009A5139">
        <w:rPr>
          <w:rFonts w:cs="Arial"/>
          <w:sz w:val="22"/>
          <w:szCs w:val="22"/>
        </w:rPr>
        <w:t xml:space="preserve"> claims that she took sick leave for illness related to her pregnancy and she provided </w:t>
      </w:r>
      <w:r w:rsidR="00733ECB">
        <w:rPr>
          <w:rFonts w:cs="Arial"/>
          <w:sz w:val="22"/>
          <w:szCs w:val="22"/>
        </w:rPr>
        <w:t>the respondent with</w:t>
      </w:r>
      <w:r w:rsidRPr="009A5139">
        <w:rPr>
          <w:rFonts w:cs="Arial"/>
          <w:sz w:val="22"/>
          <w:szCs w:val="22"/>
        </w:rPr>
        <w:t xml:space="preserve"> a doctor's certificate for each absence. </w:t>
      </w:r>
    </w:p>
    <w:p w:rsidR="0009743F" w:rsidRPr="009A5139" w:rsidRDefault="00733ECB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our</w:t>
      </w:r>
      <w:r w:rsidR="00637769" w:rsidRPr="009A5139">
        <w:rPr>
          <w:rFonts w:cs="Arial"/>
          <w:sz w:val="22"/>
          <w:szCs w:val="22"/>
        </w:rPr>
        <w:t xml:space="preserve"> client had not been employed by the </w:t>
      </w:r>
      <w:r>
        <w:rPr>
          <w:rFonts w:cs="Arial"/>
          <w:sz w:val="22"/>
          <w:szCs w:val="22"/>
        </w:rPr>
        <w:t>respondent</w:t>
      </w:r>
      <w:r w:rsidR="00637769" w:rsidRPr="009A5139">
        <w:rPr>
          <w:rFonts w:cs="Arial"/>
          <w:sz w:val="22"/>
          <w:szCs w:val="22"/>
        </w:rPr>
        <w:t xml:space="preserve"> for 6 months, she was not able to make an unfair dismissal claim. As</w:t>
      </w:r>
      <w:r w:rsidR="00DC1ABD" w:rsidRPr="009A51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she</w:t>
      </w:r>
      <w:r w:rsidR="00DC1ABD" w:rsidRPr="009A5139">
        <w:rPr>
          <w:rFonts w:cs="Arial"/>
          <w:sz w:val="22"/>
          <w:szCs w:val="22"/>
        </w:rPr>
        <w:t xml:space="preserve"> had not completed 12 months </w:t>
      </w:r>
      <w:r w:rsidR="00775A4A" w:rsidRPr="009A5139">
        <w:rPr>
          <w:rFonts w:cs="Arial"/>
          <w:sz w:val="22"/>
          <w:szCs w:val="22"/>
        </w:rPr>
        <w:t>of service, she was not entitled</w:t>
      </w:r>
      <w:r w:rsidR="00DC1ABD" w:rsidRPr="009A5139">
        <w:rPr>
          <w:rFonts w:cs="Arial"/>
          <w:sz w:val="22"/>
          <w:szCs w:val="22"/>
        </w:rPr>
        <w:t xml:space="preserve"> to </w:t>
      </w:r>
      <w:r w:rsidR="00775A4A" w:rsidRPr="009A5139">
        <w:rPr>
          <w:rFonts w:cs="Arial"/>
          <w:sz w:val="22"/>
          <w:szCs w:val="22"/>
        </w:rPr>
        <w:t xml:space="preserve">paid or </w:t>
      </w:r>
      <w:r w:rsidR="00DC1ABD" w:rsidRPr="009A5139">
        <w:rPr>
          <w:rFonts w:cs="Arial"/>
          <w:sz w:val="22"/>
          <w:szCs w:val="22"/>
        </w:rPr>
        <w:t>unpaid parental leave</w:t>
      </w:r>
      <w:r w:rsidR="00775A4A" w:rsidRPr="009A5139">
        <w:rPr>
          <w:rFonts w:cs="Arial"/>
          <w:sz w:val="22"/>
          <w:szCs w:val="22"/>
        </w:rPr>
        <w:t xml:space="preserve"> and the return to work guarantee does not apply to her.</w:t>
      </w:r>
    </w:p>
    <w:p w:rsidR="002719C9" w:rsidRPr="00E10EE8" w:rsidRDefault="00775A4A" w:rsidP="00E10EE8">
      <w:pPr>
        <w:pStyle w:val="maintext"/>
        <w:spacing w:before="120" w:after="240" w:line="360" w:lineRule="auto"/>
        <w:rPr>
          <w:rFonts w:cs="Arial"/>
          <w:b/>
          <w:i/>
          <w:color w:val="1F497D" w:themeColor="text2"/>
          <w:sz w:val="22"/>
          <w:szCs w:val="22"/>
        </w:rPr>
      </w:pPr>
      <w:r w:rsidRPr="00E10EE8">
        <w:rPr>
          <w:rFonts w:cs="Arial"/>
          <w:b/>
          <w:i/>
          <w:color w:val="1F497D" w:themeColor="text2"/>
          <w:sz w:val="22"/>
          <w:szCs w:val="22"/>
        </w:rPr>
        <w:t>Case study 3</w:t>
      </w:r>
    </w:p>
    <w:p w:rsidR="00065233" w:rsidRPr="009A5139" w:rsidRDefault="00D41CEA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Our</w:t>
      </w:r>
      <w:r w:rsidR="000C2509" w:rsidRPr="009A5139">
        <w:rPr>
          <w:rFonts w:cs="Arial"/>
          <w:sz w:val="22"/>
          <w:szCs w:val="22"/>
        </w:rPr>
        <w:t xml:space="preserve"> client has been employed by the respondent media outle</w:t>
      </w:r>
      <w:r w:rsidR="00DD0B33" w:rsidRPr="009A5139">
        <w:rPr>
          <w:rFonts w:cs="Arial"/>
          <w:sz w:val="22"/>
          <w:szCs w:val="22"/>
        </w:rPr>
        <w:t>t f</w:t>
      </w:r>
      <w:r>
        <w:rPr>
          <w:rFonts w:cs="Arial"/>
          <w:sz w:val="22"/>
          <w:szCs w:val="22"/>
        </w:rPr>
        <w:t xml:space="preserve">or approximately five years. </w:t>
      </w:r>
      <w:r w:rsidR="00733ECB">
        <w:rPr>
          <w:rFonts w:cs="Arial"/>
          <w:sz w:val="22"/>
          <w:szCs w:val="22"/>
        </w:rPr>
        <w:t>She</w:t>
      </w:r>
      <w:r w:rsidR="000C2509" w:rsidRPr="009A5139">
        <w:rPr>
          <w:rFonts w:cs="Arial"/>
          <w:sz w:val="22"/>
          <w:szCs w:val="22"/>
        </w:rPr>
        <w:t xml:space="preserve"> took 12 months maternity leave and sought to return to work. </w:t>
      </w:r>
      <w:r w:rsidR="00733ECB">
        <w:rPr>
          <w:rFonts w:cs="Arial"/>
          <w:sz w:val="22"/>
          <w:szCs w:val="22"/>
        </w:rPr>
        <w:t>She</w:t>
      </w:r>
      <w:r w:rsidR="000C2509" w:rsidRPr="009A5139">
        <w:rPr>
          <w:rFonts w:cs="Arial"/>
          <w:sz w:val="22"/>
          <w:szCs w:val="22"/>
        </w:rPr>
        <w:t xml:space="preserve"> </w:t>
      </w:r>
      <w:r w:rsidR="009E3EA9" w:rsidRPr="009A5139">
        <w:rPr>
          <w:rFonts w:cs="Arial"/>
          <w:sz w:val="22"/>
          <w:szCs w:val="22"/>
        </w:rPr>
        <w:t xml:space="preserve">asked </w:t>
      </w:r>
      <w:r w:rsidR="00DD0B33" w:rsidRPr="009A5139">
        <w:rPr>
          <w:rFonts w:cs="Arial"/>
          <w:sz w:val="22"/>
          <w:szCs w:val="22"/>
        </w:rPr>
        <w:t>to return to work three days per week, working two days in the o</w:t>
      </w:r>
      <w:r>
        <w:rPr>
          <w:rFonts w:cs="Arial"/>
          <w:sz w:val="22"/>
          <w:szCs w:val="22"/>
        </w:rPr>
        <w:t xml:space="preserve">ffice and one day from home. </w:t>
      </w:r>
      <w:r w:rsidR="00733ECB">
        <w:rPr>
          <w:rFonts w:cs="Arial"/>
          <w:sz w:val="22"/>
          <w:szCs w:val="22"/>
        </w:rPr>
        <w:t xml:space="preserve">Her </w:t>
      </w:r>
      <w:r w:rsidR="00DD0B33" w:rsidRPr="009A5139">
        <w:rPr>
          <w:rFonts w:cs="Arial"/>
          <w:sz w:val="22"/>
          <w:szCs w:val="22"/>
        </w:rPr>
        <w:t xml:space="preserve">employer refused her request to return to work for three days per week and is requiring that </w:t>
      </w:r>
      <w:r w:rsidR="00733ECB">
        <w:rPr>
          <w:rFonts w:cs="Arial"/>
          <w:sz w:val="22"/>
          <w:szCs w:val="22"/>
        </w:rPr>
        <w:t>she</w:t>
      </w:r>
      <w:r w:rsidR="00DD0B33" w:rsidRPr="009A5139">
        <w:rPr>
          <w:rFonts w:cs="Arial"/>
          <w:sz w:val="22"/>
          <w:szCs w:val="22"/>
        </w:rPr>
        <w:t xml:space="preserve"> return to work four days per week.</w:t>
      </w:r>
      <w:r>
        <w:rPr>
          <w:rFonts w:cs="Arial"/>
          <w:sz w:val="22"/>
          <w:szCs w:val="22"/>
        </w:rPr>
        <w:t xml:space="preserve"> Further, </w:t>
      </w:r>
      <w:r w:rsidR="00733ECB">
        <w:rPr>
          <w:rFonts w:cs="Arial"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employer refused </w:t>
      </w:r>
      <w:r w:rsidR="00DB3A1B">
        <w:rPr>
          <w:rFonts w:cs="Arial"/>
          <w:sz w:val="22"/>
          <w:szCs w:val="22"/>
        </w:rPr>
        <w:t xml:space="preserve">to </w:t>
      </w:r>
      <w:r>
        <w:rPr>
          <w:rFonts w:cs="Arial"/>
          <w:sz w:val="22"/>
          <w:szCs w:val="22"/>
        </w:rPr>
        <w:t xml:space="preserve">adjust </w:t>
      </w:r>
      <w:r w:rsidR="00733ECB">
        <w:rPr>
          <w:rFonts w:cs="Arial"/>
          <w:sz w:val="22"/>
          <w:szCs w:val="22"/>
        </w:rPr>
        <w:t>her</w:t>
      </w:r>
      <w:r w:rsidR="009E3EA9" w:rsidRPr="009A5139">
        <w:rPr>
          <w:rFonts w:cs="Arial"/>
          <w:sz w:val="22"/>
          <w:szCs w:val="22"/>
        </w:rPr>
        <w:t xml:space="preserve"> performance targets on a pro rata basis in accordance with her sta</w:t>
      </w:r>
      <w:r>
        <w:rPr>
          <w:rFonts w:cs="Arial"/>
          <w:sz w:val="22"/>
          <w:szCs w:val="22"/>
        </w:rPr>
        <w:t xml:space="preserve">tus as a part time employee. Before going on maternity leave, </w:t>
      </w:r>
      <w:r w:rsidR="00733ECB">
        <w:rPr>
          <w:rFonts w:cs="Arial"/>
          <w:sz w:val="22"/>
          <w:szCs w:val="22"/>
        </w:rPr>
        <w:t>she</w:t>
      </w:r>
      <w:r>
        <w:rPr>
          <w:rFonts w:cs="Arial"/>
          <w:sz w:val="22"/>
          <w:szCs w:val="22"/>
        </w:rPr>
        <w:t xml:space="preserve"> had worked with a number of her employer's clients which allowed her to earn a high level of commission.</w:t>
      </w:r>
      <w:r w:rsidR="009E3EA9" w:rsidRPr="009A5139">
        <w:rPr>
          <w:rFonts w:cs="Arial"/>
          <w:sz w:val="22"/>
          <w:szCs w:val="22"/>
        </w:rPr>
        <w:t xml:space="preserve"> </w:t>
      </w:r>
      <w:r w:rsidR="00733ECB">
        <w:rPr>
          <w:rFonts w:cs="Arial"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employer refused to allow </w:t>
      </w:r>
      <w:r w:rsidR="00733ECB">
        <w:rPr>
          <w:rFonts w:cs="Arial"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to wo</w:t>
      </w:r>
      <w:r w:rsidR="004858B8">
        <w:rPr>
          <w:rFonts w:cs="Arial"/>
          <w:sz w:val="22"/>
          <w:szCs w:val="22"/>
        </w:rPr>
        <w:t>rk with these clients if she returns</w:t>
      </w:r>
      <w:r>
        <w:rPr>
          <w:rFonts w:cs="Arial"/>
          <w:sz w:val="22"/>
          <w:szCs w:val="22"/>
        </w:rPr>
        <w:t xml:space="preserve"> to work on a part time basis.</w:t>
      </w:r>
    </w:p>
    <w:p w:rsidR="009E3EA9" w:rsidRPr="00733ECB" w:rsidRDefault="003A2A4A" w:rsidP="00E10EE8">
      <w:pPr>
        <w:pStyle w:val="maintext"/>
        <w:spacing w:before="120" w:after="240" w:line="360" w:lineRule="auto"/>
        <w:rPr>
          <w:rFonts w:cs="Arial"/>
          <w:b/>
          <w:i/>
          <w:color w:val="1F497D" w:themeColor="text2"/>
          <w:sz w:val="22"/>
          <w:szCs w:val="22"/>
        </w:rPr>
      </w:pPr>
      <w:r w:rsidRPr="00733ECB">
        <w:rPr>
          <w:rFonts w:cs="Arial"/>
          <w:b/>
          <w:i/>
          <w:color w:val="1F497D" w:themeColor="text2"/>
          <w:sz w:val="22"/>
          <w:szCs w:val="22"/>
        </w:rPr>
        <w:t>Case study 4</w:t>
      </w:r>
    </w:p>
    <w:p w:rsidR="006F49D4" w:rsidRPr="009A5139" w:rsidRDefault="00DB3A1B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</w:t>
      </w:r>
      <w:r w:rsidR="00D13DEC" w:rsidRPr="009A5139">
        <w:rPr>
          <w:rFonts w:cs="Arial"/>
          <w:sz w:val="22"/>
          <w:szCs w:val="22"/>
        </w:rPr>
        <w:t xml:space="preserve">client was employed in a factory on a full time basis. After she disclosed to her employer that she was pregnant, her supervisor made derogatory comments about her pregnancy. </w:t>
      </w:r>
    </w:p>
    <w:p w:rsidR="00DD0B33" w:rsidRPr="009A5139" w:rsidRDefault="00C73894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</w:t>
      </w:r>
      <w:r w:rsidR="00D13DEC" w:rsidRPr="009A5139">
        <w:rPr>
          <w:rFonts w:cs="Arial"/>
          <w:sz w:val="22"/>
          <w:szCs w:val="22"/>
        </w:rPr>
        <w:t>client took a period of paid maternity leave. Whilst on ma</w:t>
      </w:r>
      <w:r w:rsidR="006F49D4" w:rsidRPr="009A5139">
        <w:rPr>
          <w:rFonts w:cs="Arial"/>
          <w:sz w:val="22"/>
          <w:szCs w:val="22"/>
        </w:rPr>
        <w:t xml:space="preserve">ternity leave, </w:t>
      </w:r>
      <w:r w:rsidR="00733ECB">
        <w:rPr>
          <w:rFonts w:cs="Arial"/>
          <w:sz w:val="22"/>
          <w:szCs w:val="22"/>
        </w:rPr>
        <w:t>she</w:t>
      </w:r>
      <w:r w:rsidR="006F49D4" w:rsidRPr="009A5139">
        <w:rPr>
          <w:rFonts w:cs="Arial"/>
          <w:sz w:val="22"/>
          <w:szCs w:val="22"/>
        </w:rPr>
        <w:t xml:space="preserve"> requested that she be permitted </w:t>
      </w:r>
      <w:r w:rsidR="00D13DEC" w:rsidRPr="009A5139">
        <w:rPr>
          <w:rFonts w:cs="Arial"/>
          <w:sz w:val="22"/>
          <w:szCs w:val="22"/>
        </w:rPr>
        <w:t>to reduce her hours of work</w:t>
      </w:r>
      <w:r w:rsidR="008348A2">
        <w:rPr>
          <w:rFonts w:cs="Arial"/>
          <w:sz w:val="22"/>
          <w:szCs w:val="22"/>
        </w:rPr>
        <w:t xml:space="preserve"> upon her return to work</w:t>
      </w:r>
      <w:r w:rsidR="00D13DEC" w:rsidRPr="009A5139">
        <w:rPr>
          <w:rFonts w:cs="Arial"/>
          <w:sz w:val="22"/>
          <w:szCs w:val="22"/>
        </w:rPr>
        <w:t xml:space="preserve">. The employer refused this request and advised </w:t>
      </w:r>
      <w:r w:rsidR="00733ECB">
        <w:rPr>
          <w:rFonts w:cs="Arial"/>
          <w:sz w:val="22"/>
          <w:szCs w:val="22"/>
        </w:rPr>
        <w:t>her</w:t>
      </w:r>
      <w:r w:rsidR="00D13DEC" w:rsidRPr="009A5139">
        <w:rPr>
          <w:rFonts w:cs="Arial"/>
          <w:sz w:val="22"/>
          <w:szCs w:val="22"/>
        </w:rPr>
        <w:t xml:space="preserve"> that her job could only be done on</w:t>
      </w:r>
      <w:r w:rsidR="006F49D4" w:rsidRPr="009A5139">
        <w:rPr>
          <w:rFonts w:cs="Arial"/>
          <w:sz w:val="22"/>
          <w:szCs w:val="22"/>
        </w:rPr>
        <w:t xml:space="preserve"> a full time basis. </w:t>
      </w:r>
      <w:r w:rsidR="00733ECB">
        <w:rPr>
          <w:rFonts w:cs="Arial"/>
          <w:sz w:val="22"/>
          <w:szCs w:val="22"/>
        </w:rPr>
        <w:t xml:space="preserve">She </w:t>
      </w:r>
      <w:r w:rsidR="00D13DEC" w:rsidRPr="009A5139">
        <w:rPr>
          <w:rFonts w:cs="Arial"/>
          <w:sz w:val="22"/>
          <w:szCs w:val="22"/>
        </w:rPr>
        <w:t>resigned from her employment as the employer refused to allow h</w:t>
      </w:r>
      <w:r w:rsidR="0050659E">
        <w:rPr>
          <w:rFonts w:cs="Arial"/>
          <w:sz w:val="22"/>
          <w:szCs w:val="22"/>
        </w:rPr>
        <w:t>er to work on a part time basis</w:t>
      </w:r>
      <w:r w:rsidR="00D13DEC" w:rsidRPr="009A5139">
        <w:rPr>
          <w:rFonts w:cs="Arial"/>
          <w:sz w:val="22"/>
          <w:szCs w:val="22"/>
        </w:rPr>
        <w:t xml:space="preserve">. The employer demanded that </w:t>
      </w:r>
      <w:r w:rsidR="00733ECB">
        <w:rPr>
          <w:rFonts w:cs="Arial"/>
          <w:sz w:val="22"/>
          <w:szCs w:val="22"/>
        </w:rPr>
        <w:t>she</w:t>
      </w:r>
      <w:r w:rsidR="00D13DEC" w:rsidRPr="009A5139">
        <w:rPr>
          <w:rFonts w:cs="Arial"/>
          <w:sz w:val="22"/>
          <w:szCs w:val="22"/>
        </w:rPr>
        <w:t xml:space="preserve"> repay </w:t>
      </w:r>
      <w:r w:rsidR="006F49D4" w:rsidRPr="009A5139">
        <w:rPr>
          <w:rFonts w:cs="Arial"/>
          <w:sz w:val="22"/>
          <w:szCs w:val="22"/>
        </w:rPr>
        <w:t>the amount that she had been paid whilst on maternity leave.</w:t>
      </w:r>
    </w:p>
    <w:p w:rsidR="00DD0B33" w:rsidRPr="00733ECB" w:rsidRDefault="006F49D4" w:rsidP="00E10EE8">
      <w:pPr>
        <w:pStyle w:val="maintext"/>
        <w:spacing w:before="120" w:after="240" w:line="360" w:lineRule="auto"/>
        <w:rPr>
          <w:rFonts w:cs="Arial"/>
          <w:b/>
          <w:i/>
          <w:color w:val="1F497D" w:themeColor="text2"/>
          <w:sz w:val="22"/>
          <w:szCs w:val="22"/>
        </w:rPr>
      </w:pPr>
      <w:r w:rsidRPr="00733ECB">
        <w:rPr>
          <w:rFonts w:cs="Arial"/>
          <w:b/>
          <w:i/>
          <w:color w:val="1F497D" w:themeColor="text2"/>
          <w:sz w:val="22"/>
          <w:szCs w:val="22"/>
        </w:rPr>
        <w:t>Case study 5</w:t>
      </w:r>
    </w:p>
    <w:p w:rsidR="006F49D4" w:rsidRPr="009A5139" w:rsidRDefault="00DB3A1B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</w:t>
      </w:r>
      <w:r w:rsidR="006858DB" w:rsidRPr="009A5139">
        <w:rPr>
          <w:rFonts w:cs="Arial"/>
          <w:sz w:val="22"/>
          <w:szCs w:val="22"/>
        </w:rPr>
        <w:t xml:space="preserve">client had been employed by the respondent child care centre for about five years on a permanent part time basis. When </w:t>
      </w:r>
      <w:r w:rsidR="00733ECB">
        <w:rPr>
          <w:rFonts w:cs="Arial"/>
          <w:sz w:val="22"/>
          <w:szCs w:val="22"/>
        </w:rPr>
        <w:t>she</w:t>
      </w:r>
      <w:r w:rsidR="006858DB" w:rsidRPr="009A5139">
        <w:rPr>
          <w:rFonts w:cs="Arial"/>
          <w:sz w:val="22"/>
          <w:szCs w:val="22"/>
        </w:rPr>
        <w:t xml:space="preserve"> advised her employer that she was pregnant, the employer told </w:t>
      </w:r>
      <w:r w:rsidR="00733ECB">
        <w:rPr>
          <w:rFonts w:cs="Arial"/>
          <w:sz w:val="22"/>
          <w:szCs w:val="22"/>
        </w:rPr>
        <w:t>her</w:t>
      </w:r>
      <w:r w:rsidR="006858DB" w:rsidRPr="009A5139">
        <w:rPr>
          <w:rFonts w:cs="Arial"/>
          <w:sz w:val="22"/>
          <w:szCs w:val="22"/>
        </w:rPr>
        <w:t xml:space="preserve"> that she was now </w:t>
      </w:r>
      <w:r>
        <w:rPr>
          <w:rFonts w:cs="Arial"/>
          <w:sz w:val="22"/>
          <w:szCs w:val="22"/>
        </w:rPr>
        <w:t>'</w:t>
      </w:r>
      <w:r w:rsidR="006858DB" w:rsidRPr="009A5139">
        <w:rPr>
          <w:rFonts w:cs="Arial"/>
          <w:sz w:val="22"/>
          <w:szCs w:val="22"/>
        </w:rPr>
        <w:t>casual</w:t>
      </w:r>
      <w:r>
        <w:rPr>
          <w:rFonts w:cs="Arial"/>
          <w:sz w:val="22"/>
          <w:szCs w:val="22"/>
        </w:rPr>
        <w:t>'</w:t>
      </w:r>
      <w:r w:rsidR="006858DB" w:rsidRPr="009A5139">
        <w:rPr>
          <w:rFonts w:cs="Arial"/>
          <w:sz w:val="22"/>
          <w:szCs w:val="22"/>
        </w:rPr>
        <w:t xml:space="preserve"> and that she could only work two days per week. </w:t>
      </w:r>
      <w:r w:rsidR="00733ECB">
        <w:rPr>
          <w:rFonts w:cs="Arial"/>
          <w:sz w:val="22"/>
          <w:szCs w:val="22"/>
        </w:rPr>
        <w:t>If</w:t>
      </w:r>
      <w:r w:rsidR="006858DB" w:rsidRPr="009A5139">
        <w:rPr>
          <w:rFonts w:cs="Arial"/>
          <w:sz w:val="22"/>
          <w:szCs w:val="22"/>
        </w:rPr>
        <w:t xml:space="preserve"> additional hours were available, she would be offered extra hours. Sometime later, the employer hired </w:t>
      </w:r>
      <w:r w:rsidR="00E33253" w:rsidRPr="009A5139">
        <w:rPr>
          <w:rFonts w:cs="Arial"/>
          <w:sz w:val="22"/>
          <w:szCs w:val="22"/>
        </w:rPr>
        <w:t xml:space="preserve">a full time trainee and another worker resigned but </w:t>
      </w:r>
      <w:r w:rsidR="00733ECB">
        <w:rPr>
          <w:rFonts w:cs="Arial"/>
          <w:sz w:val="22"/>
          <w:szCs w:val="22"/>
        </w:rPr>
        <w:t>she</w:t>
      </w:r>
      <w:r w:rsidR="00E33253" w:rsidRPr="009A5139">
        <w:rPr>
          <w:rFonts w:cs="Arial"/>
          <w:sz w:val="22"/>
          <w:szCs w:val="22"/>
        </w:rPr>
        <w:t xml:space="preserve"> was not offered more</w:t>
      </w:r>
      <w:r w:rsidR="002B5AB4">
        <w:rPr>
          <w:rFonts w:cs="Arial"/>
          <w:sz w:val="22"/>
          <w:szCs w:val="22"/>
        </w:rPr>
        <w:t xml:space="preserve"> hours. Within five months of</w:t>
      </w:r>
      <w:r w:rsidR="00E33253" w:rsidRPr="009A5139">
        <w:rPr>
          <w:rFonts w:cs="Arial"/>
          <w:sz w:val="22"/>
          <w:szCs w:val="22"/>
        </w:rPr>
        <w:t xml:space="preserve"> informing her employer that she was pregnant</w:t>
      </w:r>
      <w:r w:rsidR="002B5AB4">
        <w:rPr>
          <w:rFonts w:cs="Arial"/>
          <w:sz w:val="22"/>
          <w:szCs w:val="22"/>
        </w:rPr>
        <w:t>,</w:t>
      </w:r>
      <w:r w:rsidR="00E33253" w:rsidRPr="009A5139">
        <w:rPr>
          <w:rFonts w:cs="Arial"/>
          <w:sz w:val="22"/>
          <w:szCs w:val="22"/>
        </w:rPr>
        <w:t xml:space="preserve"> </w:t>
      </w:r>
      <w:r w:rsidR="00733ECB">
        <w:rPr>
          <w:rFonts w:cs="Arial"/>
          <w:sz w:val="22"/>
          <w:szCs w:val="22"/>
        </w:rPr>
        <w:t>she</w:t>
      </w:r>
      <w:r w:rsidR="00E33253" w:rsidRPr="009A5139">
        <w:rPr>
          <w:rFonts w:cs="Arial"/>
          <w:sz w:val="22"/>
          <w:szCs w:val="22"/>
        </w:rPr>
        <w:t xml:space="preserve"> </w:t>
      </w:r>
      <w:r w:rsidR="002B5AB4">
        <w:rPr>
          <w:rFonts w:cs="Arial"/>
          <w:sz w:val="22"/>
          <w:szCs w:val="22"/>
        </w:rPr>
        <w:t>was receiving no work at all from her employer.</w:t>
      </w:r>
    </w:p>
    <w:p w:rsidR="00E33253" w:rsidRPr="00733ECB" w:rsidRDefault="008C1C58" w:rsidP="00E10EE8">
      <w:pPr>
        <w:pStyle w:val="maintext"/>
        <w:spacing w:before="120" w:after="240" w:line="360" w:lineRule="auto"/>
        <w:rPr>
          <w:rFonts w:cs="Arial"/>
          <w:b/>
          <w:i/>
          <w:color w:val="1F497D" w:themeColor="text2"/>
          <w:sz w:val="22"/>
          <w:szCs w:val="22"/>
        </w:rPr>
      </w:pPr>
      <w:r w:rsidRPr="00733ECB">
        <w:rPr>
          <w:rFonts w:cs="Arial"/>
          <w:b/>
          <w:i/>
          <w:color w:val="1F497D" w:themeColor="text2"/>
          <w:sz w:val="22"/>
          <w:szCs w:val="22"/>
        </w:rPr>
        <w:t>Case study 6</w:t>
      </w:r>
    </w:p>
    <w:p w:rsidR="00E33253" w:rsidRPr="009A5139" w:rsidRDefault="008C1C58" w:rsidP="00E10EE8">
      <w:pPr>
        <w:pStyle w:val="maintext"/>
        <w:spacing w:before="120" w:after="240" w:line="360" w:lineRule="auto"/>
        <w:rPr>
          <w:rFonts w:cs="Arial"/>
          <w:sz w:val="22"/>
          <w:szCs w:val="22"/>
        </w:rPr>
      </w:pPr>
      <w:r w:rsidRPr="009A5139">
        <w:rPr>
          <w:rFonts w:cs="Arial"/>
          <w:sz w:val="22"/>
          <w:szCs w:val="22"/>
        </w:rPr>
        <w:t xml:space="preserve">Our client was employed as a team leader with </w:t>
      </w:r>
      <w:r w:rsidR="00A02908">
        <w:rPr>
          <w:rFonts w:cs="Arial"/>
          <w:sz w:val="22"/>
          <w:szCs w:val="22"/>
        </w:rPr>
        <w:t xml:space="preserve">the respondent </w:t>
      </w:r>
      <w:r w:rsidR="0022666E">
        <w:rPr>
          <w:rFonts w:cs="Arial"/>
          <w:sz w:val="22"/>
          <w:szCs w:val="22"/>
        </w:rPr>
        <w:t>insurance company</w:t>
      </w:r>
      <w:r w:rsidRPr="009A5139">
        <w:rPr>
          <w:rFonts w:cs="Arial"/>
          <w:sz w:val="22"/>
          <w:szCs w:val="22"/>
        </w:rPr>
        <w:t xml:space="preserve">. </w:t>
      </w:r>
      <w:r w:rsidR="00733ECB">
        <w:rPr>
          <w:rFonts w:cs="Arial"/>
          <w:sz w:val="22"/>
          <w:szCs w:val="22"/>
        </w:rPr>
        <w:t xml:space="preserve">She </w:t>
      </w:r>
      <w:r w:rsidRPr="009A5139">
        <w:rPr>
          <w:rFonts w:cs="Arial"/>
          <w:sz w:val="22"/>
          <w:szCs w:val="22"/>
        </w:rPr>
        <w:t>worked four days per week in order to be a</w:t>
      </w:r>
      <w:r w:rsidR="002C6BBC" w:rsidRPr="009A5139">
        <w:rPr>
          <w:rFonts w:cs="Arial"/>
          <w:sz w:val="22"/>
          <w:szCs w:val="22"/>
        </w:rPr>
        <w:t>ble to care for her</w:t>
      </w:r>
      <w:r w:rsidRPr="009A5139">
        <w:rPr>
          <w:rFonts w:cs="Arial"/>
          <w:sz w:val="22"/>
          <w:szCs w:val="22"/>
        </w:rPr>
        <w:t xml:space="preserve"> child.</w:t>
      </w:r>
      <w:r w:rsidR="002C6BBC" w:rsidRPr="009A5139">
        <w:rPr>
          <w:rFonts w:cs="Arial"/>
          <w:sz w:val="22"/>
          <w:szCs w:val="22"/>
        </w:rPr>
        <w:t xml:space="preserve"> A new manager commenced working in </w:t>
      </w:r>
      <w:r w:rsidR="00733ECB">
        <w:rPr>
          <w:rFonts w:cs="Arial"/>
          <w:sz w:val="22"/>
          <w:szCs w:val="22"/>
        </w:rPr>
        <w:t>her</w:t>
      </w:r>
      <w:r w:rsidR="002C6BBC" w:rsidRPr="009A5139">
        <w:rPr>
          <w:rFonts w:cs="Arial"/>
          <w:sz w:val="22"/>
          <w:szCs w:val="22"/>
        </w:rPr>
        <w:t xml:space="preserve"> team and formed the view that </w:t>
      </w:r>
      <w:r w:rsidR="00733ECB">
        <w:rPr>
          <w:rFonts w:cs="Arial"/>
          <w:sz w:val="22"/>
          <w:szCs w:val="22"/>
        </w:rPr>
        <w:t>her</w:t>
      </w:r>
      <w:r w:rsidR="002C6BBC" w:rsidRPr="009A5139">
        <w:rPr>
          <w:rFonts w:cs="Arial"/>
          <w:sz w:val="22"/>
          <w:szCs w:val="22"/>
        </w:rPr>
        <w:t xml:space="preserve"> </w:t>
      </w:r>
      <w:r w:rsidRPr="009A5139">
        <w:rPr>
          <w:rFonts w:cs="Arial"/>
          <w:sz w:val="22"/>
          <w:szCs w:val="22"/>
        </w:rPr>
        <w:t xml:space="preserve">role could no longer be performed on a four days per week basis. </w:t>
      </w:r>
      <w:r w:rsidR="00733ECB">
        <w:rPr>
          <w:rFonts w:cs="Arial"/>
          <w:sz w:val="22"/>
          <w:szCs w:val="22"/>
        </w:rPr>
        <w:t>She</w:t>
      </w:r>
      <w:r w:rsidR="002C6BBC" w:rsidRPr="009A5139">
        <w:rPr>
          <w:rFonts w:cs="Arial"/>
          <w:sz w:val="22"/>
          <w:szCs w:val="22"/>
        </w:rPr>
        <w:t xml:space="preserve"> had worked for four days per week since the commencement of her employment. </w:t>
      </w:r>
      <w:r w:rsidRPr="009A5139">
        <w:rPr>
          <w:rFonts w:cs="Arial"/>
          <w:sz w:val="22"/>
          <w:szCs w:val="22"/>
        </w:rPr>
        <w:t>The employer informed</w:t>
      </w:r>
      <w:r w:rsidR="000E7800" w:rsidRPr="009A5139">
        <w:rPr>
          <w:rFonts w:cs="Arial"/>
          <w:sz w:val="22"/>
          <w:szCs w:val="22"/>
        </w:rPr>
        <w:t xml:space="preserve"> </w:t>
      </w:r>
      <w:r w:rsidR="00733ECB">
        <w:rPr>
          <w:rFonts w:cs="Arial"/>
          <w:sz w:val="22"/>
          <w:szCs w:val="22"/>
        </w:rPr>
        <w:t>her</w:t>
      </w:r>
      <w:r w:rsidR="00636D79">
        <w:rPr>
          <w:rFonts w:cs="Arial"/>
          <w:sz w:val="22"/>
          <w:szCs w:val="22"/>
        </w:rPr>
        <w:t xml:space="preserve"> that she could either accept</w:t>
      </w:r>
      <w:r w:rsidR="002C6BBC" w:rsidRPr="009A5139">
        <w:rPr>
          <w:rFonts w:cs="Arial"/>
          <w:sz w:val="22"/>
          <w:szCs w:val="22"/>
        </w:rPr>
        <w:t xml:space="preserve"> redundancy</w:t>
      </w:r>
      <w:r w:rsidRPr="009A5139">
        <w:rPr>
          <w:rFonts w:cs="Arial"/>
          <w:sz w:val="22"/>
          <w:szCs w:val="22"/>
        </w:rPr>
        <w:t xml:space="preserve"> or redeployment to a lower level position. </w:t>
      </w:r>
      <w:r w:rsidR="00733ECB">
        <w:rPr>
          <w:rFonts w:cs="Arial"/>
          <w:sz w:val="22"/>
          <w:szCs w:val="22"/>
        </w:rPr>
        <w:t>Our</w:t>
      </w:r>
      <w:r w:rsidR="002C6BBC" w:rsidRPr="009A5139">
        <w:rPr>
          <w:rFonts w:cs="Arial"/>
          <w:sz w:val="22"/>
          <w:szCs w:val="22"/>
        </w:rPr>
        <w:t xml:space="preserve"> client claims that her role was not genuinely redundant and her new manager did not want to have team leaders working on a part time basis.</w:t>
      </w:r>
    </w:p>
    <w:p w:rsidR="00697EB7" w:rsidRPr="00733ECB" w:rsidRDefault="00697EB7" w:rsidP="00E10EE8">
      <w:pPr>
        <w:pStyle w:val="maintext"/>
        <w:spacing w:before="120" w:after="240" w:line="360" w:lineRule="auto"/>
        <w:rPr>
          <w:b/>
          <w:color w:val="1F497D" w:themeColor="text2"/>
          <w:sz w:val="22"/>
          <w:szCs w:val="22"/>
          <w:lang w:eastAsia="en-AU"/>
        </w:rPr>
      </w:pPr>
      <w:r w:rsidRPr="00733ECB">
        <w:rPr>
          <w:b/>
          <w:color w:val="1F497D" w:themeColor="text2"/>
          <w:sz w:val="22"/>
          <w:szCs w:val="22"/>
          <w:lang w:eastAsia="en-AU"/>
        </w:rPr>
        <w:t>Conclu</w:t>
      </w:r>
      <w:r w:rsidR="0022666E" w:rsidRPr="00733ECB">
        <w:rPr>
          <w:b/>
          <w:color w:val="1F497D" w:themeColor="text2"/>
          <w:sz w:val="22"/>
          <w:szCs w:val="22"/>
          <w:lang w:eastAsia="en-AU"/>
        </w:rPr>
        <w:t xml:space="preserve">sion </w:t>
      </w:r>
    </w:p>
    <w:p w:rsidR="0022666E" w:rsidRDefault="0022666E" w:rsidP="00E10EE8">
      <w:pPr>
        <w:pStyle w:val="maintext"/>
        <w:spacing w:before="120" w:after="240" w:line="360" w:lineRule="auto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The existing policy settings and future policy proposals</w:t>
      </w:r>
      <w:r w:rsidR="001166F4">
        <w:rPr>
          <w:sz w:val="22"/>
          <w:szCs w:val="22"/>
          <w:lang w:eastAsia="en-AU"/>
        </w:rPr>
        <w:t>,</w:t>
      </w:r>
      <w:r>
        <w:rPr>
          <w:sz w:val="22"/>
          <w:szCs w:val="22"/>
          <w:lang w:eastAsia="en-AU"/>
        </w:rPr>
        <w:t xml:space="preserve"> which </w:t>
      </w:r>
      <w:r w:rsidR="001166F4">
        <w:rPr>
          <w:sz w:val="22"/>
          <w:szCs w:val="22"/>
          <w:lang w:eastAsia="en-AU"/>
        </w:rPr>
        <w:t>provide</w:t>
      </w:r>
      <w:r>
        <w:rPr>
          <w:sz w:val="22"/>
          <w:szCs w:val="22"/>
          <w:lang w:eastAsia="en-AU"/>
        </w:rPr>
        <w:t xml:space="preserve"> for Government paid parental leave</w:t>
      </w:r>
      <w:r w:rsidR="001166F4">
        <w:rPr>
          <w:sz w:val="22"/>
          <w:szCs w:val="22"/>
          <w:lang w:eastAsia="en-AU"/>
        </w:rPr>
        <w:t>,</w:t>
      </w:r>
      <w:r>
        <w:rPr>
          <w:sz w:val="22"/>
          <w:szCs w:val="22"/>
          <w:lang w:eastAsia="en-AU"/>
        </w:rPr>
        <w:t xml:space="preserve"> make it </w:t>
      </w:r>
      <w:r w:rsidR="001166F4">
        <w:rPr>
          <w:sz w:val="22"/>
          <w:szCs w:val="22"/>
          <w:lang w:eastAsia="en-AU"/>
        </w:rPr>
        <w:t>likely that many more workers</w:t>
      </w:r>
      <w:r>
        <w:rPr>
          <w:sz w:val="22"/>
          <w:szCs w:val="22"/>
          <w:lang w:eastAsia="en-AU"/>
        </w:rPr>
        <w:t xml:space="preserve"> will take long periods of parental leave. </w:t>
      </w:r>
      <w:r w:rsidR="001166F4">
        <w:rPr>
          <w:sz w:val="22"/>
          <w:szCs w:val="22"/>
          <w:lang w:eastAsia="en-AU"/>
        </w:rPr>
        <w:t xml:space="preserve">Legal Aid NSW </w:t>
      </w:r>
      <w:r>
        <w:rPr>
          <w:sz w:val="22"/>
          <w:szCs w:val="22"/>
          <w:lang w:eastAsia="en-AU"/>
        </w:rPr>
        <w:t xml:space="preserve">therefore </w:t>
      </w:r>
      <w:r w:rsidR="000521C3">
        <w:rPr>
          <w:sz w:val="22"/>
          <w:szCs w:val="22"/>
          <w:lang w:eastAsia="en-AU"/>
        </w:rPr>
        <w:t xml:space="preserve">believes </w:t>
      </w:r>
      <w:r w:rsidR="001166F4">
        <w:rPr>
          <w:sz w:val="22"/>
          <w:szCs w:val="22"/>
          <w:lang w:eastAsia="en-AU"/>
        </w:rPr>
        <w:t xml:space="preserve">it is </w:t>
      </w:r>
      <w:r>
        <w:rPr>
          <w:sz w:val="22"/>
          <w:szCs w:val="22"/>
          <w:lang w:eastAsia="en-AU"/>
        </w:rPr>
        <w:t>imperative</w:t>
      </w:r>
      <w:r w:rsidR="001166F4">
        <w:rPr>
          <w:sz w:val="22"/>
          <w:szCs w:val="22"/>
          <w:lang w:eastAsia="en-AU"/>
        </w:rPr>
        <w:t xml:space="preserve"> for</w:t>
      </w:r>
      <w:r>
        <w:rPr>
          <w:sz w:val="22"/>
          <w:szCs w:val="22"/>
          <w:lang w:eastAsia="en-AU"/>
        </w:rPr>
        <w:t xml:space="preserve"> strong anti-discrimination laws </w:t>
      </w:r>
      <w:r w:rsidR="000521C3">
        <w:rPr>
          <w:sz w:val="22"/>
          <w:szCs w:val="22"/>
          <w:lang w:eastAsia="en-AU"/>
        </w:rPr>
        <w:t xml:space="preserve">to </w:t>
      </w:r>
      <w:r>
        <w:rPr>
          <w:sz w:val="22"/>
          <w:szCs w:val="22"/>
          <w:lang w:eastAsia="en-AU"/>
        </w:rPr>
        <w:t>operate</w:t>
      </w:r>
      <w:r w:rsidR="000521C3">
        <w:rPr>
          <w:sz w:val="22"/>
          <w:szCs w:val="22"/>
          <w:lang w:eastAsia="en-AU"/>
        </w:rPr>
        <w:t xml:space="preserve">, which </w:t>
      </w:r>
      <w:r>
        <w:rPr>
          <w:sz w:val="22"/>
          <w:szCs w:val="22"/>
          <w:lang w:eastAsia="en-AU"/>
        </w:rPr>
        <w:t xml:space="preserve">effectively </w:t>
      </w:r>
      <w:r w:rsidR="001166F4">
        <w:rPr>
          <w:sz w:val="22"/>
          <w:szCs w:val="22"/>
          <w:lang w:eastAsia="en-AU"/>
        </w:rPr>
        <w:t>protect this group of workers</w:t>
      </w:r>
      <w:r w:rsidR="009454A7">
        <w:rPr>
          <w:sz w:val="22"/>
          <w:szCs w:val="22"/>
          <w:lang w:eastAsia="en-AU"/>
        </w:rPr>
        <w:t xml:space="preserve"> and thereby support the social aims of paid parental leave.</w:t>
      </w:r>
      <w:r>
        <w:rPr>
          <w:sz w:val="22"/>
          <w:szCs w:val="22"/>
          <w:lang w:eastAsia="en-AU"/>
        </w:rPr>
        <w:t xml:space="preserve">  </w:t>
      </w:r>
    </w:p>
    <w:p w:rsidR="00CA209C" w:rsidRPr="00772F99" w:rsidRDefault="00697EB7" w:rsidP="00E10EE8">
      <w:pPr>
        <w:pStyle w:val="maintext"/>
        <w:spacing w:before="120" w:after="240" w:line="360" w:lineRule="auto"/>
        <w:rPr>
          <w:sz w:val="22"/>
          <w:szCs w:val="22"/>
          <w:lang w:eastAsia="en-AU"/>
        </w:rPr>
      </w:pPr>
      <w:r w:rsidRPr="009A5139">
        <w:rPr>
          <w:sz w:val="22"/>
          <w:szCs w:val="22"/>
          <w:lang w:eastAsia="en-AU"/>
        </w:rPr>
        <w:t>Legal Aid NSW welcomes the opportunity to provide these comments</w:t>
      </w:r>
      <w:r w:rsidR="0022666E">
        <w:rPr>
          <w:sz w:val="22"/>
          <w:szCs w:val="22"/>
          <w:lang w:eastAsia="en-AU"/>
        </w:rPr>
        <w:t xml:space="preserve"> and will be pleased to be involved in any further consultations </w:t>
      </w:r>
      <w:r w:rsidRPr="009A5139">
        <w:rPr>
          <w:sz w:val="22"/>
          <w:szCs w:val="22"/>
          <w:lang w:eastAsia="en-AU"/>
        </w:rPr>
        <w:t xml:space="preserve">Should you require further information, please </w:t>
      </w:r>
      <w:r w:rsidRPr="009A5139">
        <w:rPr>
          <w:sz w:val="22"/>
          <w:szCs w:val="22"/>
          <w:lang w:eastAsia="en-AU"/>
        </w:rPr>
        <w:lastRenderedPageBreak/>
        <w:t xml:space="preserve">contact </w:t>
      </w:r>
      <w:bookmarkEnd w:id="0"/>
      <w:bookmarkEnd w:id="1"/>
      <w:bookmarkEnd w:id="2"/>
      <w:r w:rsidR="00065233" w:rsidRPr="009A5139">
        <w:rPr>
          <w:sz w:val="22"/>
          <w:szCs w:val="22"/>
          <w:lang w:eastAsia="en-AU"/>
        </w:rPr>
        <w:t>Bridget Akers, Solicitor, by telephone on (02) 4725 4609 or by email to bridget.akers@legalaid.nsw.gov.au.</w:t>
      </w:r>
    </w:p>
    <w:sectPr w:rsidR="00CA209C" w:rsidRPr="00772F99" w:rsidSect="00276849">
      <w:footerReference w:type="default" r:id="rId9"/>
      <w:endnotePr>
        <w:numFmt w:val="decimal"/>
      </w:end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6A" w:rsidRDefault="008C1F6A">
      <w:r>
        <w:separator/>
      </w:r>
    </w:p>
  </w:endnote>
  <w:endnote w:type="continuationSeparator" w:id="0">
    <w:p w:rsidR="008C1F6A" w:rsidRDefault="008C1F6A">
      <w:r>
        <w:continuationSeparator/>
      </w:r>
    </w:p>
  </w:endnote>
  <w:endnote w:id="1">
    <w:p w:rsidR="008C1F6A" w:rsidRDefault="008C1F6A">
      <w:pPr>
        <w:pStyle w:val="EndnoteText"/>
      </w:pPr>
      <w:r>
        <w:rPr>
          <w:rStyle w:val="EndnoteReference"/>
        </w:rPr>
        <w:endnoteRef/>
      </w:r>
      <w:r>
        <w:t xml:space="preserve"> Fair Work Amendment Act 2013 (Cth), Schedule 1.</w:t>
      </w:r>
    </w:p>
  </w:endnote>
  <w:endnote w:id="2">
    <w:p w:rsidR="008C1F6A" w:rsidRDefault="008C1F6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F73C9">
        <w:rPr>
          <w:i/>
        </w:rPr>
        <w:t>Fair Work Act 2009</w:t>
      </w:r>
      <w:r>
        <w:t xml:space="preserve"> (Cth)(FW Act), s 44(2)(FW Act).</w:t>
      </w:r>
    </w:p>
  </w:endnote>
  <w:endnote w:id="3">
    <w:p w:rsidR="008C1F6A" w:rsidRPr="003829E4" w:rsidRDefault="008C1F6A">
      <w:pPr>
        <w:pStyle w:val="EndnoteText"/>
      </w:pPr>
      <w:r w:rsidRPr="003829E4">
        <w:rPr>
          <w:rStyle w:val="EndnoteReference"/>
        </w:rPr>
        <w:endnoteRef/>
      </w:r>
      <w:r w:rsidRPr="003829E4">
        <w:t xml:space="preserve"> FW Act, s 67. </w:t>
      </w:r>
    </w:p>
  </w:endnote>
  <w:endnote w:id="4">
    <w:p w:rsidR="008C1F6A" w:rsidRDefault="008C1F6A">
      <w:pPr>
        <w:pStyle w:val="EndnoteText"/>
      </w:pPr>
      <w:r>
        <w:rPr>
          <w:rStyle w:val="EndnoteReference"/>
        </w:rPr>
        <w:endnoteRef/>
      </w:r>
      <w:r>
        <w:t xml:space="preserve"> FW Act, Part 6-3.</w:t>
      </w:r>
    </w:p>
  </w:endnote>
  <w:endnote w:id="5">
    <w:p w:rsidR="008C1F6A" w:rsidRDefault="008C1F6A" w:rsidP="0079063A">
      <w:pPr>
        <w:pStyle w:val="EndnoteText"/>
      </w:pPr>
      <w:r w:rsidRPr="003829E4">
        <w:rPr>
          <w:rStyle w:val="EndnoteReference"/>
        </w:rPr>
        <w:endnoteRef/>
      </w:r>
      <w:r w:rsidRPr="003829E4">
        <w:t xml:space="preserve"> </w:t>
      </w:r>
      <w:r w:rsidRPr="003829E4">
        <w:rPr>
          <w:rFonts w:cs="Arial"/>
          <w:bCs/>
        </w:rPr>
        <w:t>The Senate Standing Committee on Legal and Constitutional Affairs, Effectiveness of the Sex Discrimination Act 1984 in Eliminating Discrimination and Promoting Gender Equality, December 2008, [11.34].</w:t>
      </w:r>
    </w:p>
  </w:endnote>
  <w:endnote w:id="6">
    <w:p w:rsidR="008C1F6A" w:rsidRDefault="008C1F6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21FD8">
        <w:rPr>
          <w:i/>
        </w:rPr>
        <w:t>Equal Opportunity Act 2010</w:t>
      </w:r>
      <w:r>
        <w:t xml:space="preserve"> (Vic), ss 15, 17, 19, 32, </w:t>
      </w:r>
      <w:r w:rsidRPr="00521FD8">
        <w:rPr>
          <w:i/>
        </w:rPr>
        <w:t>Anti-Discrimination Act</w:t>
      </w:r>
      <w:r>
        <w:t xml:space="preserve"> NT s 24.</w:t>
      </w:r>
    </w:p>
  </w:endnote>
  <w:endnote w:id="7">
    <w:p w:rsidR="008C1F6A" w:rsidRDefault="008C1F6A" w:rsidP="00C73894">
      <w:pPr>
        <w:pStyle w:val="Default"/>
      </w:pPr>
      <w:r>
        <w:rPr>
          <w:rStyle w:val="EndnoteReference"/>
        </w:rPr>
        <w:endnoteRef/>
      </w:r>
      <w:r>
        <w:t xml:space="preserve"> </w:t>
      </w:r>
      <w:r w:rsidRPr="00F059E8">
        <w:rPr>
          <w:rFonts w:ascii="Arial" w:hAnsi="Arial" w:cs="Arial"/>
          <w:bCs/>
          <w:sz w:val="20"/>
          <w:szCs w:val="20"/>
        </w:rPr>
        <w:t>Legal Aid NSW</w:t>
      </w:r>
      <w:r>
        <w:rPr>
          <w:rFonts w:ascii="Arial" w:hAnsi="Arial" w:cs="Arial"/>
          <w:bCs/>
          <w:sz w:val="20"/>
          <w:szCs w:val="20"/>
        </w:rPr>
        <w:t>, Consolidation of Anti-Discrimination Laws, Submission on Behalf of Legal Aid NSW to the Commonwealth Attorney</w:t>
      </w:r>
      <w:r>
        <w:rPr>
          <w:rFonts w:ascii="Arial" w:hAnsi="Arial" w:cs="Arial"/>
          <w:bCs/>
          <w:sz w:val="20"/>
          <w:szCs w:val="20"/>
        </w:rPr>
        <w:noBreakHyphen/>
        <w:t>General's Department, February 2012 [10].</w:t>
      </w:r>
    </w:p>
  </w:endnote>
  <w:endnote w:id="8">
    <w:p w:rsidR="008C1F6A" w:rsidRDefault="008C1F6A" w:rsidP="00AD7F66">
      <w:pPr>
        <w:pStyle w:val="EndnoteText"/>
      </w:pPr>
      <w:r>
        <w:rPr>
          <w:rStyle w:val="EndnoteReference"/>
        </w:rPr>
        <w:endnoteRef/>
      </w:r>
      <w:r>
        <w:t xml:space="preserve"> See FW Act, s 84.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6A" w:rsidRPr="00810DC9" w:rsidRDefault="008C1F6A">
    <w:pPr>
      <w:pStyle w:val="Footer"/>
      <w:rPr>
        <w:b/>
        <w:color w:val="999999"/>
        <w:sz w:val="16"/>
        <w:szCs w:val="16"/>
      </w:rPr>
    </w:pPr>
    <w:r>
      <w:rPr>
        <w:b/>
        <w:color w:val="999999"/>
        <w:sz w:val="16"/>
        <w:szCs w:val="16"/>
      </w:rPr>
      <w:t>Legal Aid Commission of NSW Submission</w:t>
    </w:r>
    <w:r>
      <w:rPr>
        <w:b/>
        <w:color w:val="999999"/>
        <w:sz w:val="16"/>
        <w:szCs w:val="16"/>
      </w:rPr>
      <w:tab/>
    </w:r>
    <w:r w:rsidRPr="00810DC9">
      <w:rPr>
        <w:b/>
        <w:color w:val="999999"/>
        <w:sz w:val="16"/>
        <w:szCs w:val="16"/>
      </w:rPr>
      <w:tab/>
      <w:t xml:space="preserve">- </w:t>
    </w:r>
    <w:r w:rsidR="00B36F71" w:rsidRPr="00810DC9">
      <w:rPr>
        <w:b/>
        <w:color w:val="999999"/>
        <w:sz w:val="16"/>
        <w:szCs w:val="16"/>
      </w:rPr>
      <w:fldChar w:fldCharType="begin"/>
    </w:r>
    <w:r w:rsidRPr="00810DC9">
      <w:rPr>
        <w:b/>
        <w:color w:val="999999"/>
        <w:sz w:val="16"/>
        <w:szCs w:val="16"/>
      </w:rPr>
      <w:instrText xml:space="preserve"> PAGE </w:instrText>
    </w:r>
    <w:r w:rsidR="00B36F71" w:rsidRPr="00810DC9">
      <w:rPr>
        <w:b/>
        <w:color w:val="999999"/>
        <w:sz w:val="16"/>
        <w:szCs w:val="16"/>
      </w:rPr>
      <w:fldChar w:fldCharType="separate"/>
    </w:r>
    <w:r w:rsidR="00A83B35">
      <w:rPr>
        <w:b/>
        <w:noProof/>
        <w:color w:val="999999"/>
        <w:sz w:val="16"/>
        <w:szCs w:val="16"/>
      </w:rPr>
      <w:t>1</w:t>
    </w:r>
    <w:r w:rsidR="00B36F71" w:rsidRPr="00810DC9">
      <w:rPr>
        <w:b/>
        <w:color w:val="999999"/>
        <w:sz w:val="16"/>
        <w:szCs w:val="16"/>
      </w:rPr>
      <w:fldChar w:fldCharType="end"/>
    </w:r>
    <w:r w:rsidRPr="00810DC9">
      <w:rPr>
        <w:b/>
        <w:color w:val="999999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6A" w:rsidRDefault="008C1F6A">
      <w:r>
        <w:separator/>
      </w:r>
    </w:p>
  </w:footnote>
  <w:footnote w:type="continuationSeparator" w:id="0">
    <w:p w:rsidR="008C1F6A" w:rsidRDefault="008C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A2A"/>
    <w:multiLevelType w:val="hybridMultilevel"/>
    <w:tmpl w:val="3C6AFBAC"/>
    <w:lvl w:ilvl="0" w:tplc="F956FE20">
      <w:start w:val="1"/>
      <w:numFmt w:val="bullet"/>
      <w:pStyle w:val="dots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62FE47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23926"/>
    <w:multiLevelType w:val="multilevel"/>
    <w:tmpl w:val="F878D734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9C"/>
    <w:rsid w:val="0000603E"/>
    <w:rsid w:val="000255EC"/>
    <w:rsid w:val="00040ADD"/>
    <w:rsid w:val="0004252E"/>
    <w:rsid w:val="000521C3"/>
    <w:rsid w:val="00065233"/>
    <w:rsid w:val="000721B8"/>
    <w:rsid w:val="000873B4"/>
    <w:rsid w:val="0009743F"/>
    <w:rsid w:val="000B0809"/>
    <w:rsid w:val="000B5397"/>
    <w:rsid w:val="000C2166"/>
    <w:rsid w:val="000C2509"/>
    <w:rsid w:val="000E7800"/>
    <w:rsid w:val="000F3A5A"/>
    <w:rsid w:val="001166F4"/>
    <w:rsid w:val="00121771"/>
    <w:rsid w:val="001239E6"/>
    <w:rsid w:val="00167690"/>
    <w:rsid w:val="001B5B8B"/>
    <w:rsid w:val="001B5DF8"/>
    <w:rsid w:val="001C11D4"/>
    <w:rsid w:val="001E6C23"/>
    <w:rsid w:val="0022666E"/>
    <w:rsid w:val="002719C9"/>
    <w:rsid w:val="00276849"/>
    <w:rsid w:val="002A0A18"/>
    <w:rsid w:val="002A4370"/>
    <w:rsid w:val="002B5AB4"/>
    <w:rsid w:val="002C6BBC"/>
    <w:rsid w:val="002E4869"/>
    <w:rsid w:val="002E4F9D"/>
    <w:rsid w:val="003079C8"/>
    <w:rsid w:val="00313E11"/>
    <w:rsid w:val="00317163"/>
    <w:rsid w:val="00321799"/>
    <w:rsid w:val="00342C36"/>
    <w:rsid w:val="00353D06"/>
    <w:rsid w:val="00362629"/>
    <w:rsid w:val="003829E4"/>
    <w:rsid w:val="003878F6"/>
    <w:rsid w:val="00393045"/>
    <w:rsid w:val="00396F79"/>
    <w:rsid w:val="003A2A4A"/>
    <w:rsid w:val="003E332B"/>
    <w:rsid w:val="003F73C9"/>
    <w:rsid w:val="004348C9"/>
    <w:rsid w:val="00454600"/>
    <w:rsid w:val="004670F4"/>
    <w:rsid w:val="004858B8"/>
    <w:rsid w:val="0050659E"/>
    <w:rsid w:val="00521FD8"/>
    <w:rsid w:val="005D350F"/>
    <w:rsid w:val="005F41DC"/>
    <w:rsid w:val="0062749C"/>
    <w:rsid w:val="00636D79"/>
    <w:rsid w:val="00637769"/>
    <w:rsid w:val="00640AFC"/>
    <w:rsid w:val="006858DB"/>
    <w:rsid w:val="00691A7C"/>
    <w:rsid w:val="00691F4F"/>
    <w:rsid w:val="00697EB7"/>
    <w:rsid w:val="006B1B4B"/>
    <w:rsid w:val="006E0595"/>
    <w:rsid w:val="006E3695"/>
    <w:rsid w:val="006F49D4"/>
    <w:rsid w:val="00733ECB"/>
    <w:rsid w:val="00772F99"/>
    <w:rsid w:val="00775757"/>
    <w:rsid w:val="00775A4A"/>
    <w:rsid w:val="007846E3"/>
    <w:rsid w:val="0079063A"/>
    <w:rsid w:val="007944DA"/>
    <w:rsid w:val="007A4CA4"/>
    <w:rsid w:val="00810DC9"/>
    <w:rsid w:val="00824AD2"/>
    <w:rsid w:val="008348A2"/>
    <w:rsid w:val="0085155A"/>
    <w:rsid w:val="00867B92"/>
    <w:rsid w:val="00873A54"/>
    <w:rsid w:val="00873DED"/>
    <w:rsid w:val="008935BF"/>
    <w:rsid w:val="00894344"/>
    <w:rsid w:val="008C02C5"/>
    <w:rsid w:val="008C1845"/>
    <w:rsid w:val="008C1C58"/>
    <w:rsid w:val="008C1F6A"/>
    <w:rsid w:val="00903C51"/>
    <w:rsid w:val="00924FB6"/>
    <w:rsid w:val="00930A04"/>
    <w:rsid w:val="009454A7"/>
    <w:rsid w:val="009520B5"/>
    <w:rsid w:val="00961B45"/>
    <w:rsid w:val="00981B61"/>
    <w:rsid w:val="009853A5"/>
    <w:rsid w:val="009A5139"/>
    <w:rsid w:val="009D636A"/>
    <w:rsid w:val="009E3EA9"/>
    <w:rsid w:val="00A02908"/>
    <w:rsid w:val="00A12009"/>
    <w:rsid w:val="00A247CE"/>
    <w:rsid w:val="00A53863"/>
    <w:rsid w:val="00A83B35"/>
    <w:rsid w:val="00A94932"/>
    <w:rsid w:val="00A9569C"/>
    <w:rsid w:val="00AA64AA"/>
    <w:rsid w:val="00AC1D0F"/>
    <w:rsid w:val="00AD4674"/>
    <w:rsid w:val="00AD7F66"/>
    <w:rsid w:val="00AF4286"/>
    <w:rsid w:val="00B36F71"/>
    <w:rsid w:val="00B74B9C"/>
    <w:rsid w:val="00B80209"/>
    <w:rsid w:val="00BA54A8"/>
    <w:rsid w:val="00BC3F94"/>
    <w:rsid w:val="00BC6F44"/>
    <w:rsid w:val="00BE2132"/>
    <w:rsid w:val="00C10F01"/>
    <w:rsid w:val="00C36D6C"/>
    <w:rsid w:val="00C558FC"/>
    <w:rsid w:val="00C62D1D"/>
    <w:rsid w:val="00C70CE5"/>
    <w:rsid w:val="00C73894"/>
    <w:rsid w:val="00C84EDF"/>
    <w:rsid w:val="00CA209C"/>
    <w:rsid w:val="00CB08DD"/>
    <w:rsid w:val="00CD6628"/>
    <w:rsid w:val="00CD6B27"/>
    <w:rsid w:val="00CE29A5"/>
    <w:rsid w:val="00CF37DE"/>
    <w:rsid w:val="00D13DEC"/>
    <w:rsid w:val="00D41CEA"/>
    <w:rsid w:val="00DB3A1B"/>
    <w:rsid w:val="00DC1ABD"/>
    <w:rsid w:val="00DD07EE"/>
    <w:rsid w:val="00DD0B33"/>
    <w:rsid w:val="00E10EE8"/>
    <w:rsid w:val="00E16DEF"/>
    <w:rsid w:val="00E2003A"/>
    <w:rsid w:val="00E33253"/>
    <w:rsid w:val="00E43FBE"/>
    <w:rsid w:val="00EA5324"/>
    <w:rsid w:val="00EC3A8A"/>
    <w:rsid w:val="00EC736B"/>
    <w:rsid w:val="00EF3161"/>
    <w:rsid w:val="00F059E8"/>
    <w:rsid w:val="00F317DC"/>
    <w:rsid w:val="00F54E21"/>
    <w:rsid w:val="00F60016"/>
    <w:rsid w:val="00F75198"/>
    <w:rsid w:val="00F8265B"/>
    <w:rsid w:val="00F842A1"/>
    <w:rsid w:val="00F97AF4"/>
    <w:rsid w:val="00FA0BB9"/>
    <w:rsid w:val="00FB543F"/>
    <w:rsid w:val="00FC158F"/>
    <w:rsid w:val="00FD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09C"/>
    <w:rPr>
      <w:rFonts w:ascii="Arial" w:hAnsi="Arial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CA209C"/>
    <w:pPr>
      <w:spacing w:before="240"/>
      <w:jc w:val="both"/>
    </w:pPr>
    <w:rPr>
      <w:lang w:eastAsia="en-US"/>
    </w:rPr>
  </w:style>
  <w:style w:type="character" w:styleId="Hyperlink">
    <w:name w:val="Hyperlink"/>
    <w:basedOn w:val="DefaultParagraphFont"/>
    <w:rsid w:val="00CA209C"/>
    <w:rPr>
      <w:color w:val="0000FF"/>
      <w:u w:val="single"/>
    </w:rPr>
  </w:style>
  <w:style w:type="table" w:styleId="TableGrid">
    <w:name w:val="Table Grid"/>
    <w:basedOn w:val="TableNormal"/>
    <w:rsid w:val="00CA2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CA209C"/>
    <w:pPr>
      <w:numPr>
        <w:numId w:val="1"/>
      </w:numPr>
      <w:spacing w:before="180"/>
      <w:jc w:val="both"/>
    </w:pPr>
    <w:rPr>
      <w:lang w:eastAsia="en-US"/>
    </w:rPr>
  </w:style>
  <w:style w:type="paragraph" w:customStyle="1" w:styleId="ExampleHeading1">
    <w:name w:val="Example Heading1"/>
    <w:basedOn w:val="maintext"/>
    <w:rsid w:val="00CA209C"/>
    <w:pPr>
      <w:keepNext/>
      <w:spacing w:before="480"/>
      <w:jc w:val="left"/>
    </w:pPr>
    <w:rPr>
      <w:b/>
    </w:rPr>
  </w:style>
  <w:style w:type="paragraph" w:customStyle="1" w:styleId="Bullet2">
    <w:name w:val="Bullet2"/>
    <w:basedOn w:val="maintext"/>
    <w:rsid w:val="00CA209C"/>
    <w:pPr>
      <w:numPr>
        <w:ilvl w:val="1"/>
        <w:numId w:val="1"/>
      </w:numPr>
      <w:spacing w:before="120"/>
    </w:pPr>
  </w:style>
  <w:style w:type="paragraph" w:styleId="Header">
    <w:name w:val="header"/>
    <w:basedOn w:val="Normal"/>
    <w:rsid w:val="00810D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DC9"/>
    <w:pPr>
      <w:tabs>
        <w:tab w:val="center" w:pos="4153"/>
        <w:tab w:val="right" w:pos="8306"/>
      </w:tabs>
    </w:pPr>
  </w:style>
  <w:style w:type="paragraph" w:customStyle="1" w:styleId="dots">
    <w:name w:val="dots"/>
    <w:basedOn w:val="maintext"/>
    <w:rsid w:val="00697EB7"/>
    <w:pPr>
      <w:numPr>
        <w:numId w:val="2"/>
      </w:numPr>
      <w:tabs>
        <w:tab w:val="left" w:pos="397"/>
      </w:tabs>
      <w:spacing w:before="0"/>
    </w:pPr>
  </w:style>
  <w:style w:type="paragraph" w:customStyle="1" w:styleId="Default">
    <w:name w:val="Default"/>
    <w:rsid w:val="00691A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91A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1A7C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691A7C"/>
    <w:rPr>
      <w:vertAlign w:val="superscript"/>
    </w:rPr>
  </w:style>
  <w:style w:type="paragraph" w:styleId="BalloonText">
    <w:name w:val="Balloon Text"/>
    <w:basedOn w:val="Normal"/>
    <w:link w:val="BalloonTextChar"/>
    <w:rsid w:val="00FD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A0F"/>
    <w:rPr>
      <w:rFonts w:ascii="Tahoma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rsid w:val="00CE29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9A5"/>
    <w:rPr>
      <w:rFonts w:ascii="Arial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E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04A9-E4D3-42CD-AD6E-36B86CEC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STYLE GUIDE</vt:lpstr>
    </vt:vector>
  </TitlesOfParts>
  <Company>Legal Aid Commission of NSW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STYLE GUIDE</dc:title>
  <dc:creator>Legal Aid Commission of NSW</dc:creator>
  <cp:lastModifiedBy>Legal Aid NSW</cp:lastModifiedBy>
  <cp:revision>2</cp:revision>
  <cp:lastPrinted>2014-02-07T05:25:00Z</cp:lastPrinted>
  <dcterms:created xsi:type="dcterms:W3CDTF">2014-02-16T22:48:00Z</dcterms:created>
  <dcterms:modified xsi:type="dcterms:W3CDTF">2014-02-16T22:48:00Z</dcterms:modified>
</cp:coreProperties>
</file>