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75DC" w:rsidRDefault="0054607D">
      <w:pPr>
        <w:textAlignment w:val="baseline"/>
        <w:rPr>
          <w:rFonts w:eastAsia="Times New Roman"/>
          <w:color w:val="000000"/>
          <w:sz w:val="24"/>
        </w:rPr>
      </w:pPr>
      <w:bookmarkStart w:id="0" w:name="_GoBack"/>
      <w:bookmarkEnd w:id="0"/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0" o:spid="_x0000_s1067" type="#_x0000_t202" style="position:absolute;margin-left:53.75pt;margin-top:42pt;width:477.6pt;height:10.55pt;z-index:-251665920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tabs>
                      <w:tab w:val="left" w:pos="5976"/>
                    </w:tabs>
                    <w:spacing w:before="1" w:line="177" w:lineRule="exact"/>
                    <w:ind w:left="1656"/>
                    <w:textAlignment w:val="baseline"/>
                    <w:rPr>
                      <w:rFonts w:ascii="Arial" w:eastAsia="Arial" w:hAnsi="Arial"/>
                      <w:color w:val="000000"/>
                      <w:spacing w:val="18"/>
                      <w:sz w:val="14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18"/>
                      <w:sz w:val="14"/>
                    </w:rPr>
                    <w:t>Independent Advocacy fur</w:t>
                  </w:r>
                  <w:r>
                    <w:rPr>
                      <w:rFonts w:ascii="Arial" w:eastAsia="Arial" w:hAnsi="Arial"/>
                      <w:color w:val="000000"/>
                      <w:spacing w:val="18"/>
                      <w:sz w:val="14"/>
                    </w:rPr>
                    <w:tab/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pacing w:val="18"/>
                      <w:sz w:val="12"/>
                    </w:rPr>
                    <w:t>Fopte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pacing w:val="18"/>
                      <w:sz w:val="12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pacing w:val="18"/>
                      <w:sz w:val="12"/>
                    </w:rPr>
                    <w:t>WILh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pacing w:val="18"/>
                      <w:sz w:val="12"/>
                    </w:rPr>
                    <w:t xml:space="preserve">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pacing w:val="18"/>
                      <w:sz w:val="12"/>
                    </w:rPr>
                    <w:t>DiSdiiiiitHs</w:t>
                  </w:r>
                  <w:proofErr w:type="spellEnd"/>
                </w:p>
              </w:txbxContent>
            </v:textbox>
            <w10:wrap type="square" anchorx="page" anchory="page"/>
          </v:shape>
        </w:pict>
      </w:r>
      <w:r>
        <w:pict>
          <v:shape id="_x0000_s1066" type="#_x0000_t202" style="position:absolute;margin-left:304.8pt;margin-top:52.55pt;width:226.55pt;height:99.35pt;z-index:-251664896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before="72" w:after="1728" w:line="204" w:lineRule="exact"/>
                    <w:textAlignment w:val="baseline"/>
                    <w:rPr>
                      <w:rFonts w:ascii="Arial" w:eastAsia="Arial" w:hAnsi="Arial"/>
                      <w:color w:val="000000"/>
                      <w:spacing w:val="-2"/>
                      <w:sz w:val="18"/>
                    </w:rPr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pacing w:val="-2"/>
                      <w:sz w:val="18"/>
                    </w:rPr>
                    <w:t>rIghtsinaction</w:t>
                  </w:r>
                  <w:proofErr w:type="spellEnd"/>
                </w:p>
              </w:txbxContent>
            </v:textbox>
            <w10:wrap type="square" anchorx="page" anchory="page"/>
          </v:shape>
        </w:pict>
      </w:r>
      <w:r>
        <w:pict>
          <v:shape id="_x0000_s1065" type="#_x0000_t202" style="position:absolute;margin-left:53.75pt;margin-top:151.9pt;width:477.6pt;height:578.05pt;z-index:-251663872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line="256" w:lineRule="exact"/>
                    <w:ind w:left="288"/>
                    <w:textAlignment w:val="baseline"/>
                    <w:rPr>
                      <w:rFonts w:ascii="Arial" w:eastAsia="Arial" w:hAnsi="Arial"/>
                      <w:color w:val="000000"/>
                      <w:spacing w:val="1"/>
                      <w:sz w:val="23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1"/>
                      <w:sz w:val="23"/>
                    </w:rPr>
                    <w:t>Australian Human Rights Commission</w:t>
                  </w:r>
                </w:p>
                <w:p w:rsidR="003775DC" w:rsidRDefault="0054607D">
                  <w:pPr>
                    <w:spacing w:line="267" w:lineRule="exact"/>
                    <w:ind w:left="288" w:right="7272"/>
                    <w:textAlignment w:val="baseline"/>
                    <w:rPr>
                      <w:rFonts w:ascii="Arial" w:eastAsia="Arial" w:hAnsi="Arial"/>
                      <w:color w:val="000000"/>
                      <w:sz w:val="23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Level 3, 175 Pitt St Sydney NSW 2000</w:t>
                  </w:r>
                </w:p>
                <w:p w:rsidR="003775DC" w:rsidRDefault="0054607D">
                  <w:pPr>
                    <w:spacing w:before="535" w:line="270" w:lineRule="exact"/>
                    <w:ind w:left="288"/>
                    <w:textAlignment w:val="baseline"/>
                    <w:rPr>
                      <w:rFonts w:ascii="Arial" w:eastAsia="Arial" w:hAnsi="Arial"/>
                      <w:color w:val="000000"/>
                      <w:spacing w:val="1"/>
                      <w:sz w:val="23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1"/>
                      <w:sz w:val="23"/>
                    </w:rPr>
                    <w:t>21st October 2013</w:t>
                  </w:r>
                </w:p>
                <w:p w:rsidR="003775DC" w:rsidRDefault="0054607D">
                  <w:pPr>
                    <w:tabs>
                      <w:tab w:val="left" w:pos="936"/>
                    </w:tabs>
                    <w:spacing w:before="540" w:line="279" w:lineRule="exact"/>
                    <w:ind w:left="288"/>
                    <w:textAlignment w:val="baseline"/>
                    <w:rPr>
                      <w:rFonts w:eastAsia="Times New Roman"/>
                      <w:b/>
                      <w:color w:val="000000"/>
                      <w:sz w:val="26"/>
                    </w:rPr>
                  </w:pPr>
                  <w:r>
                    <w:rPr>
                      <w:rFonts w:eastAsia="Times New Roman"/>
                      <w:b/>
                      <w:color w:val="000000"/>
                      <w:sz w:val="26"/>
                    </w:rPr>
                    <w:t>RE:</w:t>
                  </w:r>
                  <w:r>
                    <w:rPr>
                      <w:rFonts w:eastAsia="Times New Roman"/>
                      <w:b/>
                      <w:color w:val="000000"/>
                      <w:sz w:val="26"/>
                    </w:rPr>
                    <w:tab/>
                    <w:t xml:space="preserve">Submission on application for an exemption under </w:t>
                  </w:r>
                  <w:r>
                    <w:rPr>
                      <w:rFonts w:ascii="Arial" w:eastAsia="Arial" w:hAnsi="Arial"/>
                      <w:b/>
                      <w:i/>
                      <w:color w:val="000000"/>
                      <w:sz w:val="23"/>
                    </w:rPr>
                    <w:t>the Disability</w:t>
                  </w:r>
                </w:p>
                <w:p w:rsidR="003775DC" w:rsidRDefault="0054607D">
                  <w:pPr>
                    <w:spacing w:line="274" w:lineRule="exact"/>
                    <w:ind w:left="1008"/>
                    <w:textAlignment w:val="baseline"/>
                    <w:rPr>
                      <w:rFonts w:ascii="Arial" w:eastAsia="Arial" w:hAnsi="Arial"/>
                      <w:b/>
                      <w:i/>
                      <w:color w:val="000000"/>
                      <w:spacing w:val="-1"/>
                      <w:sz w:val="23"/>
                    </w:rPr>
                  </w:pPr>
                  <w:r>
                    <w:rPr>
                      <w:rFonts w:ascii="Arial" w:eastAsia="Arial" w:hAnsi="Arial"/>
                      <w:b/>
                      <w:i/>
                      <w:color w:val="000000"/>
                      <w:spacing w:val="-1"/>
                      <w:sz w:val="23"/>
                    </w:rPr>
                    <w:t xml:space="preserve">Discrimination Act 1992 </w:t>
                  </w:r>
                  <w:r>
                    <w:rPr>
                      <w:rFonts w:eastAsia="Times New Roman"/>
                      <w:b/>
                      <w:color w:val="000000"/>
                      <w:spacing w:val="-1"/>
                      <w:sz w:val="26"/>
                    </w:rPr>
                    <w:t>(Cth)</w:t>
                  </w:r>
                </w:p>
                <w:p w:rsidR="003775DC" w:rsidRDefault="0054607D">
                  <w:pPr>
                    <w:spacing w:before="526" w:line="270" w:lineRule="exact"/>
                    <w:ind w:left="288"/>
                    <w:textAlignment w:val="baseline"/>
                    <w:rPr>
                      <w:rFonts w:ascii="Arial" w:eastAsia="Arial" w:hAnsi="Arial"/>
                      <w:color w:val="000000"/>
                      <w:spacing w:val="1"/>
                      <w:sz w:val="23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1"/>
                      <w:sz w:val="23"/>
                    </w:rPr>
                    <w:t>Dear Australian Human Rights Commission</w:t>
                  </w:r>
                </w:p>
                <w:p w:rsidR="003775DC" w:rsidRDefault="0054607D">
                  <w:pPr>
                    <w:spacing w:before="283" w:line="264" w:lineRule="exact"/>
                    <w:ind w:left="288" w:right="216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3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Thank you for inviting Rights In Action Incorporated (RIA) to make a submission in relation to the application made by the Department of Families, Housing, Community Services and Indigenous Affairs (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), now known as Department of Social Services.</w:t>
                  </w:r>
                </w:p>
                <w:p w:rsidR="003775DC" w:rsidRDefault="0054607D">
                  <w:pPr>
                    <w:spacing w:before="288" w:line="264" w:lineRule="exact"/>
                    <w:ind w:left="288" w:right="216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3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RIA</w:t>
                  </w: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 xml:space="preserve"> is and independent individual advocacy agency funded under the National Disability Advocacy Program (NDAP) and advocates for people with disability living in Cairns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Yarrabah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 xml:space="preserve">, Atherton and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Mareeba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.</w:t>
                  </w:r>
                </w:p>
                <w:p w:rsidR="003775DC" w:rsidRDefault="0054607D">
                  <w:pPr>
                    <w:spacing w:before="283" w:line="265" w:lineRule="exact"/>
                    <w:ind w:left="288" w:right="216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3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There are three Australian Disability Enterprise (ADE's) a</w:t>
                  </w: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 xml:space="preserve">gencies operated by the Endeavour Foundation in Far North Queensland. ADE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centres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 xml:space="preserve"> include Cairns,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Mareeba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 xml:space="preserve"> and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Innisfail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 xml:space="preserve">. Combined, these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centres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 xml:space="preserve"> host over 100 supported employees with an intellectual disability.</w:t>
                  </w:r>
                </w:p>
                <w:p w:rsidR="003775DC" w:rsidRDefault="0054607D">
                  <w:pPr>
                    <w:spacing w:before="281" w:line="266" w:lineRule="exact"/>
                    <w:ind w:left="288" w:right="216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3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 xml:space="preserve">RIA submits that the Australian Human Rights Commission </w:t>
                  </w:r>
                  <w:r>
                    <w:rPr>
                      <w:rFonts w:eastAsia="Times New Roman"/>
                      <w:b/>
                      <w:color w:val="000000"/>
                      <w:sz w:val="26"/>
                    </w:rPr>
                    <w:t xml:space="preserve">should not </w:t>
                  </w: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grant the three year exemption. We believe that granting an exemption for the Commonwealth and Australian Disability Enterprises (ADEs), permitting the use of a wage assessment tool would b</w:t>
                  </w: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 xml:space="preserve">e unlawful and discriminatory towards people with intellectual disability, and inconsistent with the objects of the </w:t>
                  </w:r>
                  <w:r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  <w:t>Disability Discrimination Act.</w:t>
                  </w:r>
                </w:p>
                <w:p w:rsidR="003775DC" w:rsidRDefault="0054607D">
                  <w:pPr>
                    <w:spacing w:before="280" w:line="263" w:lineRule="exact"/>
                    <w:ind w:left="288" w:right="216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3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The exemption and continued use of the BSWAT tool is not necessary or reasonable, as there are other producti</w:t>
                  </w: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vity wage tools that can be readily used to pay fair wages to supported employees.</w:t>
                  </w:r>
                </w:p>
                <w:p w:rsidR="003775DC" w:rsidRDefault="0054607D">
                  <w:pPr>
                    <w:spacing w:before="294" w:line="252" w:lineRule="exact"/>
                    <w:ind w:left="288" w:right="216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3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 xml:space="preserve">I present an analogy, which has already been put to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 xml:space="preserve"> by our office for your consideration.</w:t>
                  </w:r>
                </w:p>
                <w:p w:rsidR="003775DC" w:rsidRDefault="0054607D">
                  <w:pPr>
                    <w:spacing w:before="270" w:after="283" w:line="271" w:lineRule="exact"/>
                    <w:ind w:left="288"/>
                    <w:textAlignment w:val="baseline"/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</w:pPr>
                  <w:r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  <w:t>"A person of importance is pulled over in his car by the Police.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64" type="#_x0000_t202" style="position:absolute;margin-left:53.75pt;margin-top:52.55pt;width:251.05pt;height:99.35pt;z-index:-251662848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after="1512"/>
                    <w:ind w:left="4234" w:right="34"/>
                    <w:textAlignment w:val="baseline"/>
                  </w:pPr>
                  <w:r>
                    <w:rPr>
                      <w:noProof/>
                      <w:lang w:val="en-AU" w:eastAsia="en-AU"/>
                    </w:rPr>
                    <w:drawing>
                      <wp:inline distT="0" distB="0" distL="0" distR="0">
                        <wp:extent cx="478155" cy="301625"/>
                        <wp:effectExtent l="0" t="0" r="0" b="0"/>
                        <wp:docPr id="1" name="Picture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test1"/>
                                <pic:cNvPicPr preferRelativeResize="0"/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78155" cy="3016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63" type="#_x0000_t202" style="position:absolute;margin-left:552.95pt;margin-top:531.35pt;width:30.75pt;height:50.4pt;z-index:-251661824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textAlignment w:val="baseline"/>
                  </w:pPr>
                  <w:r>
                    <w:rPr>
                      <w:noProof/>
                      <w:lang w:val="en-AU" w:eastAsia="en-AU"/>
                    </w:rPr>
                    <w:drawing>
                      <wp:inline distT="0" distB="0" distL="0" distR="0">
                        <wp:extent cx="390525" cy="640080"/>
                        <wp:effectExtent l="0" t="0" r="0" b="0"/>
                        <wp:docPr id="3" name="Picture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test1"/>
                                <pic:cNvPicPr preferRelativeResize="0"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90525" cy="64008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62" type="#_x0000_t202" style="position:absolute;margin-left:23.5pt;margin-top:731.3pt;width:43.45pt;height:39.8pt;z-index:-251660800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textAlignment w:val="baseline"/>
                  </w:pPr>
                  <w:r>
                    <w:rPr>
                      <w:noProof/>
                      <w:lang w:val="en-AU" w:eastAsia="en-AU"/>
                    </w:rPr>
                    <w:drawing>
                      <wp:inline distT="0" distB="0" distL="0" distR="0">
                        <wp:extent cx="551815" cy="505460"/>
                        <wp:effectExtent l="0" t="0" r="0" b="0"/>
                        <wp:docPr id="5" name="Picture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" name="test1"/>
                                <pic:cNvPicPr preferRelativeResize="0"/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51815" cy="50546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61" type="#_x0000_t202" style="position:absolute;margin-left:24.25pt;margin-top:771.1pt;width:79.45pt;height:64.9pt;z-index:-251659776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before="51" w:after="1103" w:line="142" w:lineRule="exact"/>
                    <w:textAlignment w:val="baseline"/>
                    <w:rPr>
                      <w:rFonts w:ascii="Arial" w:eastAsia="Arial" w:hAnsi="Arial"/>
                      <w:color w:val="000000"/>
                      <w:spacing w:val="-5"/>
                      <w:sz w:val="12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5"/>
                      <w:sz w:val="12"/>
                    </w:rPr>
                    <w:t>Olobal-Mark.cormau</w:t>
                  </w:r>
                  <w:r>
                    <w:rPr>
                      <w:rFonts w:ascii="Arial" w:eastAsia="Arial" w:hAnsi="Arial"/>
                      <w:color w:val="000000"/>
                      <w:spacing w:val="-5"/>
                      <w:sz w:val="12"/>
                      <w:vertAlign w:val="superscript"/>
                    </w:rPr>
                    <w:t>6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60" type="#_x0000_t202" style="position:absolute;margin-left:69.6pt;margin-top:729.95pt;width:7in;height:28.7pt;z-index:-251658752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before="26" w:line="149" w:lineRule="exact"/>
                    <w:ind w:right="216"/>
                    <w:jc w:val="right"/>
                    <w:textAlignment w:val="baseline"/>
                    <w:rPr>
                      <w:rFonts w:ascii="Arial" w:eastAsia="Arial" w:hAnsi="Arial"/>
                      <w:color w:val="000000"/>
                      <w:spacing w:val="5"/>
                      <w:sz w:val="12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5"/>
                      <w:sz w:val="12"/>
                    </w:rPr>
                    <w:t>%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pacing w:val="5"/>
                      <w:sz w:val="12"/>
                    </w:rPr>
                    <w:t>ea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pacing w:val="5"/>
                      <w:sz w:val="12"/>
                    </w:rPr>
                    <w:t xml:space="preserve"> </w:t>
                  </w:r>
                  <w:r>
                    <w:rPr>
                      <w:rFonts w:ascii="Arial" w:eastAsia="Arial" w:hAnsi="Arial"/>
                      <w:color w:val="000000"/>
                      <w:spacing w:val="5"/>
                      <w:sz w:val="10"/>
                    </w:rPr>
                    <w:t>Q140/</w:t>
                  </w:r>
                </w:p>
                <w:p w:rsidR="003775DC" w:rsidRDefault="0054607D">
                  <w:pPr>
                    <w:tabs>
                      <w:tab w:val="left" w:pos="288"/>
                      <w:tab w:val="left" w:pos="7848"/>
                    </w:tabs>
                    <w:spacing w:before="96" w:line="220" w:lineRule="exact"/>
                    <w:textAlignment w:val="baseline"/>
                    <w:rPr>
                      <w:rFonts w:ascii="Arial" w:eastAsia="Arial" w:hAnsi="Arial"/>
                      <w:color w:val="000000"/>
                      <w:sz w:val="12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12"/>
                    </w:rPr>
                    <w:t>%</w:t>
                  </w:r>
                  <w:r>
                    <w:rPr>
                      <w:rFonts w:ascii="Arial" w:eastAsia="Arial" w:hAnsi="Arial"/>
                      <w:color w:val="000000"/>
                      <w:sz w:val="12"/>
                      <w:vertAlign w:val="subscript"/>
                    </w:rPr>
                    <w:t>i</w:t>
                  </w:r>
                  <w:r>
                    <w:rPr>
                      <w:rFonts w:ascii="Arial" w:eastAsia="Arial" w:hAnsi="Arial"/>
                      <w:color w:val="000000"/>
                      <w:sz w:val="12"/>
                    </w:rPr>
                    <w:tab/>
                    <w:t xml:space="preserve">Rights In Action Incorporated is an Independent advocacy agency for people with a disability, and part of the National Disability Advocacy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2"/>
                    </w:rPr>
                    <w:t>Pr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2"/>
                    </w:rPr>
                    <w:t>,</w:t>
                  </w:r>
                  <w:r>
                    <w:rPr>
                      <w:rFonts w:ascii="Arial" w:eastAsia="Arial" w:hAnsi="Arial"/>
                      <w:color w:val="000000"/>
                      <w:sz w:val="12"/>
                    </w:rPr>
                    <w:tab/>
                    <w:t>funded by the</w:t>
                  </w:r>
                </w:p>
                <w:p w:rsidR="003775DC" w:rsidRDefault="0054607D">
                  <w:pPr>
                    <w:tabs>
                      <w:tab w:val="left" w:pos="7848"/>
                    </w:tabs>
                    <w:spacing w:line="66" w:lineRule="exact"/>
                    <w:ind w:left="144"/>
                    <w:textAlignment w:val="baseline"/>
                    <w:rPr>
                      <w:rFonts w:ascii="Arial" w:eastAsia="Arial" w:hAnsi="Arial"/>
                      <w:color w:val="000000"/>
                      <w:sz w:val="12"/>
                    </w:rPr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2"/>
                    </w:rPr>
                    <w:t>itAustrallan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2"/>
                    </w:rPr>
                    <w:t xml:space="preserve"> Government Department of Social Services, the State Government Department of Communities, Child Safety and Disability t</w:t>
                  </w:r>
                  <w:r>
                    <w:rPr>
                      <w:rFonts w:ascii="Arial" w:eastAsia="Arial" w:hAnsi="Arial"/>
                      <w:color w:val="000000"/>
                      <w:sz w:val="12"/>
                    </w:rPr>
                    <w:tab/>
                    <w:t>i (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2"/>
                    </w:rPr>
                    <w:t>ausensland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2"/>
                    </w:rPr>
                    <w:t xml:space="preserve"> Health.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59" type="#_x0000_t202" style="position:absolute;margin-left:131.5pt;margin-top:758.65pt;width:442.1pt;height:77.35pt;z-index:-251657728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line="122" w:lineRule="exact"/>
                    <w:ind w:left="7704"/>
                    <w:textAlignment w:val="baseline"/>
                    <w:rPr>
                      <w:rFonts w:ascii="Arial" w:eastAsia="Arial" w:hAnsi="Arial"/>
                      <w:color w:val="000000"/>
                      <w:sz w:val="1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10"/>
                    </w:rPr>
                    <w:t>z</w:t>
                  </w:r>
                </w:p>
                <w:p w:rsidR="003775DC" w:rsidRDefault="0054607D">
                  <w:pPr>
                    <w:spacing w:before="228" w:line="90" w:lineRule="exact"/>
                    <w:ind w:left="7704"/>
                    <w:textAlignment w:val="baseline"/>
                    <w:rPr>
                      <w:rFonts w:ascii="Arial" w:eastAsia="Arial" w:hAnsi="Arial"/>
                      <w:color w:val="000000"/>
                      <w:spacing w:val="-3"/>
                      <w:sz w:val="12"/>
                    </w:rPr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pacing w:val="-3"/>
                      <w:sz w:val="12"/>
                    </w:rPr>
                    <w:t>Global.Mark.commA</w:t>
                  </w:r>
                  <w:proofErr w:type="spellEnd"/>
                </w:p>
                <w:p w:rsidR="003775DC" w:rsidRDefault="0054607D">
                  <w:pPr>
                    <w:tabs>
                      <w:tab w:val="left" w:pos="4882"/>
                    </w:tabs>
                    <w:spacing w:line="220" w:lineRule="exact"/>
                    <w:ind w:left="1944"/>
                    <w:textAlignment w:val="baseline"/>
                    <w:rPr>
                      <w:rFonts w:ascii="Arial" w:eastAsia="Arial" w:hAnsi="Arial"/>
                      <w:color w:val="000000"/>
                      <w:spacing w:val="-3"/>
                      <w:sz w:val="23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3"/>
                      <w:sz w:val="23"/>
                    </w:rPr>
                    <w:t>. Rights In Action Inc.</w:t>
                  </w:r>
                  <w:r>
                    <w:rPr>
                      <w:rFonts w:ascii="Arial" w:eastAsia="Arial" w:hAnsi="Arial"/>
                      <w:color w:val="000000"/>
                      <w:spacing w:val="-3"/>
                      <w:sz w:val="23"/>
                    </w:rPr>
                    <w:tab/>
                    <w:t>.</w:t>
                  </w:r>
                </w:p>
                <w:p w:rsidR="003775DC" w:rsidRDefault="0054607D">
                  <w:pPr>
                    <w:spacing w:before="24" w:after="460" w:line="209" w:lineRule="exact"/>
                    <w:ind w:right="2304" w:firstLine="216"/>
                    <w:textAlignment w:val="baseline"/>
                    <w:rPr>
                      <w:rFonts w:ascii="Arial" w:eastAsia="Arial" w:hAnsi="Arial"/>
                      <w:color w:val="000000"/>
                      <w:spacing w:val="-4"/>
                      <w:sz w:val="18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4"/>
                      <w:sz w:val="18"/>
                    </w:rPr>
                    <w:t xml:space="preserve">Ground Level 88 Abbott Street, Cairns PO Box 1041N, North Cairns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pacing w:val="-4"/>
                      <w:sz w:val="18"/>
                    </w:rPr>
                    <w:t>Qld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pacing w:val="-4"/>
                      <w:sz w:val="18"/>
                    </w:rPr>
                    <w:t xml:space="preserve"> 4870 </w:t>
                  </w:r>
                  <w:r>
                    <w:rPr>
                      <w:rFonts w:ascii="Arial" w:eastAsia="Arial" w:hAnsi="Arial"/>
                      <w:color w:val="000000"/>
                      <w:spacing w:val="-4"/>
                      <w:sz w:val="14"/>
                    </w:rPr>
                    <w:t xml:space="preserve">TEL </w:t>
                  </w:r>
                  <w:r>
                    <w:rPr>
                      <w:rFonts w:ascii="Arial" w:eastAsia="Arial" w:hAnsi="Arial"/>
                      <w:color w:val="000000"/>
                      <w:spacing w:val="-4"/>
                      <w:sz w:val="18"/>
                    </w:rPr>
                    <w:t xml:space="preserve">4031 7377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pacing w:val="-4"/>
                      <w:sz w:val="18"/>
                    </w:rPr>
                    <w:t>FAx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pacing w:val="-4"/>
                      <w:sz w:val="18"/>
                    </w:rPr>
                    <w:t xml:space="preserve"> 4031 7383 </w:t>
                  </w:r>
                  <w:r>
                    <w:rPr>
                      <w:rFonts w:ascii="Arial" w:eastAsia="Arial" w:hAnsi="Arial"/>
                      <w:color w:val="000000"/>
                      <w:spacing w:val="-4"/>
                      <w:sz w:val="14"/>
                    </w:rPr>
                    <w:t xml:space="preserve">EMAIL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pacing w:val="-4"/>
                      <w:sz w:val="18"/>
                    </w:rPr>
                    <w:t>info@rightsinaction,org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pacing w:val="-4"/>
                      <w:sz w:val="18"/>
                    </w:rPr>
                    <w:t xml:space="preserve"> -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pacing w:val="-4"/>
                      <w:sz w:val="18"/>
                    </w:rPr>
                    <w:t>wvvw.righl.sinaction,org</w:t>
                  </w:r>
                  <w:proofErr w:type="spellEnd"/>
                </w:p>
              </w:txbxContent>
            </v:textbox>
            <w10:wrap type="square" anchorx="page" anchory="page"/>
          </v:shape>
        </w:pict>
      </w:r>
      <w:r>
        <w:pict>
          <v:line id="_x0000_s1058" style="position:absolute;z-index:251636224;mso-position-horizontal-relative:page;mso-position-vertical-relative:page" from="103.7pt,835.2pt" to="146.45pt,835.2pt" strokeweight=".25pt">
            <w10:wrap anchorx="page" anchory="page"/>
          </v:line>
        </w:pict>
      </w:r>
    </w:p>
    <w:p w:rsidR="003775DC" w:rsidRDefault="003775DC">
      <w:pPr>
        <w:sectPr w:rsidR="003775DC">
          <w:pgSz w:w="11914" w:h="16848"/>
          <w:pgMar w:top="552" w:right="240" w:bottom="34" w:left="470" w:header="720" w:footer="720" w:gutter="0"/>
          <w:cols w:space="720"/>
        </w:sectPr>
      </w:pPr>
    </w:p>
    <w:p w:rsidR="003775DC" w:rsidRDefault="0054607D">
      <w:pPr>
        <w:textAlignment w:val="baseline"/>
        <w:rPr>
          <w:rFonts w:eastAsia="Times New Roman"/>
          <w:color w:val="000000"/>
          <w:sz w:val="24"/>
        </w:rPr>
      </w:pPr>
      <w:r>
        <w:rPr>
          <w:noProof/>
          <w:lang w:val="en-AU" w:eastAsia="en-AU"/>
        </w:rPr>
        <w:lastRenderedPageBreak/>
        <w:drawing>
          <wp:anchor distT="0" distB="0" distL="0" distR="0" simplePos="0" relativeHeight="251649536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9287510</wp:posOffset>
            </wp:positionV>
            <wp:extent cx="871855" cy="530225"/>
            <wp:effectExtent l="0" t="0" r="0" b="0"/>
            <wp:wrapThrough wrapText="bothSides">
              <wp:wrapPolygon edited="0">
                <wp:start x="0" y="0"/>
                <wp:lineTo x="0" y="21594"/>
                <wp:lineTo x="21603" y="21594"/>
                <wp:lineTo x="21603" y="12775"/>
                <wp:lineTo x="20391" y="12775"/>
                <wp:lineTo x="20391" y="5456"/>
                <wp:lineTo x="13216" y="5456"/>
                <wp:lineTo x="13216" y="0"/>
                <wp:lineTo x="0" y="0"/>
              </wp:wrapPolygon>
            </wp:wrapThrough>
            <wp:docPr id="7" name="Irregular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"/>
                    <pic:cNvPicPr preferRelativeResize="0"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71855" cy="530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57" type="#_x0000_t202" style="position:absolute;margin-left:66.5pt;margin-top:100pt;width:451pt;height:317.1pt;z-index:-251656704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line="267" w:lineRule="exact"/>
                    <w:jc w:val="both"/>
                    <w:textAlignment w:val="baseline"/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</w:pPr>
                  <w:r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  <w:t xml:space="preserve">The Police Officer after inspecting the vehicle informs the man that the car is not roadworthy and hands him </w:t>
                  </w: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 xml:space="preserve">a </w:t>
                  </w:r>
                  <w:r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  <w:t>defect notice, rendering the vehicle from further use until the repairs have been completed.</w:t>
                  </w:r>
                </w:p>
                <w:p w:rsidR="003775DC" w:rsidRDefault="0054607D">
                  <w:pPr>
                    <w:spacing w:before="259" w:line="274" w:lineRule="exact"/>
                    <w:jc w:val="both"/>
                    <w:textAlignment w:val="baseline"/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</w:pPr>
                  <w:r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  <w:t>The man objects to this as he claims needs his vehic</w:t>
                  </w:r>
                  <w:r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  <w:t>le to travel to work and states he is unable to afford to pay for the repairs at this time.</w:t>
                  </w:r>
                </w:p>
                <w:p w:rsidR="003775DC" w:rsidRDefault="0054607D">
                  <w:pPr>
                    <w:spacing w:before="263" w:line="269" w:lineRule="exact"/>
                    <w:jc w:val="both"/>
                    <w:textAlignment w:val="baseline"/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</w:pPr>
                  <w:r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  <w:t>The man proceeds to court and asks the Magistrate to grant him an exemption to continue to drive his vehicle until he can afford to have it fixed. He acknowledges a</w:t>
                  </w:r>
                  <w:r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  <w:t>nd argues that he should be allowed to continue to drive the vehicle even though it is a safety risk and could potentially cause harm to others whilst on the road.</w:t>
                  </w:r>
                </w:p>
                <w:p w:rsidR="003775DC" w:rsidRDefault="0054607D">
                  <w:pPr>
                    <w:spacing w:before="260" w:line="273" w:lineRule="exact"/>
                    <w:jc w:val="both"/>
                    <w:textAlignment w:val="baseline"/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</w:pPr>
                  <w:r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  <w:t xml:space="preserve">Do you think the Magistrate should grant the exemption? Are there no other options for this </w:t>
                  </w:r>
                  <w:r>
                    <w:rPr>
                      <w:rFonts w:ascii="Arial" w:eastAsia="Arial" w:hAnsi="Arial"/>
                      <w:i/>
                      <w:color w:val="000000"/>
                      <w:sz w:val="23"/>
                    </w:rPr>
                    <w:t>man to get to work safely? Is he so important that the Magistrate should change the rules?"</w:t>
                  </w:r>
                </w:p>
                <w:p w:rsidR="003775DC" w:rsidRDefault="0054607D">
                  <w:pPr>
                    <w:spacing w:before="529" w:line="269" w:lineRule="exact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3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Granting an exemption from the disability discrimination law would be inconsistent with explicit statements of international human rights law and with the objects o</w:t>
                  </w:r>
                  <w:r>
                    <w:rPr>
                      <w:rFonts w:ascii="Arial" w:eastAsia="Arial" w:hAnsi="Arial"/>
                      <w:color w:val="000000"/>
                      <w:sz w:val="23"/>
                    </w:rPr>
                    <w:t>f the DDA,</w:t>
                  </w:r>
                </w:p>
                <w:p w:rsidR="003775DC" w:rsidRDefault="0054607D">
                  <w:pPr>
                    <w:spacing w:before="535" w:after="436" w:line="271" w:lineRule="exact"/>
                    <w:textAlignment w:val="baseline"/>
                    <w:rPr>
                      <w:rFonts w:ascii="Arial" w:eastAsia="Arial" w:hAnsi="Arial"/>
                      <w:color w:val="000000"/>
                      <w:spacing w:val="1"/>
                      <w:sz w:val="23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1"/>
                      <w:sz w:val="23"/>
                    </w:rPr>
                    <w:t>Yours Sincerely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56" type="#_x0000_t202" style="position:absolute;margin-left:66.5pt;margin-top:417.1pt;width:451pt;height:32.1pt;z-index:-251655680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after="282"/>
                    <w:ind w:left="86" w:right="7883"/>
                    <w:textAlignment w:val="baseline"/>
                  </w:pPr>
                  <w:r>
                    <w:rPr>
                      <w:noProof/>
                      <w:lang w:val="en-AU" w:eastAsia="en-AU"/>
                    </w:rPr>
                    <w:drawing>
                      <wp:inline distT="0" distB="0" distL="0" distR="0">
                        <wp:extent cx="667385" cy="228600"/>
                        <wp:effectExtent l="0" t="0" r="0" b="0"/>
                        <wp:docPr id="9" name="Picture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" name="test1"/>
                                <pic:cNvPicPr preferRelativeResize="0"/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67385" cy="2286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55" type="#_x0000_t202" style="position:absolute;margin-left:66.5pt;margin-top:448.9pt;width:451pt;height:278.25pt;z-index:-251654656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after="5017" w:line="267" w:lineRule="exact"/>
                    <w:ind w:right="7560"/>
                    <w:textAlignment w:val="baseline"/>
                    <w:rPr>
                      <w:rFonts w:ascii="Arial" w:eastAsia="Arial" w:hAnsi="Arial"/>
                      <w:color w:val="000000"/>
                      <w:spacing w:val="-2"/>
                      <w:sz w:val="23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2"/>
                      <w:sz w:val="23"/>
                    </w:rPr>
                    <w:t>Robyn Renton Manager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54" type="#_x0000_t202" style="position:absolute;margin-left:45.6pt;margin-top:727.15pt;width:477.6pt;height:13.75pt;z-index:-251653632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before="77" w:line="193" w:lineRule="exact"/>
                    <w:textAlignment w:val="baseline"/>
                    <w:rPr>
                      <w:rFonts w:ascii="Arial" w:eastAsia="Arial" w:hAnsi="Arial"/>
                      <w:color w:val="000000"/>
                      <w:spacing w:val="-7"/>
                      <w:sz w:val="12"/>
                    </w:rPr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pacing w:val="-7"/>
                      <w:sz w:val="12"/>
                    </w:rPr>
                    <w:t>ovocac</w:t>
                  </w:r>
                  <w:r>
                    <w:rPr>
                      <w:rFonts w:ascii="Arial" w:eastAsia="Arial" w:hAnsi="Arial"/>
                      <w:color w:val="000000"/>
                      <w:spacing w:val="-7"/>
                      <w:sz w:val="12"/>
                      <w:vertAlign w:val="subscript"/>
                    </w:rPr>
                    <w:t>i</w:t>
                  </w:r>
                  <w:r>
                    <w:rPr>
                      <w:rFonts w:ascii="Arial" w:eastAsia="Arial" w:hAnsi="Arial"/>
                      <w:color w:val="000000"/>
                      <w:spacing w:val="-7"/>
                      <w:sz w:val="12"/>
                    </w:rPr>
                    <w:t>,</w:t>
                  </w:r>
                  <w:r>
                    <w:rPr>
                      <w:rFonts w:ascii="Arial" w:eastAsia="Arial" w:hAnsi="Arial"/>
                      <w:color w:val="000000"/>
                      <w:spacing w:val="-7"/>
                      <w:sz w:val="12"/>
                      <w:vertAlign w:val="subscript"/>
                    </w:rPr>
                    <w:t>o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pacing w:val="-7"/>
                      <w:sz w:val="12"/>
                      <w:vertAlign w:val="subscript"/>
                    </w:rPr>
                    <w:t>.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53" type="#_x0000_t202" style="position:absolute;margin-left:65.75pt;margin-top:740.9pt;width:457.45pt;height:15.1pt;z-index:-251652608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before="84" w:line="143" w:lineRule="exact"/>
                    <w:jc w:val="center"/>
                    <w:textAlignment w:val="baseline"/>
                    <w:rPr>
                      <w:rFonts w:ascii="Arial" w:eastAsia="Arial" w:hAnsi="Arial"/>
                      <w:color w:val="000000"/>
                      <w:spacing w:val="-1"/>
                      <w:sz w:val="12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1"/>
                      <w:sz w:val="12"/>
                    </w:rPr>
                    <w:t>Rights In Action Incorporated Is an independent advocacy agency for people with a disability, and part of the National Disability Advocacy Program funded by the</w:t>
                  </w:r>
                </w:p>
                <w:p w:rsidR="003775DC" w:rsidRDefault="0054607D">
                  <w:pPr>
                    <w:spacing w:line="98" w:lineRule="exact"/>
                    <w:textAlignment w:val="baseline"/>
                    <w:rPr>
                      <w:rFonts w:ascii="Arial" w:eastAsia="Arial" w:hAnsi="Arial"/>
                      <w:color w:val="000000"/>
                      <w:spacing w:val="-1"/>
                      <w:sz w:val="12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1"/>
                      <w:sz w:val="12"/>
                    </w:rPr>
                    <w:t>.3tAustrallan Government Department of Social Services, the State Government Department of Communities, Child Safety and Disability Services, and Queensland Health.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52" type="#_x0000_t202" style="position:absolute;margin-left:73.7pt;margin-top:756pt;width:449.5pt;height:16.4pt;z-index:-251651584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after="172" w:line="126" w:lineRule="exact"/>
                    <w:jc w:val="right"/>
                    <w:textAlignment w:val="baseline"/>
                    <w:rPr>
                      <w:rFonts w:ascii="Arial" w:eastAsia="Arial" w:hAnsi="Arial"/>
                      <w:i/>
                      <w:color w:val="000000"/>
                      <w:sz w:val="14"/>
                    </w:rPr>
                  </w:pPr>
                  <w:r>
                    <w:rPr>
                      <w:rFonts w:ascii="Arial" w:eastAsia="Arial" w:hAnsi="Arial"/>
                      <w:i/>
                      <w:color w:val="000000"/>
                      <w:sz w:val="14"/>
                    </w:rPr>
                    <w:t>x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51" type="#_x0000_t202" style="position:absolute;margin-left:523.2pt;margin-top:732.95pt;width:12.95pt;height:13.15pt;z-index:-251650560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line="259" w:lineRule="exact"/>
                    <w:textAlignment w:val="baseline"/>
                    <w:rPr>
                      <w:rFonts w:ascii="Arial" w:eastAsia="Arial" w:hAnsi="Arial"/>
                      <w:color w:val="000000"/>
                      <w:spacing w:val="-21"/>
                      <w:sz w:val="17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21"/>
                      <w:sz w:val="17"/>
                    </w:rPr>
                    <w:t>4,6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50" type="#_x0000_t202" style="position:absolute;margin-left:519.35pt;margin-top:772.4pt;width:52.55pt;height:3.3pt;z-index:-251649536;mso-wrap-distance-left:0;mso-wrap-distance-right:0;mso-position-horizontal-relative:page;mso-position-vertical-relative:page" filled="f" stroked="f">
            <v:textbox inset="0,0,0,0">
              <w:txbxContent>
                <w:p w:rsidR="003775DC" w:rsidRDefault="003775DC"/>
              </w:txbxContent>
            </v:textbox>
            <w10:wrap type="square" anchorx="page" anchory="page"/>
          </v:shape>
        </w:pict>
      </w:r>
      <w:r>
        <w:pict>
          <v:shape id="_x0000_s1049" type="#_x0000_t202" style="position:absolute;margin-left:0;margin-top:775.7pt;width:571.9pt;height:8.85pt;z-index:-251648512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tabs>
                      <w:tab w:val="right" w:pos="11448"/>
                    </w:tabs>
                    <w:spacing w:after="45" w:line="156" w:lineRule="exact"/>
                    <w:ind w:left="504"/>
                    <w:textAlignment w:val="baseline"/>
                    <w:rPr>
                      <w:rFonts w:ascii="Arial" w:eastAsia="Arial" w:hAnsi="Arial"/>
                      <w:color w:val="000000"/>
                      <w:sz w:val="12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12"/>
                    </w:rPr>
                    <w:t>GtobalMork.eomaiu</w:t>
                  </w:r>
                  <w:r>
                    <w:rPr>
                      <w:rFonts w:ascii="Arial" w:eastAsia="Arial" w:hAnsi="Arial"/>
                      <w:color w:val="000000"/>
                      <w:sz w:val="12"/>
                      <w:vertAlign w:val="superscript"/>
                    </w:rPr>
                    <w:t>6</w:t>
                  </w:r>
                  <w:r>
                    <w:rPr>
                      <w:rFonts w:ascii="Arial" w:eastAsia="Arial" w:hAnsi="Arial"/>
                      <w:color w:val="000000"/>
                      <w:sz w:val="12"/>
                    </w:rPr>
                    <w:tab/>
                    <w:t>Olobal•</w:t>
                  </w:r>
                  <w:hyperlink r:id="rId11">
                    <w:r>
                      <w:rPr>
                        <w:rFonts w:ascii="Arial" w:eastAsia="Arial" w:hAnsi="Arial"/>
                        <w:color w:val="0000FF"/>
                        <w:sz w:val="12"/>
                        <w:u w:val="single"/>
                      </w:rPr>
                      <w:t>Mark.com</w:t>
                    </w:r>
                  </w:hyperlink>
                  <w:r>
                    <w:rPr>
                      <w:rFonts w:ascii="Arial" w:eastAsia="Arial" w:hAnsi="Arial"/>
                      <w:color w:val="000000"/>
                      <w:sz w:val="12"/>
                    </w:rPr>
                    <w:t>..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2"/>
                    </w:rPr>
                    <w:t>aue</w:t>
                  </w:r>
                  <w:proofErr w:type="spellEnd"/>
                </w:p>
              </w:txbxContent>
            </v:textbox>
            <w10:wrap type="square" anchorx="page" anchory="page"/>
          </v:shape>
        </w:pict>
      </w:r>
    </w:p>
    <w:p w:rsidR="003775DC" w:rsidRDefault="003775DC">
      <w:pPr>
        <w:sectPr w:rsidR="003775DC">
          <w:pgSz w:w="11914" w:h="16848"/>
          <w:pgMar w:top="1152" w:right="476" w:bottom="761" w:left="0" w:header="720" w:footer="720" w:gutter="0"/>
          <w:cols w:space="720"/>
        </w:sectPr>
      </w:pPr>
    </w:p>
    <w:p w:rsidR="003775DC" w:rsidRDefault="0054607D">
      <w:pPr>
        <w:textAlignment w:val="baseline"/>
        <w:rPr>
          <w:rFonts w:eastAsia="Times New Roman"/>
          <w:color w:val="000000"/>
          <w:sz w:val="24"/>
        </w:rPr>
      </w:pPr>
      <w:r>
        <w:lastRenderedPageBreak/>
        <w:pict>
          <v:shape id="_x0000_s1048" type="#_x0000_t202" style="position:absolute;margin-left:63.1pt;margin-top:57pt;width:454pt;height:147.4pt;z-index:-251647488;mso-wrap-distance-left:0;mso-wrap-distance-right:0;mso-position-horizontal-relative:page;mso-position-vertical-relative:page" filled="f" stroked="f">
            <v:textbox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580"/>
                    <w:gridCol w:w="4500"/>
                  </w:tblGrid>
                  <w:tr w:rsidR="003775DC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hRule="exact" w:val="2228"/>
                    </w:trPr>
                    <w:tc>
                      <w:tcPr>
                        <w:tcW w:w="4580" w:type="dxa"/>
                        <w:tcBorders>
                          <w:top w:val="none" w:sz="0" w:space="0" w:color="000000"/>
                          <w:left w:val="none" w:sz="0" w:space="0" w:color="000000"/>
                          <w:bottom w:val="none" w:sz="0" w:space="0" w:color="000000"/>
                          <w:right w:val="none" w:sz="0" w:space="0" w:color="000000"/>
                        </w:tcBorders>
                      </w:tcPr>
                      <w:p w:rsidR="003775DC" w:rsidRDefault="0054607D">
                        <w:pPr>
                          <w:spacing w:before="7" w:after="8"/>
                          <w:ind w:left="135"/>
                          <w:jc w:val="right"/>
                          <w:textAlignment w:val="baseline"/>
                        </w:pPr>
                        <w:r>
                          <w:rPr>
                            <w:noProof/>
                            <w:lang w:val="en-AU" w:eastAsia="en-AU"/>
                          </w:rPr>
                          <w:drawing>
                            <wp:inline distT="0" distB="0" distL="0" distR="0">
                              <wp:extent cx="2822575" cy="1405255"/>
                              <wp:effectExtent l="0" t="0" r="0" b="0"/>
                              <wp:docPr id="11" name="Picture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2" name="test1"/>
                                      <pic:cNvPicPr preferRelativeResize="0"/>
                                    </pic:nvPicPr>
                                    <pic:blipFill>
                                      <a:blip r:embed="rId12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2822575" cy="140525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4500" w:type="dxa"/>
                        <w:tcBorders>
                          <w:top w:val="none" w:sz="0" w:space="0" w:color="000000"/>
                          <w:left w:val="none" w:sz="0" w:space="0" w:color="000000"/>
                          <w:bottom w:val="none" w:sz="0" w:space="0" w:color="000000"/>
                          <w:right w:val="none" w:sz="0" w:space="0" w:color="000000"/>
                        </w:tcBorders>
                      </w:tcPr>
                      <w:p w:rsidR="003775DC" w:rsidRDefault="0054607D">
                        <w:pPr>
                          <w:spacing w:before="62" w:after="20" w:line="237" w:lineRule="exact"/>
                          <w:ind w:left="936"/>
                          <w:jc w:val="right"/>
                          <w:textAlignment w:val="baseline"/>
                          <w:rPr>
                            <w:rFonts w:ascii="Arial" w:eastAsia="Arial" w:hAnsi="Arial"/>
                            <w:b/>
                            <w:color w:val="000000"/>
                            <w:spacing w:val="12"/>
                            <w:sz w:val="24"/>
                          </w:rPr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pacing w:val="12"/>
                            <w:sz w:val="24"/>
                          </w:rPr>
                          <w:t xml:space="preserve">Rights In Action </w:t>
                        </w:r>
                        <w:proofErr w:type="spellStart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pacing w:val="12"/>
                            <w:sz w:val="24"/>
                          </w:rPr>
                          <w:t>Inc</w:t>
                        </w:r>
                        <w:proofErr w:type="spellEnd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pacing w:val="12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/>
                            <w:i/>
                            <w:color w:val="000000"/>
                            <w:spacing w:val="12"/>
                            <w:sz w:val="21"/>
                          </w:rPr>
                          <w:t xml:space="preserve">Independent advocacy for people with </w:t>
                        </w:r>
                        <w:proofErr w:type="spellStart"/>
                        <w:r>
                          <w:rPr>
                            <w:rFonts w:ascii="Arial" w:eastAsia="Arial" w:hAnsi="Arial"/>
                            <w:i/>
                            <w:color w:val="000000"/>
                            <w:spacing w:val="12"/>
                            <w:sz w:val="21"/>
                          </w:rPr>
                          <w:t>disAbilities</w:t>
                        </w:r>
                        <w:proofErr w:type="spellEnd"/>
                        <w:r>
                          <w:rPr>
                            <w:rFonts w:ascii="Arial" w:eastAsia="Arial" w:hAnsi="Arial"/>
                            <w:i/>
                            <w:color w:val="000000"/>
                            <w:spacing w:val="12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/>
                            <w:color w:val="000000"/>
                            <w:spacing w:val="12"/>
                            <w:sz w:val="19"/>
                          </w:rPr>
                          <w:t xml:space="preserve">Suite 5 Ground Floor Professional House 88 Abbott Street, Cairns Old 4870 PO Box 1041N, North Cairns, Old 4870 Phone: (07) 4031 7377 Facsimile: (07) 4031 7383 </w:t>
                        </w:r>
                        <w:hyperlink r:id="rId13">
                          <w:r>
                            <w:rPr>
                              <w:rFonts w:ascii="Arial" w:eastAsia="Arial" w:hAnsi="Arial"/>
                              <w:color w:val="0000FF"/>
                              <w:spacing w:val="12"/>
                              <w:sz w:val="19"/>
                              <w:u w:val="single"/>
                            </w:rPr>
                            <w:t xml:space="preserve">Email: </w:t>
                          </w:r>
                        </w:hyperlink>
                        <w:r>
                          <w:rPr>
                            <w:rFonts w:ascii="Arial" w:eastAsia="Arial" w:hAnsi="Arial"/>
                            <w:color w:val="0000FF"/>
                            <w:spacing w:val="12"/>
                            <w:sz w:val="19"/>
                            <w:u w:val="single"/>
                          </w:rPr>
                          <w:t>Robyn.renton@rightsinaction.orq</w:t>
                        </w:r>
                      </w:p>
                    </w:tc>
                  </w:tr>
                </w:tbl>
                <w:p w:rsidR="003775DC" w:rsidRDefault="003775DC">
                  <w:pPr>
                    <w:spacing w:after="700" w:line="20" w:lineRule="exact"/>
                  </w:pPr>
                </w:p>
              </w:txbxContent>
            </v:textbox>
            <w10:wrap type="square" anchorx="page" anchory="page"/>
          </v:shape>
        </w:pict>
      </w:r>
      <w:r>
        <w:pict>
          <v:shape id="_x0000_s1047" type="#_x0000_t202" style="position:absolute;margin-left:63.1pt;margin-top:204.4pt;width:454pt;height:70.8pt;z-index:-251646464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line="429" w:lineRule="exact"/>
                    <w:ind w:left="72" w:right="36"/>
                    <w:jc w:val="center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-1"/>
                      <w:w w:val="110"/>
                      <w:sz w:val="38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pacing w:val="-1"/>
                      <w:w w:val="110"/>
                      <w:sz w:val="38"/>
                    </w:rPr>
                    <w:t>RIA submission does not in support of the</w:t>
                  </w:r>
                </w:p>
                <w:p w:rsidR="003775DC" w:rsidRDefault="0054607D">
                  <w:pPr>
                    <w:spacing w:line="432" w:lineRule="exact"/>
                    <w:ind w:left="72" w:right="36"/>
                    <w:jc w:val="right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-1"/>
                      <w:w w:val="110"/>
                      <w:sz w:val="38"/>
                    </w:rPr>
                  </w:pP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pacing w:val="-1"/>
                      <w:w w:val="110"/>
                      <w:sz w:val="38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pacing w:val="-1"/>
                      <w:w w:val="110"/>
                      <w:sz w:val="38"/>
                    </w:rPr>
                    <w:t xml:space="preserve"> application for an exemption under</w:t>
                  </w:r>
                </w:p>
                <w:p w:rsidR="003775DC" w:rsidRDefault="0054607D">
                  <w:pPr>
                    <w:spacing w:before="10" w:after="105" w:line="436" w:lineRule="exact"/>
                    <w:ind w:left="216" w:right="36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2"/>
                      <w:w w:val="110"/>
                      <w:sz w:val="38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pacing w:val="2"/>
                      <w:w w:val="110"/>
                      <w:sz w:val="38"/>
                    </w:rPr>
                    <w:t>the Disability Discrimination Act 1992 (Cth)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46" type="#_x0000_t202" style="position:absolute;margin-left:63.1pt;margin-top:275.2pt;width:454pt;height:495.75pt;z-index:-251645440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tabs>
                      <w:tab w:val="left" w:pos="2232"/>
                    </w:tabs>
                    <w:spacing w:before="310" w:line="282" w:lineRule="exact"/>
                    <w:ind w:left="72" w:right="36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-1"/>
                      <w:sz w:val="24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pacing w:val="-1"/>
                      <w:sz w:val="24"/>
                    </w:rPr>
                    <w:t>Via Email:</w:t>
                  </w:r>
                  <w:r>
                    <w:rPr>
                      <w:rFonts w:ascii="Arial" w:eastAsia="Arial" w:hAnsi="Arial"/>
                      <w:b/>
                      <w:color w:val="000000"/>
                      <w:spacing w:val="-1"/>
                      <w:sz w:val="24"/>
                    </w:rPr>
                    <w:tab/>
                  </w:r>
                  <w:hyperlink r:id="rId14">
                    <w:r>
                      <w:rPr>
                        <w:rFonts w:ascii="Arial" w:eastAsia="Arial" w:hAnsi="Arial"/>
                        <w:color w:val="0000FF"/>
                        <w:spacing w:val="-1"/>
                        <w:sz w:val="24"/>
                        <w:u w:val="single"/>
                      </w:rPr>
                      <w:t>legal@humanrights.gov.au</w:t>
                    </w:r>
                  </w:hyperlink>
                  <w:r>
                    <w:rPr>
                      <w:rFonts w:ascii="Arial" w:eastAsia="Arial" w:hAnsi="Arial"/>
                      <w:color w:val="000000"/>
                      <w:spacing w:val="-1"/>
                      <w:sz w:val="24"/>
                      <w:u w:val="single"/>
                    </w:rPr>
                    <w:t xml:space="preserve"> </w:t>
                  </w:r>
                </w:p>
                <w:p w:rsidR="003775DC" w:rsidRDefault="0054607D">
                  <w:pPr>
                    <w:tabs>
                      <w:tab w:val="left" w:pos="2232"/>
                    </w:tabs>
                    <w:spacing w:before="234" w:line="281" w:lineRule="exact"/>
                    <w:ind w:left="72" w:right="36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-1"/>
                      <w:sz w:val="24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pacing w:val="-1"/>
                      <w:sz w:val="24"/>
                    </w:rPr>
                    <w:t>Prepared by:</w:t>
                  </w:r>
                  <w:r>
                    <w:rPr>
                      <w:rFonts w:ascii="Arial" w:eastAsia="Arial" w:hAnsi="Arial"/>
                      <w:b/>
                      <w:color w:val="000000"/>
                      <w:spacing w:val="-1"/>
                      <w:sz w:val="24"/>
                    </w:rPr>
                    <w:tab/>
                  </w:r>
                  <w:r>
                    <w:rPr>
                      <w:rFonts w:ascii="Arial" w:eastAsia="Arial" w:hAnsi="Arial"/>
                      <w:color w:val="000000"/>
                      <w:spacing w:val="-1"/>
                      <w:sz w:val="24"/>
                    </w:rPr>
                    <w:t>Robyn Renton, Manager</w:t>
                  </w:r>
                </w:p>
                <w:p w:rsidR="003775DC" w:rsidRDefault="0054607D">
                  <w:pPr>
                    <w:tabs>
                      <w:tab w:val="left" w:pos="2232"/>
                    </w:tabs>
                    <w:spacing w:before="229" w:line="287" w:lineRule="exact"/>
                    <w:ind w:left="72" w:right="36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-6"/>
                      <w:sz w:val="24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pacing w:val="-6"/>
                      <w:sz w:val="24"/>
                    </w:rPr>
                    <w:t>Date:</w:t>
                  </w:r>
                  <w:r>
                    <w:rPr>
                      <w:rFonts w:ascii="Arial" w:eastAsia="Arial" w:hAnsi="Arial"/>
                      <w:b/>
                      <w:color w:val="000000"/>
                      <w:spacing w:val="-6"/>
                      <w:sz w:val="24"/>
                    </w:rPr>
                    <w:tab/>
                  </w:r>
                  <w:r>
                    <w:rPr>
                      <w:rFonts w:ascii="Arial" w:eastAsia="Arial" w:hAnsi="Arial"/>
                      <w:color w:val="000000"/>
                      <w:spacing w:val="-6"/>
                      <w:sz w:val="24"/>
                    </w:rPr>
                    <w:t>21</w:t>
                  </w:r>
                  <w:r>
                    <w:rPr>
                      <w:rFonts w:ascii="Arial" w:eastAsia="Arial" w:hAnsi="Arial"/>
                      <w:color w:val="000000"/>
                      <w:spacing w:val="-6"/>
                      <w:sz w:val="24"/>
                      <w:vertAlign w:val="superscript"/>
                    </w:rPr>
                    <w:t>st</w:t>
                  </w:r>
                  <w:r>
                    <w:rPr>
                      <w:rFonts w:ascii="Arial" w:eastAsia="Arial" w:hAnsi="Arial"/>
                      <w:color w:val="000000"/>
                      <w:spacing w:val="-6"/>
                      <w:sz w:val="24"/>
                    </w:rPr>
                    <w:t xml:space="preserve"> October 2013</w:t>
                  </w:r>
                </w:p>
                <w:p w:rsidR="003775DC" w:rsidRDefault="0054607D">
                  <w:pPr>
                    <w:spacing w:before="208" w:line="316" w:lineRule="exact"/>
                    <w:ind w:left="72" w:right="36"/>
                    <w:jc w:val="center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We request this submission to be treated CONFIDENTIAL and not posted on the </w:t>
                  </w: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br/>
                    <w:t>AHRC internet site.</w:t>
                  </w:r>
                </w:p>
                <w:p w:rsidR="003775DC" w:rsidRDefault="0054607D">
                  <w:pPr>
                    <w:spacing w:before="234" w:line="326" w:lineRule="exact"/>
                    <w:ind w:left="72" w:right="36"/>
                    <w:jc w:val="center"/>
                    <w:textAlignment w:val="baseline"/>
                    <w:rPr>
                      <w:rFonts w:ascii="Arial" w:eastAsia="Arial" w:hAnsi="Arial"/>
                      <w:b/>
                      <w:i/>
                      <w:color w:val="000000"/>
                      <w:spacing w:val="-1"/>
                      <w:sz w:val="28"/>
                    </w:rPr>
                  </w:pPr>
                  <w:r>
                    <w:rPr>
                      <w:rFonts w:ascii="Arial" w:eastAsia="Arial" w:hAnsi="Arial"/>
                      <w:b/>
                      <w:i/>
                      <w:color w:val="000000"/>
                      <w:spacing w:val="-1"/>
                      <w:sz w:val="28"/>
                    </w:rPr>
                    <w:t>Notice of application for temporary exemption</w:t>
                  </w:r>
                </w:p>
                <w:p w:rsidR="003775DC" w:rsidRDefault="0054607D">
                  <w:pPr>
                    <w:spacing w:before="186" w:line="356" w:lineRule="exact"/>
                    <w:ind w:left="72" w:right="36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Rights In Action acknowledge that the Australian Human Rights Commission has received an application from the Department of Families, Housing, Communities and Indigenous Affairs (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) requesting a three yea</w:t>
                  </w: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r exemption to allow the Australian Disability Enterprise Services (ADE's) to continue the use of the Business Services Wage Assessment Tool (BSWAT) to assess and pay wages to their employees.</w:t>
                  </w:r>
                </w:p>
                <w:p w:rsidR="003775DC" w:rsidRDefault="0054607D">
                  <w:pPr>
                    <w:spacing w:before="300" w:line="356" w:lineRule="exact"/>
                    <w:ind w:left="72" w:right="36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 </w:t>
                  </w:r>
                  <w:r>
                    <w:rPr>
                      <w:rFonts w:ascii="Arial" w:eastAsia="Arial" w:hAnsi="Arial"/>
                      <w:i/>
                      <w:color w:val="000000"/>
                      <w:sz w:val="24"/>
                    </w:rPr>
                    <w:t xml:space="preserve">(the applicant) </w:t>
                  </w: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seeks the exemption to address the implications of the Federal Court Judgment: </w:t>
                  </w:r>
                  <w:r>
                    <w:rPr>
                      <w:rFonts w:ascii="Arial" w:eastAsia="Arial" w:hAnsi="Arial"/>
                      <w:i/>
                      <w:color w:val="000000"/>
                      <w:sz w:val="24"/>
                    </w:rPr>
                    <w:t xml:space="preserve">Nojin &amp; Prior v Commonwealth </w:t>
                  </w: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[2012] FCAFC 192.</w:t>
                  </w:r>
                </w:p>
                <w:p w:rsidR="003775DC" w:rsidRDefault="0054607D">
                  <w:pPr>
                    <w:spacing w:before="285" w:line="355" w:lineRule="exact"/>
                    <w:ind w:left="72" w:right="36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The applicant is seeking the exemption to continue to use the BSWAT while alternative wage setting arrangements are being consider</w:t>
                  </w: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ed, devised and/or established and implemented by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.</w:t>
                  </w:r>
                </w:p>
                <w:p w:rsidR="003775DC" w:rsidRDefault="0054607D">
                  <w:pPr>
                    <w:spacing w:before="268" w:line="329" w:lineRule="exact"/>
                    <w:ind w:left="72" w:right="36"/>
                    <w:textAlignment w:val="baseline"/>
                    <w:rPr>
                      <w:rFonts w:ascii="Arial" w:eastAsia="Arial" w:hAnsi="Arial"/>
                      <w:b/>
                      <w:color w:val="000000"/>
                      <w:sz w:val="28"/>
                      <w:u w:val="single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8"/>
                      <w:u w:val="single"/>
                    </w:rPr>
                    <w:t>Overview</w:t>
                  </w:r>
                </w:p>
                <w:p w:rsidR="003775DC" w:rsidRDefault="0054607D">
                  <w:pPr>
                    <w:spacing w:before="220" w:after="450" w:line="310" w:lineRule="exact"/>
                    <w:ind w:left="72" w:right="36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Rights In Action (RIA) is pleased that in May 2013 the Federal Court declared the current use of the BSWAT unlawful and discriminatory under the </w:t>
                  </w:r>
                  <w:r>
                    <w:rPr>
                      <w:rFonts w:ascii="Arial" w:eastAsia="Arial" w:hAnsi="Arial"/>
                      <w:i/>
                      <w:color w:val="000000"/>
                      <w:sz w:val="24"/>
                    </w:rPr>
                    <w:t>Disability Discrimination Act 1992.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45" type="#_x0000_t202" style="position:absolute;margin-left:63.1pt;margin-top:770.95pt;width:454pt;height:64.05pt;z-index:-251644416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before="37" w:line="183" w:lineRule="exact"/>
                    <w:ind w:left="72" w:right="36"/>
                    <w:jc w:val="center"/>
                    <w:textAlignment w:val="baseline"/>
                    <w:rPr>
                      <w:rFonts w:ascii="Arial" w:eastAsia="Arial" w:hAnsi="Arial"/>
                      <w:color w:val="000000"/>
                      <w:sz w:val="16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Rights In Action Incorporated</w:t>
                  </w:r>
                </w:p>
                <w:p w:rsidR="003775DC" w:rsidRDefault="0054607D">
                  <w:pPr>
                    <w:spacing w:before="18" w:after="849" w:line="183" w:lineRule="exact"/>
                    <w:ind w:left="72" w:right="36"/>
                    <w:jc w:val="right"/>
                    <w:textAlignment w:val="baseline"/>
                    <w:rPr>
                      <w:rFonts w:ascii="Arial" w:eastAsia="Arial" w:hAnsi="Arial"/>
                      <w:color w:val="000000"/>
                      <w:spacing w:val="55"/>
                      <w:sz w:val="16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55"/>
                      <w:sz w:val="16"/>
                    </w:rPr>
                    <w:t>Wage</w:t>
                  </w:r>
                </w:p>
              </w:txbxContent>
            </v:textbox>
            <w10:wrap type="square" anchorx="page" anchory="page"/>
          </v:shape>
        </w:pict>
      </w:r>
      <w:r>
        <w:pict>
          <v:line id="_x0000_s1044" style="position:absolute;z-index:251637248;mso-position-horizontal-relative:page;mso-position-vertical-relative:page" from="264pt,275.75pt" to="302.95pt,275.75pt" strokeweight=".95pt">
            <w10:wrap anchorx="page" anchory="page"/>
          </v:line>
        </w:pict>
      </w:r>
      <w:r>
        <w:pict>
          <v:line id="_x0000_s1043" style="position:absolute;z-index:251638272;mso-position-horizontal-relative:page;mso-position-vertical-relative:page" from="63.1pt,771.85pt" to="517.15pt,771.85pt" strokeweight="1.7pt">
            <w10:wrap anchorx="page" anchory="page"/>
          </v:line>
        </w:pict>
      </w:r>
      <w:r>
        <w:pict>
          <v:line id="_x0000_s1042" style="position:absolute;z-index:251639296;mso-position-horizontal-relative:page;mso-position-vertical-relative:page" from="84.25pt,834.5pt" to="149.55pt,834.5pt" strokeweight=".25pt">
            <w10:wrap anchorx="page" anchory="page"/>
          </v:line>
        </w:pict>
      </w:r>
    </w:p>
    <w:p w:rsidR="003775DC" w:rsidRDefault="003775DC">
      <w:pPr>
        <w:sectPr w:rsidR="003775DC">
          <w:pgSz w:w="11914" w:h="16848"/>
          <w:pgMar w:top="852" w:right="1572" w:bottom="44" w:left="1262" w:header="720" w:footer="720" w:gutter="0"/>
          <w:cols w:space="720"/>
        </w:sectPr>
      </w:pPr>
    </w:p>
    <w:p w:rsidR="003775DC" w:rsidRDefault="0054607D">
      <w:pPr>
        <w:textAlignment w:val="baseline"/>
        <w:rPr>
          <w:rFonts w:eastAsia="Times New Roman"/>
          <w:color w:val="000000"/>
          <w:sz w:val="24"/>
        </w:rPr>
      </w:pPr>
      <w:r>
        <w:lastRenderedPageBreak/>
        <w:pict>
          <v:shape id="_x0000_s1041" type="#_x0000_t202" style="position:absolute;margin-left:66.3pt;margin-top:62pt;width:454pt;height:160.4pt;z-index:-251643392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before="8" w:line="324" w:lineRule="exact"/>
                    <w:ind w:left="72" w:right="144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>We believe that the continued use of this tool is unlawful and in breach of the UN Convention of the Rights of Persons with Disability.</w:t>
                  </w:r>
                </w:p>
                <w:p w:rsidR="003775DC" w:rsidRDefault="0054607D">
                  <w:pPr>
                    <w:numPr>
                      <w:ilvl w:val="0"/>
                      <w:numId w:val="1"/>
                    </w:numPr>
                    <w:tabs>
                      <w:tab w:val="clear" w:pos="288"/>
                      <w:tab w:val="left" w:pos="720"/>
                    </w:tabs>
                    <w:spacing w:before="205" w:line="324" w:lineRule="exact"/>
                    <w:ind w:hanging="288"/>
                    <w:textAlignment w:val="baseline"/>
                    <w:rPr>
                      <w:rFonts w:ascii="Arial" w:eastAsia="Arial" w:hAnsi="Arial"/>
                      <w:color w:val="000000"/>
                      <w:spacing w:val="-4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4"/>
                      <w:sz w:val="25"/>
                    </w:rPr>
                    <w:t>Article 5 - Equality and non-discrimination</w:t>
                  </w:r>
                </w:p>
                <w:p w:rsidR="003775DC" w:rsidRDefault="0054607D">
                  <w:pPr>
                    <w:numPr>
                      <w:ilvl w:val="0"/>
                      <w:numId w:val="1"/>
                    </w:numPr>
                    <w:tabs>
                      <w:tab w:val="clear" w:pos="288"/>
                      <w:tab w:val="left" w:pos="720"/>
                    </w:tabs>
                    <w:spacing w:line="323" w:lineRule="exact"/>
                    <w:ind w:right="792" w:hanging="288"/>
                    <w:textAlignment w:val="baseline"/>
                    <w:rPr>
                      <w:rFonts w:ascii="Arial" w:eastAsia="Arial" w:hAnsi="Arial"/>
                      <w:color w:val="000000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>Article 16 - Freedom from exploitation, violence and abuse (in particular "protection the person from all forms of exploitation")</w:t>
                  </w:r>
                </w:p>
                <w:p w:rsidR="003775DC" w:rsidRDefault="0054607D">
                  <w:pPr>
                    <w:numPr>
                      <w:ilvl w:val="0"/>
                      <w:numId w:val="1"/>
                    </w:numPr>
                    <w:tabs>
                      <w:tab w:val="clear" w:pos="288"/>
                      <w:tab w:val="left" w:pos="720"/>
                    </w:tabs>
                    <w:spacing w:before="11" w:line="324" w:lineRule="exact"/>
                    <w:ind w:hanging="288"/>
                    <w:textAlignment w:val="baseline"/>
                    <w:rPr>
                      <w:rFonts w:ascii="Arial" w:eastAsia="Arial" w:hAnsi="Arial"/>
                      <w:color w:val="000000"/>
                      <w:spacing w:val="-4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4"/>
                      <w:sz w:val="25"/>
                    </w:rPr>
                    <w:t>Article 27 - Work and employment</w:t>
                  </w:r>
                </w:p>
                <w:p w:rsidR="003775DC" w:rsidRDefault="0054607D">
                  <w:pPr>
                    <w:spacing w:before="758" w:line="270" w:lineRule="exact"/>
                    <w:ind w:left="72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10"/>
                      <w:sz w:val="25"/>
                      <w:u w:val="single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pacing w:val="10"/>
                      <w:sz w:val="25"/>
                      <w:u w:val="single"/>
                    </w:rPr>
                    <w:t xml:space="preserve">Basis for Objection 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40" type="#_x0000_t202" style="position:absolute;margin-left:66.3pt;margin-top:222.4pt;width:454pt;height:552.7pt;z-index:-251642368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before="634" w:line="324" w:lineRule="exact"/>
                    <w:ind w:left="72" w:right="72"/>
                    <w:jc w:val="both"/>
                    <w:textAlignment w:val="baseline"/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</w:pP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  <w:t xml:space="preserve"> requires that funded services meet the legislative quality assurance standards of the Disability Services Act (1986) (Cth)</w:t>
                  </w:r>
                </w:p>
                <w:p w:rsidR="003775DC" w:rsidRDefault="0054607D">
                  <w:pPr>
                    <w:spacing w:before="246" w:line="280" w:lineRule="exact"/>
                    <w:ind w:left="72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-8"/>
                      <w:sz w:val="25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pacing w:val="-8"/>
                      <w:sz w:val="25"/>
                    </w:rPr>
                    <w:t>Objection 1:</w:t>
                  </w:r>
                </w:p>
                <w:p w:rsidR="003775DC" w:rsidRDefault="0054607D">
                  <w:pPr>
                    <w:spacing w:before="174" w:line="324" w:lineRule="exact"/>
                    <w:ind w:left="72" w:right="72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pacing w:val="-8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8"/>
                      <w:sz w:val="25"/>
                    </w:rPr>
                    <w:t xml:space="preserve">ADE's using the BSWAT tool to access and pay their supported employees will have a major non conformity as they </w:t>
                  </w:r>
                  <w:r>
                    <w:rPr>
                      <w:rFonts w:ascii="Arial" w:eastAsia="Arial" w:hAnsi="Arial"/>
                      <w:color w:val="000000"/>
                      <w:spacing w:val="-8"/>
                      <w:sz w:val="25"/>
                    </w:rPr>
                    <w:t>are unable to meet Standard 9 — Employment Conditions — rights to fair wages and conditions.</w:t>
                  </w:r>
                </w:p>
                <w:p w:rsidR="003775DC" w:rsidRDefault="0054607D">
                  <w:pPr>
                    <w:spacing w:before="239" w:line="280" w:lineRule="exact"/>
                    <w:ind w:left="72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-8"/>
                      <w:sz w:val="25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pacing w:val="-8"/>
                      <w:sz w:val="25"/>
                    </w:rPr>
                    <w:t>Recommendation 1:</w:t>
                  </w:r>
                </w:p>
                <w:p w:rsidR="003775DC" w:rsidRDefault="0054607D">
                  <w:pPr>
                    <w:spacing w:before="232" w:line="280" w:lineRule="exact"/>
                    <w:ind w:left="72"/>
                    <w:textAlignment w:val="baseline"/>
                    <w:rPr>
                      <w:rFonts w:ascii="Arial" w:eastAsia="Arial" w:hAnsi="Arial"/>
                      <w:color w:val="000000"/>
                      <w:spacing w:val="-6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6"/>
                      <w:sz w:val="25"/>
                    </w:rPr>
                    <w:t>All ADE's discontinue the use of the BSWAT tool.</w:t>
                  </w:r>
                </w:p>
                <w:p w:rsidR="003775DC" w:rsidRDefault="0054607D">
                  <w:pPr>
                    <w:spacing w:before="597" w:line="318" w:lineRule="exact"/>
                    <w:ind w:left="72" w:right="72"/>
                    <w:jc w:val="both"/>
                    <w:textAlignment w:val="baseline"/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</w:pP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  <w:t xml:space="preserve"> claims that the closure of ADE's resulting in unemployment for workers with disability may be necessary as it would be difficult to move immediately to an alternative wage setting arrangement.</w:t>
                  </w:r>
                </w:p>
                <w:p w:rsidR="003775DC" w:rsidRDefault="0054607D">
                  <w:pPr>
                    <w:spacing w:before="243" w:line="280" w:lineRule="exact"/>
                    <w:ind w:left="72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-8"/>
                      <w:sz w:val="25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pacing w:val="-8"/>
                      <w:sz w:val="25"/>
                    </w:rPr>
                    <w:t>Objection2:</w:t>
                  </w:r>
                </w:p>
                <w:p w:rsidR="003775DC" w:rsidRDefault="0054607D">
                  <w:pPr>
                    <w:spacing w:line="516" w:lineRule="exact"/>
                    <w:ind w:left="72" w:right="2016"/>
                    <w:textAlignment w:val="baseline"/>
                    <w:rPr>
                      <w:rFonts w:ascii="Arial" w:eastAsia="Arial" w:hAnsi="Arial"/>
                      <w:color w:val="000000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>All ADE's follow the Supported Employment S</w:t>
                  </w:r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 xml:space="preserve">ervices Award 2010. 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  <w:t>Recommendation 2:</w:t>
                  </w:r>
                </w:p>
                <w:p w:rsidR="003775DC" w:rsidRDefault="0054607D">
                  <w:pPr>
                    <w:spacing w:before="201" w:line="317" w:lineRule="exact"/>
                    <w:ind w:left="72" w:right="72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pacing w:val="-6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6"/>
                      <w:sz w:val="25"/>
                    </w:rPr>
                    <w:t xml:space="preserve">This Award is an appropriate industrial instrument that complies with the </w:t>
                  </w:r>
                  <w:r>
                    <w:rPr>
                      <w:rFonts w:ascii="Arial" w:eastAsia="Arial" w:hAnsi="Arial"/>
                      <w:i/>
                      <w:color w:val="000000"/>
                      <w:spacing w:val="-6"/>
                      <w:sz w:val="25"/>
                    </w:rPr>
                    <w:t xml:space="preserve">Fair Work Act 2009 </w:t>
                  </w:r>
                  <w:r>
                    <w:rPr>
                      <w:rFonts w:ascii="Arial" w:eastAsia="Arial" w:hAnsi="Arial"/>
                      <w:color w:val="000000"/>
                      <w:spacing w:val="-6"/>
                      <w:sz w:val="25"/>
                    </w:rPr>
                    <w:t>including the National Employment Standards and the National Minimum Wage Order 2013. The Award, also includes flexibility to</w:t>
                  </w:r>
                  <w:r>
                    <w:rPr>
                      <w:rFonts w:ascii="Arial" w:eastAsia="Arial" w:hAnsi="Arial"/>
                      <w:color w:val="000000"/>
                      <w:spacing w:val="-6"/>
                      <w:sz w:val="25"/>
                    </w:rPr>
                    <w:t xml:space="preserve"> meet the individual needs </w:t>
                  </w:r>
                  <w:r>
                    <w:rPr>
                      <w:rFonts w:ascii="Arial" w:eastAsia="Arial" w:hAnsi="Arial"/>
                      <w:i/>
                      <w:color w:val="000000"/>
                      <w:spacing w:val="-6"/>
                      <w:sz w:val="25"/>
                    </w:rPr>
                    <w:t xml:space="preserve">(Clause 7), </w:t>
                  </w:r>
                  <w:r>
                    <w:rPr>
                      <w:rFonts w:ascii="Arial" w:eastAsia="Arial" w:hAnsi="Arial"/>
                      <w:color w:val="000000"/>
                      <w:spacing w:val="-6"/>
                      <w:sz w:val="25"/>
                    </w:rPr>
                    <w:t xml:space="preserve">and lists 30 alternate supported wage assessment tools </w:t>
                  </w:r>
                  <w:r>
                    <w:rPr>
                      <w:rFonts w:ascii="Arial" w:eastAsia="Arial" w:hAnsi="Arial"/>
                      <w:i/>
                      <w:color w:val="000000"/>
                      <w:spacing w:val="-6"/>
                      <w:sz w:val="25"/>
                    </w:rPr>
                    <w:t>(Clause 14.4)</w:t>
                  </w:r>
                </w:p>
                <w:p w:rsidR="003775DC" w:rsidRDefault="0054607D">
                  <w:pPr>
                    <w:spacing w:before="605" w:after="936" w:line="315" w:lineRule="exact"/>
                    <w:ind w:left="72" w:right="72"/>
                    <w:jc w:val="both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-4"/>
                      <w:sz w:val="25"/>
                    </w:rPr>
                  </w:pP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pacing w:val="-4"/>
                      <w:sz w:val="25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pacing w:val="-4"/>
                      <w:sz w:val="25"/>
                    </w:rPr>
                    <w:t xml:space="preserve"> consultations, "Future of Wage Assessments in Australia Disability Enterprises conducted in July 2013 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pacing w:val="-4"/>
                      <w:sz w:val="25"/>
                    </w:rPr>
                    <w:t>emphasised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pacing w:val="-4"/>
                      <w:sz w:val="25"/>
                    </w:rPr>
                    <w:t xml:space="preserve"> "a fair days work for a fai</w:t>
                  </w:r>
                  <w:r>
                    <w:rPr>
                      <w:rFonts w:ascii="Arial" w:eastAsia="Arial" w:hAnsi="Arial"/>
                      <w:b/>
                      <w:color w:val="000000"/>
                      <w:spacing w:val="-4"/>
                      <w:sz w:val="25"/>
                    </w:rPr>
                    <w:t xml:space="preserve">r days pay". 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pacing w:val="-4"/>
                      <w:sz w:val="25"/>
                    </w:rPr>
                    <w:t>FaHCSIA's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pacing w:val="-4"/>
                      <w:sz w:val="25"/>
                    </w:rPr>
                    <w:t xml:space="preserve"> Consultation Paper Summary identified that: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39" type="#_x0000_t202" style="position:absolute;margin-left:66.3pt;margin-top:775.1pt;width:454pt;height:60.9pt;z-index:-251641344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before="33" w:line="187" w:lineRule="exact"/>
                    <w:ind w:left="72"/>
                    <w:jc w:val="center"/>
                    <w:textAlignment w:val="baseline"/>
                    <w:rPr>
                      <w:rFonts w:ascii="Arial" w:eastAsia="Arial" w:hAnsi="Arial"/>
                      <w:color w:val="000000"/>
                      <w:sz w:val="16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Rights In Action Incorporated</w:t>
                  </w:r>
                </w:p>
                <w:p w:rsidR="003775DC" w:rsidRDefault="0054607D">
                  <w:pPr>
                    <w:spacing w:after="835" w:line="161" w:lineRule="exact"/>
                    <w:ind w:left="72" w:right="72"/>
                    <w:jc w:val="right"/>
                    <w:textAlignment w:val="baseline"/>
                    <w:rPr>
                      <w:rFonts w:ascii="Arial" w:eastAsia="Arial" w:hAnsi="Arial"/>
                      <w:color w:val="000000"/>
                      <w:spacing w:val="77"/>
                      <w:sz w:val="14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77"/>
                      <w:sz w:val="14"/>
                    </w:rPr>
                    <w:t>2age</w:t>
                  </w:r>
                </w:p>
              </w:txbxContent>
            </v:textbox>
            <w10:wrap type="square" anchorx="page" anchory="page"/>
          </v:shape>
        </w:pict>
      </w:r>
      <w:r>
        <w:pict>
          <v:line id="_x0000_s1038" style="position:absolute;z-index:251640320;mso-position-horizontal-relative:page;mso-position-vertical-relative:page" from="66.3pt,223.2pt" to="195.4pt,223.2pt" strokeweight="1.45pt">
            <w10:wrap anchorx="page" anchory="page"/>
          </v:line>
        </w:pict>
      </w:r>
      <w:r>
        <w:pict>
          <v:line id="_x0000_s1037" style="position:absolute;z-index:251641344;mso-position-horizontal-relative:page;mso-position-vertical-relative:page" from="66.3pt,775.9pt" to="520.35pt,775.9pt" strokeweight="1.45pt">
            <w10:wrap anchorx="page" anchory="page"/>
          </v:line>
        </w:pict>
      </w:r>
      <w:r>
        <w:pict>
          <v:line id="_x0000_s1036" style="position:absolute;z-index:251642368;mso-position-horizontal-relative:page;mso-position-vertical-relative:page" from="396.95pt,835.2pt" to="473.1pt,835.2pt" strokeweight=".25pt">
            <w10:wrap anchorx="page" anchory="page"/>
          </v:line>
        </w:pict>
      </w:r>
      <w:r>
        <w:pict>
          <v:line id="_x0000_s1035" style="position:absolute;z-index:251643392;mso-position-horizontal-relative:page;mso-position-vertical-relative:page" from="548.15pt,834.7pt" to="587.55pt,834.7pt" strokeweight=".25pt">
            <w10:wrap anchorx="page" anchory="page"/>
          </v:line>
        </w:pict>
      </w:r>
    </w:p>
    <w:p w:rsidR="003775DC" w:rsidRDefault="003775DC">
      <w:pPr>
        <w:sectPr w:rsidR="003775DC">
          <w:pgSz w:w="11914" w:h="16848"/>
          <w:pgMar w:top="952" w:right="1508" w:bottom="34" w:left="1326" w:header="720" w:footer="720" w:gutter="0"/>
          <w:cols w:space="720"/>
        </w:sectPr>
      </w:pPr>
    </w:p>
    <w:p w:rsidR="003775DC" w:rsidRDefault="0054607D">
      <w:pPr>
        <w:textAlignment w:val="baseline"/>
        <w:rPr>
          <w:rFonts w:eastAsia="Times New Roman"/>
          <w:color w:val="000000"/>
          <w:sz w:val="24"/>
        </w:rPr>
      </w:pPr>
      <w:r>
        <w:lastRenderedPageBreak/>
        <w:pict>
          <v:shape id="_x0000_s1034" type="#_x0000_t202" style="position:absolute;margin-left:63.5pt;margin-top:58pt;width:454pt;height:665.65pt;z-index:-251640320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ind w:left="576" w:right="72"/>
                    <w:textAlignment w:val="baseline"/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  <w:t>•</w:t>
                  </w:r>
                </w:p>
                <w:p w:rsidR="003775DC" w:rsidRDefault="0054607D">
                  <w:pPr>
                    <w:numPr>
                      <w:ilvl w:val="0"/>
                      <w:numId w:val="1"/>
                    </w:numPr>
                    <w:tabs>
                      <w:tab w:val="clear" w:pos="288"/>
                      <w:tab w:val="left" w:pos="864"/>
                    </w:tabs>
                    <w:spacing w:before="3" w:line="163" w:lineRule="exact"/>
                    <w:ind w:left="864" w:right="72" w:hanging="288"/>
                    <w:jc w:val="both"/>
                    <w:textAlignment w:val="baseline"/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  <w:t>"There was general agreement that the objectives of the wage assessments need to be grounded on the Convention on the Rights of Persons with Disability.</w:t>
                  </w:r>
                </w:p>
                <w:p w:rsidR="003775DC" w:rsidRDefault="0054607D">
                  <w:pPr>
                    <w:numPr>
                      <w:ilvl w:val="0"/>
                      <w:numId w:val="1"/>
                    </w:numPr>
                    <w:tabs>
                      <w:tab w:val="clear" w:pos="288"/>
                      <w:tab w:val="left" w:pos="864"/>
                    </w:tabs>
                    <w:spacing w:before="617" w:line="322" w:lineRule="exact"/>
                    <w:ind w:left="864" w:right="72" w:hanging="288"/>
                    <w:jc w:val="both"/>
                    <w:textAlignment w:val="baseline"/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  <w:t>Most advocates supported the introduction of the Supported Wage System into the Australian Disability E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  <w:t>nterprises. This position was also supported by some representatives of the Australian Disability Enterprises, usually on the basis that it would place them on equal footing with other employer."</w:t>
                  </w:r>
                </w:p>
                <w:p w:rsidR="003775DC" w:rsidRDefault="0054607D">
                  <w:pPr>
                    <w:spacing w:before="237" w:line="282" w:lineRule="exact"/>
                    <w:ind w:left="72" w:right="72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-6"/>
                      <w:sz w:val="25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pacing w:val="-6"/>
                      <w:sz w:val="25"/>
                    </w:rPr>
                    <w:t>Objection 3.</w:t>
                  </w:r>
                </w:p>
                <w:p w:rsidR="003775DC" w:rsidRDefault="0054607D">
                  <w:pPr>
                    <w:spacing w:before="202" w:line="318" w:lineRule="exact"/>
                    <w:ind w:left="72" w:right="72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>The ADE's assessing and paying productivity wages under the BSWAT tool is proven to be unfair.</w:t>
                  </w:r>
                </w:p>
                <w:p w:rsidR="003775DC" w:rsidRDefault="0054607D">
                  <w:pPr>
                    <w:spacing w:before="233" w:line="282" w:lineRule="exact"/>
                    <w:ind w:left="72" w:right="72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-7"/>
                      <w:sz w:val="25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pacing w:val="-7"/>
                      <w:sz w:val="25"/>
                    </w:rPr>
                    <w:t>Recommendation 3:</w:t>
                  </w:r>
                </w:p>
                <w:p w:rsidR="003775DC" w:rsidRDefault="0054607D">
                  <w:pPr>
                    <w:spacing w:before="198" w:line="318" w:lineRule="exact"/>
                    <w:ind w:left="72" w:right="72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5"/>
                    </w:rPr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 xml:space="preserve"> conduct an evaluation of the each ADE currently using the BSWAT tool to ensure that:</w:t>
                  </w:r>
                </w:p>
                <w:p w:rsidR="003775DC" w:rsidRDefault="0054607D">
                  <w:pPr>
                    <w:numPr>
                      <w:ilvl w:val="0"/>
                      <w:numId w:val="2"/>
                    </w:numPr>
                    <w:tabs>
                      <w:tab w:val="clear" w:pos="360"/>
                      <w:tab w:val="left" w:pos="792"/>
                    </w:tabs>
                    <w:spacing w:before="194" w:line="318" w:lineRule="exact"/>
                    <w:ind w:left="792" w:right="72" w:hanging="360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>The funded ADE provider is an effective Employer, providing supported employment activities for people with disability and not a "day service program". Where it is identified that {he activities of the ADE are not employment related, the ADE cease to recei</w:t>
                  </w:r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>ve funding as a Supported Employment provider.</w:t>
                  </w:r>
                </w:p>
                <w:p w:rsidR="003775DC" w:rsidRDefault="0054607D">
                  <w:pPr>
                    <w:numPr>
                      <w:ilvl w:val="0"/>
                      <w:numId w:val="2"/>
                    </w:numPr>
                    <w:tabs>
                      <w:tab w:val="clear" w:pos="360"/>
                      <w:tab w:val="left" w:pos="792"/>
                    </w:tabs>
                    <w:spacing w:before="313" w:line="318" w:lineRule="exact"/>
                    <w:ind w:left="792" w:right="72" w:hanging="360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pacing w:val="-6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6"/>
                      <w:sz w:val="25"/>
                    </w:rPr>
                    <w:t>The funded ADE is paying the supported employee no less than the Special National Minimum Wage 2, 3 or 5 under the National Minimum Wage Order 2013 of no less than $78.00 per week or $2.05 per hour or in excep</w:t>
                  </w:r>
                  <w:r>
                    <w:rPr>
                      <w:rFonts w:ascii="Arial" w:eastAsia="Arial" w:hAnsi="Arial"/>
                      <w:color w:val="000000"/>
                      <w:spacing w:val="-6"/>
                      <w:sz w:val="25"/>
                    </w:rPr>
                    <w:t>tional cases no less than the minimum of 10% assessed productivity assessed wage of $1.64 per hour with a high level of assistance. Where it is identified that any supported employee is currently paid below the above rates, the supported employee wage must</w:t>
                  </w:r>
                  <w:r>
                    <w:rPr>
                      <w:rFonts w:ascii="Arial" w:eastAsia="Arial" w:hAnsi="Arial"/>
                      <w:color w:val="000000"/>
                      <w:spacing w:val="-6"/>
                      <w:sz w:val="25"/>
                    </w:rPr>
                    <w:t xml:space="preserve"> be amended immediately.</w:t>
                  </w:r>
                </w:p>
                <w:p w:rsidR="003775DC" w:rsidRDefault="0054607D">
                  <w:pPr>
                    <w:spacing w:before="238" w:line="282" w:lineRule="exact"/>
                    <w:ind w:left="72" w:right="72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-7"/>
                      <w:sz w:val="25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pacing w:val="-7"/>
                      <w:sz w:val="25"/>
                    </w:rPr>
                    <w:t>Recommendation 4:</w:t>
                  </w:r>
                </w:p>
                <w:p w:rsidR="003775DC" w:rsidRDefault="0054607D">
                  <w:pPr>
                    <w:spacing w:before="187" w:line="320" w:lineRule="exact"/>
                    <w:ind w:left="72" w:right="216"/>
                    <w:textAlignment w:val="baseline"/>
                    <w:rPr>
                      <w:rFonts w:ascii="Arial" w:eastAsia="Arial" w:hAnsi="Arial"/>
                      <w:color w:val="000000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 xml:space="preserve">That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 xml:space="preserve">, assist ADE providers to identify current supported employees who choose to transition to an "open employment" pathway. This supports the </w:t>
                  </w:r>
                  <w:r>
                    <w:rPr>
                      <w:rFonts w:ascii="Arial" w:eastAsia="Arial" w:hAnsi="Arial"/>
                      <w:i/>
                      <w:color w:val="000000"/>
                      <w:sz w:val="25"/>
                    </w:rPr>
                    <w:t xml:space="preserve">Inclusive Employment 2012 — 2022 </w:t>
                  </w:r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>paper released in May 2012, a</w:t>
                  </w:r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 xml:space="preserve">nd a vision for 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25"/>
                    </w:rPr>
                    <w:t>inclusive employment.</w:t>
                  </w:r>
                </w:p>
                <w:p w:rsidR="003775DC" w:rsidRDefault="0054607D">
                  <w:pPr>
                    <w:spacing w:before="186" w:line="318" w:lineRule="exact"/>
                    <w:ind w:left="72" w:right="72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pacing w:val="-7"/>
                      <w:sz w:val="25"/>
                    </w:rPr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pacing w:val="-7"/>
                      <w:sz w:val="25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pacing w:val="-7"/>
                      <w:sz w:val="25"/>
                    </w:rPr>
                    <w:t xml:space="preserve"> commits to redress the current legislative and systemic issues related to the current ADE &amp; DES concurrency arrangements to support the workers transition.</w:t>
                  </w:r>
                </w:p>
                <w:p w:rsidR="003775DC" w:rsidRDefault="0054607D">
                  <w:pPr>
                    <w:spacing w:before="655" w:line="270" w:lineRule="exact"/>
                    <w:ind w:left="72" w:right="72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-1"/>
                      <w:sz w:val="28"/>
                      <w:u w:val="single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pacing w:val="-1"/>
                      <w:sz w:val="28"/>
                      <w:u w:val="single"/>
                    </w:rPr>
                    <w:t xml:space="preserve">Conclusion: 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33" type="#_x0000_t202" style="position:absolute;margin-left:63.5pt;margin-top:723.65pt;width:454pt;height:111.35pt;z-index:-251639296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before="975" w:line="184" w:lineRule="exact"/>
                    <w:ind w:left="72" w:right="72"/>
                    <w:jc w:val="center"/>
                    <w:textAlignment w:val="baseline"/>
                    <w:rPr>
                      <w:rFonts w:ascii="Arial" w:eastAsia="Arial" w:hAnsi="Arial"/>
                      <w:color w:val="000000"/>
                      <w:sz w:val="16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Rights In Action Incorporated</w:t>
                  </w:r>
                </w:p>
                <w:p w:rsidR="003775DC" w:rsidRDefault="0054607D">
                  <w:pPr>
                    <w:spacing w:after="876" w:line="181" w:lineRule="exact"/>
                    <w:ind w:left="72" w:right="72"/>
                    <w:jc w:val="right"/>
                    <w:textAlignment w:val="baseline"/>
                    <w:rPr>
                      <w:rFonts w:ascii="Arial" w:eastAsia="Arial" w:hAnsi="Arial"/>
                      <w:color w:val="000000"/>
                      <w:spacing w:val="27"/>
                      <w:sz w:val="16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27"/>
                      <w:sz w:val="16"/>
                    </w:rPr>
                    <w:t>3IPage</w:t>
                  </w:r>
                </w:p>
              </w:txbxContent>
            </v:textbox>
            <w10:wrap type="square" anchorx="page" anchory="page"/>
          </v:shape>
        </w:pict>
      </w:r>
      <w:r>
        <w:pict>
          <v:line id="_x0000_s1032" style="position:absolute;z-index:251644416;mso-position-horizontal-relative:page;mso-position-vertical-relative:page" from="63.5pt,724.55pt" to="147.65pt,724.55pt" strokeweight="1.7pt">
            <w10:wrap anchorx="page" anchory="page"/>
          </v:line>
        </w:pict>
      </w:r>
      <w:r>
        <w:pict>
          <v:line id="_x0000_s1031" style="position:absolute;z-index:251645440;mso-position-horizontal-relative:page;mso-position-vertical-relative:page" from="63.5pt,771.6pt" to="517.55pt,771.6pt" strokeweight="1.45pt">
            <w10:wrap anchorx="page" anchory="page"/>
          </v:line>
        </w:pict>
      </w:r>
      <w:r>
        <w:pict>
          <v:line id="_x0000_s1030" style="position:absolute;z-index:251646464;mso-position-horizontal-relative:page;mso-position-vertical-relative:page" from="424.55pt,834.5pt" to="517.55pt,834.5pt" strokeweight=".25pt">
            <w10:wrap anchorx="page" anchory="page"/>
          </v:line>
        </w:pict>
      </w:r>
    </w:p>
    <w:p w:rsidR="003775DC" w:rsidRDefault="003775DC">
      <w:pPr>
        <w:sectPr w:rsidR="003775DC">
          <w:pgSz w:w="11914" w:h="16848"/>
          <w:pgMar w:top="872" w:right="1564" w:bottom="44" w:left="1270" w:header="720" w:footer="720" w:gutter="0"/>
          <w:cols w:space="720"/>
        </w:sectPr>
      </w:pPr>
    </w:p>
    <w:p w:rsidR="003775DC" w:rsidRDefault="0054607D">
      <w:pPr>
        <w:textAlignment w:val="baseline"/>
        <w:rPr>
          <w:rFonts w:eastAsia="Times New Roman"/>
          <w:color w:val="000000"/>
          <w:sz w:val="24"/>
        </w:rPr>
      </w:pPr>
      <w:r>
        <w:lastRenderedPageBreak/>
        <w:pict>
          <v:shape id="_x0000_s1029" type="#_x0000_t202" style="position:absolute;margin-left:66.8pt;margin-top:64pt;width:454pt;height:711.6pt;z-index:-251638272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line="305" w:lineRule="exact"/>
                    <w:ind w:left="72" w:right="72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 xml:space="preserve">Rights In Action is strongly opposed to the application by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5"/>
                    </w:rPr>
                    <w:t xml:space="preserve"> for a three year exemption under the </w:t>
                  </w:r>
                  <w:r>
                    <w:rPr>
                      <w:rFonts w:ascii="Arial" w:eastAsia="Arial" w:hAnsi="Arial"/>
                      <w:i/>
                      <w:color w:val="000000"/>
                      <w:sz w:val="25"/>
                    </w:rPr>
                    <w:t>Disability Discrimination Act 1992.</w:t>
                  </w:r>
                </w:p>
                <w:p w:rsidR="003775DC" w:rsidRDefault="0054607D">
                  <w:pPr>
                    <w:spacing w:before="224" w:line="310" w:lineRule="exact"/>
                    <w:ind w:left="72" w:right="72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pacing w:val="-8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8"/>
                      <w:sz w:val="25"/>
                    </w:rPr>
                    <w:t xml:space="preserve">We believe to continue to use the BSWAT tool as a wage assessment tool would contradict the significant outcome of the Federal Court; </w:t>
                  </w:r>
                  <w:r>
                    <w:rPr>
                      <w:rFonts w:ascii="Arial" w:eastAsia="Arial" w:hAnsi="Arial"/>
                      <w:i/>
                      <w:color w:val="000000"/>
                      <w:spacing w:val="-8"/>
                      <w:sz w:val="25"/>
                    </w:rPr>
                    <w:t xml:space="preserve">Nojin &amp; Prior v Commonwealth </w:t>
                  </w:r>
                  <w:r>
                    <w:rPr>
                      <w:rFonts w:ascii="Arial" w:eastAsia="Arial" w:hAnsi="Arial"/>
                      <w:color w:val="000000"/>
                      <w:spacing w:val="-8"/>
                      <w:sz w:val="25"/>
                    </w:rPr>
                    <w:t>[2012] FCAFC 192, in May 2013 finding the Business Supported Wage Assessment Tool as unlawful</w:t>
                  </w:r>
                  <w:r>
                    <w:rPr>
                      <w:rFonts w:ascii="Arial" w:eastAsia="Arial" w:hAnsi="Arial"/>
                      <w:color w:val="000000"/>
                      <w:spacing w:val="-8"/>
                      <w:sz w:val="25"/>
                    </w:rPr>
                    <w:t xml:space="preserve"> and discriminatory.</w:t>
                  </w:r>
                </w:p>
                <w:p w:rsidR="003775DC" w:rsidRDefault="0054607D">
                  <w:pPr>
                    <w:spacing w:before="209" w:after="11014" w:line="310" w:lineRule="exact"/>
                    <w:ind w:left="72" w:right="72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pacing w:val="-7"/>
                      <w:sz w:val="25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7"/>
                      <w:sz w:val="25"/>
                    </w:rPr>
                    <w:t>We thank the Australian Human Rights Commission for an opportunity in providing our submission and look forward to a positive outcome for supported employees with disability.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28" type="#_x0000_t202" style="position:absolute;margin-left:64.95pt;margin-top:775.6pt;width:454pt;height:58.9pt;z-index:-251637248;mso-wrap-distance-left:0;mso-wrap-distance-right:0;mso-position-horizontal-relative:page;mso-position-vertical-relative:page" filled="f" stroked="f">
            <v:textbox inset="0,0,0,0">
              <w:txbxContent>
                <w:p w:rsidR="003775DC" w:rsidRDefault="0054607D">
                  <w:pPr>
                    <w:spacing w:before="37" w:line="184" w:lineRule="exact"/>
                    <w:jc w:val="center"/>
                    <w:textAlignment w:val="baseline"/>
                    <w:rPr>
                      <w:rFonts w:ascii="Arial" w:eastAsia="Arial" w:hAnsi="Arial"/>
                      <w:color w:val="000000"/>
                      <w:sz w:val="16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Rights In Action Incorporated</w:t>
                  </w:r>
                </w:p>
                <w:p w:rsidR="003775DC" w:rsidRDefault="0054607D">
                  <w:pPr>
                    <w:spacing w:before="11" w:after="761" w:line="184" w:lineRule="exact"/>
                    <w:ind w:right="72"/>
                    <w:jc w:val="right"/>
                    <w:textAlignment w:val="baseline"/>
                    <w:rPr>
                      <w:rFonts w:ascii="Arial" w:eastAsia="Arial" w:hAnsi="Arial"/>
                      <w:color w:val="000000"/>
                      <w:spacing w:val="58"/>
                      <w:sz w:val="16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58"/>
                      <w:sz w:val="16"/>
                    </w:rPr>
                    <w:t>Wage</w:t>
                  </w:r>
                </w:p>
              </w:txbxContent>
            </v:textbox>
            <w10:wrap type="square" anchorx="page" anchory="page"/>
          </v:shape>
        </w:pict>
      </w:r>
      <w:r>
        <w:pict>
          <v:line id="_x0000_s1027" style="position:absolute;z-index:251647488;mso-position-horizontal-relative:page;mso-position-vertical-relative:page" from="64.95pt,776.4pt" to="519pt,776.4pt" strokeweight="1.45pt">
            <w10:wrap anchorx="page" anchory="page"/>
          </v:line>
        </w:pict>
      </w:r>
      <w:r>
        <w:pict>
          <v:line id="_x0000_s1026" style="position:absolute;z-index:251648512;mso-position-horizontal-relative:page;mso-position-vertical-relative:page" from="4.55pt,834.7pt" to="439.6pt,834.7pt" strokeweight=".25pt">
            <w10:wrap anchorx="page" anchory="page"/>
          </v:line>
        </w:pict>
      </w:r>
    </w:p>
    <w:sectPr w:rsidR="003775DC">
      <w:pgSz w:w="11914" w:h="16848"/>
      <w:pgMar w:top="992" w:right="1498" w:bottom="49" w:left="129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imes New Roman">
    <w:charset w:val="00"/>
    <w:pitch w:val="variable"/>
    <w:family w:val="auto"/>
    <w:panose1 w:val="02020603050405020304"/>
  </w:font>
  <w:font w:name="Arial">
    <w:charset w:val="00"/>
    <w:pitch w:val="variable"/>
    <w:family w:val="swiss"/>
    <w:panose1 w:val="02020603050405020304"/>
  </w:font>
  <w:font w:name="Symbol">
    <w:pitch w:val="default"/>
    <w:family w:val="auto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96909"/>
    <w:multiLevelType w:val="multilevel"/>
    <w:tmpl w:val="B7C227D4"/>
    <w:lvl w:ilvl="0">
      <w:start w:val="1"/>
      <w:numFmt w:val="decimal"/>
      <w:lvlText w:val="%1."/>
      <w:lvlJc w:val="left"/>
      <w:pPr>
        <w:tabs>
          <w:tab w:val="left" w:pos="360"/>
        </w:tabs>
        <w:ind w:left="720"/>
      </w:pPr>
      <w:rPr>
        <w:rFonts w:ascii="Arial" w:eastAsia="Arial" w:hAnsi="Arial"/>
        <w:strike w:val="0"/>
        <w:color w:val="000000"/>
        <w:spacing w:val="0"/>
        <w:w w:val="100"/>
        <w:sz w:val="25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8123B28"/>
    <w:multiLevelType w:val="multilevel"/>
    <w:tmpl w:val="59E64A40"/>
    <w:lvl w:ilvl="0">
      <w:start w:val="1"/>
      <w:numFmt w:val="bullet"/>
      <w:lvlText w:val="·"/>
      <w:lvlJc w:val="left"/>
      <w:pPr>
        <w:tabs>
          <w:tab w:val="left" w:pos="288"/>
        </w:tabs>
        <w:ind w:left="720"/>
      </w:pPr>
      <w:rPr>
        <w:rFonts w:ascii="Symbol" w:eastAsia="Symbol" w:hAnsi="Symbol"/>
        <w:strike w:val="0"/>
        <w:color w:val="000000"/>
        <w:spacing w:val="-4"/>
        <w:w w:val="100"/>
        <w:sz w:val="25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shapeLayoutLikeWW8/>
    <w:doNotUseHTMLParagraphAutoSpacing/>
    <w:applyBreakingRules/>
    <w:useFELayout/>
    <w:doNotUseIndentAsNumberingTabStop/>
    <w:compatSetting w:name="compatibilityMode" w:uri="http://schemas.microsoft.com/office/word" w:val="14"/>
  </w:compat>
  <w:rsids>
    <w:rsidRoot w:val="003775DC"/>
    <w:rsid w:val="003775DC"/>
    <w:rsid w:val="00546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4607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60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4607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60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mailto:Robyn.renton@rightsinaction.orq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drId2" Type="http://schemas.openxmlformats.org/wordprocessingml/2006/fontTable" Target="fontTable0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Mark.co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hyperlink" Target="mailto:legal@humanrights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8</Words>
  <Characters>46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Human Rights Commission</Company>
  <LinksUpToDate>false</LinksUpToDate>
  <CharactersWithSpaces>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 Emery</dc:creator>
  <cp:lastModifiedBy>Lara Emery</cp:lastModifiedBy>
  <cp:revision>2</cp:revision>
  <dcterms:created xsi:type="dcterms:W3CDTF">2013-12-03T05:06:00Z</dcterms:created>
  <dcterms:modified xsi:type="dcterms:W3CDTF">2013-12-03T05:06:00Z</dcterms:modified>
</cp:coreProperties>
</file>