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573" w:rsidRPr="001D133D" w:rsidRDefault="001D133D" w:rsidP="00B42573">
      <w:pPr>
        <w:spacing w:before="120" w:after="120"/>
        <w:jc w:val="center"/>
        <w:rPr>
          <w:rFonts w:ascii="Arial" w:hAnsi="Arial" w:cs="Arial"/>
          <w:b/>
        </w:rPr>
      </w:pPr>
      <w:bookmarkStart w:id="0" w:name="_GoBack"/>
      <w:bookmarkEnd w:id="0"/>
      <w:r w:rsidRPr="001D133D">
        <w:rPr>
          <w:rFonts w:ascii="Arial" w:hAnsi="Arial" w:cs="Arial"/>
          <w:b/>
        </w:rPr>
        <w:t>ADT</w:t>
      </w:r>
    </w:p>
    <w:tbl>
      <w:tblPr>
        <w:tblStyle w:val="TableGrid"/>
        <w:tblW w:w="5044" w:type="pct"/>
        <w:tblLook w:val="01E0" w:firstRow="1" w:lastRow="1" w:firstColumn="1" w:lastColumn="1" w:noHBand="0" w:noVBand="0"/>
        <w:tblCaption w:val="Table that lists Anti-Discrimination Tribunal and QCAT exemptions for aged based accommodation"/>
      </w:tblPr>
      <w:tblGrid>
        <w:gridCol w:w="2643"/>
        <w:gridCol w:w="6114"/>
        <w:gridCol w:w="2677"/>
        <w:gridCol w:w="1858"/>
      </w:tblGrid>
      <w:tr w:rsidR="00F77DAE" w:rsidRPr="00804AC0" w:rsidTr="00D41B8A">
        <w:trPr>
          <w:tblHeader/>
        </w:trPr>
        <w:tc>
          <w:tcPr>
            <w:tcW w:w="994" w:type="pct"/>
          </w:tcPr>
          <w:p w:rsidR="00F77DAE" w:rsidRPr="00BE5B62" w:rsidRDefault="00541DE6" w:rsidP="00BB5CCF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E5B62">
              <w:rPr>
                <w:rFonts w:ascii="Arial" w:hAnsi="Arial" w:cs="Arial"/>
                <w:b/>
                <w:bCs/>
                <w:sz w:val="20"/>
                <w:szCs w:val="20"/>
              </w:rPr>
              <w:t>Applicant</w:t>
            </w:r>
          </w:p>
        </w:tc>
        <w:tc>
          <w:tcPr>
            <w:tcW w:w="2300" w:type="pct"/>
          </w:tcPr>
          <w:p w:rsidR="00F77DAE" w:rsidRPr="00E05A38" w:rsidRDefault="00F77DAE" w:rsidP="00BB5CCF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05A38">
              <w:rPr>
                <w:rFonts w:ascii="Arial" w:hAnsi="Arial" w:cs="Arial"/>
                <w:b/>
                <w:bCs/>
                <w:sz w:val="20"/>
                <w:szCs w:val="20"/>
              </w:rPr>
              <w:t>Attribute/area</w:t>
            </w:r>
          </w:p>
        </w:tc>
        <w:tc>
          <w:tcPr>
            <w:tcW w:w="1007" w:type="pct"/>
          </w:tcPr>
          <w:p w:rsidR="00F77DAE" w:rsidRPr="00E05A38" w:rsidRDefault="00F77DAE" w:rsidP="00BB5CCF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05A38">
              <w:rPr>
                <w:rFonts w:ascii="Arial" w:hAnsi="Arial" w:cs="Arial"/>
                <w:b/>
                <w:bCs/>
                <w:sz w:val="20"/>
                <w:szCs w:val="20"/>
              </w:rPr>
              <w:t>Exempt sections</w:t>
            </w:r>
          </w:p>
        </w:tc>
        <w:tc>
          <w:tcPr>
            <w:tcW w:w="699" w:type="pct"/>
          </w:tcPr>
          <w:p w:rsidR="00F77DAE" w:rsidRPr="00E05A38" w:rsidRDefault="00F77DAE" w:rsidP="00BB5CCF">
            <w:pPr>
              <w:spacing w:before="60" w:after="6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05A38">
              <w:rPr>
                <w:rFonts w:ascii="Arial" w:hAnsi="Arial" w:cs="Arial"/>
                <w:b/>
                <w:bCs/>
                <w:sz w:val="20"/>
                <w:szCs w:val="20"/>
              </w:rPr>
              <w:t>End date</w:t>
            </w:r>
          </w:p>
        </w:tc>
      </w:tr>
      <w:tr w:rsidR="005E4C60" w:rsidRPr="00804AC0" w:rsidTr="003A32FC">
        <w:tc>
          <w:tcPr>
            <w:tcW w:w="994" w:type="pct"/>
          </w:tcPr>
          <w:p w:rsidR="005E4C60" w:rsidRDefault="00930845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hyperlink r:id="rId9" w:history="1">
              <w:proofErr w:type="spellStart"/>
              <w:r w:rsidR="005E4C60" w:rsidRPr="004959FA">
                <w:rPr>
                  <w:rStyle w:val="Hyperlink"/>
                  <w:rFonts w:ascii="Arial" w:hAnsi="Arial" w:cs="Arial"/>
                  <w:sz w:val="20"/>
                  <w:szCs w:val="20"/>
                  <w:lang w:val="en-US"/>
                </w:rPr>
                <w:t>Palmpoint</w:t>
              </w:r>
              <w:proofErr w:type="spellEnd"/>
              <w:r w:rsidR="005E4C60" w:rsidRPr="004959FA">
                <w:rPr>
                  <w:rStyle w:val="Hyperlink"/>
                  <w:rFonts w:ascii="Arial" w:hAnsi="Arial" w:cs="Arial"/>
                  <w:sz w:val="20"/>
                  <w:szCs w:val="20"/>
                  <w:lang w:val="en-US"/>
                </w:rPr>
                <w:t xml:space="preserve"> Pty Ltd</w:t>
              </w:r>
            </w:hyperlink>
          </w:p>
          <w:p w:rsidR="00E11767" w:rsidRDefault="00F57FB8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F57FB8">
              <w:rPr>
                <w:rFonts w:ascii="Arial" w:hAnsi="Arial" w:cs="Arial"/>
                <w:sz w:val="20"/>
                <w:szCs w:val="20"/>
                <w:lang w:val="en"/>
              </w:rPr>
              <w:t>[2006] QADT 12</w:t>
            </w:r>
          </w:p>
          <w:p w:rsidR="00F57FB8" w:rsidRPr="00F57FB8" w:rsidRDefault="00F57FB8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>(7 April 2006)</w:t>
            </w:r>
          </w:p>
        </w:tc>
        <w:tc>
          <w:tcPr>
            <w:tcW w:w="2300" w:type="pct"/>
          </w:tcPr>
          <w:p w:rsidR="001D2BD6" w:rsidRPr="00804AC0" w:rsidRDefault="005E4C60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804AC0">
              <w:rPr>
                <w:rFonts w:ascii="Arial" w:hAnsi="Arial" w:cs="Arial"/>
                <w:sz w:val="20"/>
                <w:szCs w:val="20"/>
              </w:rPr>
              <w:t xml:space="preserve">Age in the areas of goods &amp; services, accommodation and disposition of land - to restrict entitlement to purchase homes at </w:t>
            </w:r>
            <w:smartTag w:uri="urn:schemas-microsoft-com:office:smarttags" w:element="PlaceName">
              <w:smartTag w:uri="urn:schemas-microsoft-com:office:smarttags" w:element="place">
                <w:r>
                  <w:rPr>
                    <w:rFonts w:ascii="Arial" w:hAnsi="Arial" w:cs="Arial"/>
                    <w:sz w:val="20"/>
                    <w:szCs w:val="20"/>
                  </w:rPr>
                  <w:t>Bribie</w:t>
                </w:r>
              </w:smartTag>
              <w:r>
                <w:rPr>
                  <w:rFonts w:ascii="Arial" w:hAnsi="Arial" w:cs="Arial"/>
                  <w:sz w:val="20"/>
                  <w:szCs w:val="20"/>
                </w:rPr>
                <w:t xml:space="preserve"> </w:t>
              </w:r>
              <w:smartTag w:uri="urn:schemas-microsoft-com:office:smarttags" w:element="PlaceName">
                <w:r>
                  <w:rPr>
                    <w:rFonts w:ascii="Arial" w:hAnsi="Arial" w:cs="Arial"/>
                    <w:sz w:val="20"/>
                    <w:szCs w:val="20"/>
                  </w:rPr>
                  <w:t>Pines</w:t>
                </w:r>
              </w:smartTag>
              <w:r>
                <w:rPr>
                  <w:rFonts w:ascii="Arial" w:hAnsi="Arial" w:cs="Arial"/>
                  <w:sz w:val="20"/>
                  <w:szCs w:val="20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 w:cs="Arial"/>
                    <w:sz w:val="20"/>
                    <w:szCs w:val="20"/>
                  </w:rPr>
                  <w:t>Island</w:t>
                </w:r>
              </w:smartTag>
              <w:r>
                <w:rPr>
                  <w:rFonts w:ascii="Arial" w:hAnsi="Arial" w:cs="Arial"/>
                  <w:sz w:val="20"/>
                  <w:szCs w:val="20"/>
                </w:rPr>
                <w:t xml:space="preserve"> </w:t>
              </w:r>
              <w:smartTag w:uri="urn:schemas-microsoft-com:office:smarttags" w:element="PlaceType">
                <w:r>
                  <w:rPr>
                    <w:rFonts w:ascii="Arial" w:hAnsi="Arial" w:cs="Arial"/>
                    <w:sz w:val="20"/>
                    <w:szCs w:val="20"/>
                  </w:rPr>
                  <w:t>Village</w:t>
                </w:r>
              </w:smartTag>
            </w:smartTag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804AC0">
              <w:rPr>
                <w:rFonts w:ascii="Arial" w:hAnsi="Arial" w:cs="Arial"/>
                <w:sz w:val="20"/>
                <w:szCs w:val="20"/>
              </w:rPr>
              <w:t>relocatable home park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Pr="00804AC0">
              <w:rPr>
                <w:rFonts w:ascii="Arial" w:hAnsi="Arial" w:cs="Arial"/>
                <w:sz w:val="20"/>
                <w:szCs w:val="20"/>
              </w:rPr>
              <w:t xml:space="preserve"> to people aged over 50 years.</w:t>
            </w:r>
          </w:p>
        </w:tc>
        <w:tc>
          <w:tcPr>
            <w:tcW w:w="1007" w:type="pct"/>
          </w:tcPr>
          <w:p w:rsidR="005E4C60" w:rsidRPr="00804AC0" w:rsidRDefault="005E4C60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 xml:space="preserve">Application of s7(1)(f) in relation to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val="en"/>
              </w:rPr>
              <w:t>ss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val="en"/>
              </w:rPr>
              <w:t xml:space="preserve"> 45, 46, 76,77,81,82,83</w:t>
            </w:r>
          </w:p>
        </w:tc>
        <w:tc>
          <w:tcPr>
            <w:tcW w:w="699" w:type="pct"/>
          </w:tcPr>
          <w:p w:rsidR="005E4C60" w:rsidRPr="00804AC0" w:rsidRDefault="005E4C60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>6 April 2011</w:t>
            </w:r>
          </w:p>
        </w:tc>
      </w:tr>
      <w:tr w:rsidR="005E4C60" w:rsidRPr="00804AC0" w:rsidTr="003A32FC">
        <w:tc>
          <w:tcPr>
            <w:tcW w:w="994" w:type="pct"/>
          </w:tcPr>
          <w:p w:rsidR="005E4C60" w:rsidRPr="00F57FB8" w:rsidRDefault="00930845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hyperlink r:id="rId10" w:history="1">
              <w:r w:rsidR="005E4C60" w:rsidRPr="004959FA">
                <w:rPr>
                  <w:rStyle w:val="Hyperlink"/>
                  <w:rFonts w:ascii="Arial" w:hAnsi="Arial" w:cs="Arial"/>
                  <w:sz w:val="20"/>
                  <w:szCs w:val="20"/>
                  <w:lang w:val="en-US"/>
                </w:rPr>
                <w:t xml:space="preserve">J &amp; D Richards Developments Pty Ltd </w:t>
              </w:r>
              <w:r w:rsidR="005E4C60" w:rsidRPr="004959FA">
                <w:rPr>
                  <w:rStyle w:val="Hyperlink"/>
                  <w:rFonts w:ascii="Arial" w:hAnsi="Arial" w:cs="Arial"/>
                  <w:sz w:val="20"/>
                  <w:szCs w:val="20"/>
                  <w:lang w:val="en"/>
                </w:rPr>
                <w:t>as Trustee for the Little Mountain Trust</w:t>
              </w:r>
            </w:hyperlink>
          </w:p>
          <w:p w:rsidR="00E11767" w:rsidRDefault="00F57FB8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F57FB8">
              <w:rPr>
                <w:rFonts w:ascii="Arial" w:hAnsi="Arial" w:cs="Arial"/>
                <w:sz w:val="20"/>
                <w:szCs w:val="20"/>
                <w:lang w:val="en"/>
              </w:rPr>
              <w:t>[2005] QADT 13</w:t>
            </w:r>
          </w:p>
          <w:p w:rsidR="001D2BD6" w:rsidRPr="00F57FB8" w:rsidRDefault="00F57FB8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F57FB8">
              <w:rPr>
                <w:rFonts w:ascii="Arial" w:hAnsi="Arial" w:cs="Arial"/>
                <w:sz w:val="20"/>
                <w:szCs w:val="20"/>
                <w:lang w:val="en"/>
              </w:rPr>
              <w:t>(29 July 2005)</w:t>
            </w:r>
          </w:p>
        </w:tc>
        <w:tc>
          <w:tcPr>
            <w:tcW w:w="2300" w:type="pct"/>
          </w:tcPr>
          <w:p w:rsidR="005E4C60" w:rsidRDefault="005E4C60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804AC0">
              <w:rPr>
                <w:rFonts w:ascii="Arial" w:hAnsi="Arial" w:cs="Arial"/>
                <w:sz w:val="20"/>
                <w:szCs w:val="20"/>
              </w:rPr>
              <w:t>Age in the areas of goods &amp; services, accommodation and disposition of land - to restrict entitlement to purchase homes at relocatable home park to people aged over 50 years.</w:t>
            </w:r>
          </w:p>
        </w:tc>
        <w:tc>
          <w:tcPr>
            <w:tcW w:w="1007" w:type="pct"/>
          </w:tcPr>
          <w:p w:rsidR="005E4C60" w:rsidRPr="00804AC0" w:rsidRDefault="005E4C60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804AC0">
              <w:rPr>
                <w:rFonts w:ascii="Arial" w:hAnsi="Arial" w:cs="Arial"/>
                <w:sz w:val="20"/>
                <w:szCs w:val="20"/>
                <w:lang w:val="en"/>
              </w:rPr>
              <w:t>Application of s7(f)</w:t>
            </w:r>
          </w:p>
          <w:p w:rsidR="005E4C60" w:rsidRPr="00804AC0" w:rsidRDefault="00BB5CCF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 xml:space="preserve">in relation to </w:t>
            </w:r>
            <w:proofErr w:type="spellStart"/>
            <w:r w:rsidR="005E4C60" w:rsidRPr="00804AC0">
              <w:rPr>
                <w:rFonts w:ascii="Arial" w:hAnsi="Arial" w:cs="Arial"/>
                <w:sz w:val="20"/>
                <w:szCs w:val="20"/>
                <w:lang w:val="en"/>
              </w:rPr>
              <w:t>ss</w:t>
            </w:r>
            <w:proofErr w:type="spellEnd"/>
            <w:r w:rsidR="005E4C60" w:rsidRPr="00804AC0">
              <w:rPr>
                <w:rFonts w:ascii="Arial" w:hAnsi="Arial" w:cs="Arial"/>
                <w:sz w:val="20"/>
                <w:szCs w:val="20"/>
                <w:lang w:val="en"/>
              </w:rPr>
              <w:t xml:space="preserve"> 45, 46, 76, 77, 81, 82, 83</w:t>
            </w:r>
          </w:p>
        </w:tc>
        <w:tc>
          <w:tcPr>
            <w:tcW w:w="699" w:type="pct"/>
          </w:tcPr>
          <w:p w:rsidR="005E4C60" w:rsidRDefault="005E4C60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804AC0">
              <w:rPr>
                <w:rFonts w:ascii="Arial" w:hAnsi="Arial" w:cs="Arial"/>
                <w:sz w:val="20"/>
                <w:szCs w:val="20"/>
                <w:lang w:val="en"/>
              </w:rPr>
              <w:t>28 July 2010</w:t>
            </w:r>
          </w:p>
        </w:tc>
      </w:tr>
      <w:tr w:rsidR="00E11767" w:rsidRPr="00804AC0" w:rsidTr="003A32FC">
        <w:tc>
          <w:tcPr>
            <w:tcW w:w="994" w:type="pct"/>
          </w:tcPr>
          <w:p w:rsidR="00E11767" w:rsidRDefault="00930845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hyperlink r:id="rId11" w:history="1">
              <w:r w:rsidR="00E11767" w:rsidRPr="004959FA">
                <w:rPr>
                  <w:rStyle w:val="Hyperlink"/>
                  <w:rFonts w:ascii="Arial" w:hAnsi="Arial" w:cs="Arial"/>
                  <w:sz w:val="20"/>
                  <w:szCs w:val="20"/>
                  <w:lang w:val="en-US"/>
                </w:rPr>
                <w:t>Miami Recreational Facilities Pty Ltd</w:t>
              </w:r>
            </w:hyperlink>
          </w:p>
          <w:p w:rsidR="00E11767" w:rsidRDefault="00E11767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[2007] QADT 7</w:t>
            </w:r>
          </w:p>
          <w:p w:rsidR="00E11767" w:rsidRPr="00F640B1" w:rsidRDefault="00E11767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sz w:val="20"/>
                <w:szCs w:val="20"/>
                <w:lang w:val="en-US"/>
              </w:rPr>
              <w:t>(7 March 2007)</w:t>
            </w:r>
          </w:p>
        </w:tc>
        <w:tc>
          <w:tcPr>
            <w:tcW w:w="2300" w:type="pct"/>
          </w:tcPr>
          <w:p w:rsidR="001D2BD6" w:rsidRPr="00804AC0" w:rsidRDefault="00805814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Age in the areas of goods &amp; services, disposition of land and accommodation – to allow a restriction on residents of a complex to people who are more than 50 years old – to provide for the needs of residents in their senior years– circumstances relevant to the availability of accommodation within the community so changeable</w:t>
            </w:r>
            <w:r w:rsidR="003D412A">
              <w:rPr>
                <w:rFonts w:ascii="Arial" w:hAnsi="Arial" w:cs="Arial"/>
                <w:sz w:val="20"/>
                <w:szCs w:val="20"/>
              </w:rPr>
              <w:t xml:space="preserve"> – granted for 3 years only</w:t>
            </w:r>
          </w:p>
        </w:tc>
        <w:tc>
          <w:tcPr>
            <w:tcW w:w="1007" w:type="pct"/>
          </w:tcPr>
          <w:p w:rsidR="00E11767" w:rsidRPr="00804AC0" w:rsidRDefault="00DE128E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 xml:space="preserve">Application of s 7(1)(f) in relation to </w:t>
            </w:r>
            <w:proofErr w:type="spellStart"/>
            <w:r w:rsidR="009544FC">
              <w:rPr>
                <w:rFonts w:ascii="Arial" w:hAnsi="Arial" w:cs="Arial"/>
                <w:sz w:val="20"/>
                <w:szCs w:val="20"/>
                <w:lang w:val="en"/>
              </w:rPr>
              <w:t>ss</w:t>
            </w:r>
            <w:proofErr w:type="spellEnd"/>
            <w:r w:rsidR="009544FC">
              <w:rPr>
                <w:rFonts w:ascii="Arial" w:hAnsi="Arial" w:cs="Arial"/>
                <w:sz w:val="20"/>
                <w:szCs w:val="20"/>
                <w:lang w:val="en"/>
              </w:rPr>
              <w:t xml:space="preserve"> 45, 46, 76, 77, 81 to 83</w:t>
            </w:r>
          </w:p>
        </w:tc>
        <w:tc>
          <w:tcPr>
            <w:tcW w:w="699" w:type="pct"/>
          </w:tcPr>
          <w:p w:rsidR="00E11767" w:rsidRPr="00804AC0" w:rsidRDefault="00F0714B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>6 March 2010</w:t>
            </w:r>
          </w:p>
        </w:tc>
      </w:tr>
      <w:tr w:rsidR="001D133D" w:rsidRPr="00804AC0" w:rsidTr="003A32FC">
        <w:tc>
          <w:tcPr>
            <w:tcW w:w="5000" w:type="pct"/>
            <w:gridSpan w:val="4"/>
          </w:tcPr>
          <w:p w:rsidR="001D133D" w:rsidRPr="001D133D" w:rsidRDefault="00B100F8" w:rsidP="00BB5CCF">
            <w:pPr>
              <w:spacing w:before="60" w:after="60"/>
              <w:jc w:val="center"/>
              <w:rPr>
                <w:rFonts w:ascii="Arial" w:hAnsi="Arial" w:cs="Arial"/>
                <w:b/>
                <w:lang w:val="en"/>
              </w:rPr>
            </w:pPr>
            <w:r>
              <w:rPr>
                <w:rFonts w:ascii="Arial" w:hAnsi="Arial" w:cs="Arial"/>
                <w:b/>
                <w:lang w:val="en"/>
              </w:rPr>
              <w:t>Q</w:t>
            </w:r>
            <w:r w:rsidR="001D133D">
              <w:rPr>
                <w:rFonts w:ascii="Arial" w:hAnsi="Arial" w:cs="Arial"/>
                <w:b/>
                <w:lang w:val="en"/>
              </w:rPr>
              <w:t>C</w:t>
            </w:r>
            <w:r>
              <w:rPr>
                <w:rFonts w:ascii="Arial" w:hAnsi="Arial" w:cs="Arial"/>
                <w:b/>
                <w:lang w:val="en"/>
              </w:rPr>
              <w:t>A</w:t>
            </w:r>
            <w:r w:rsidR="001D133D">
              <w:rPr>
                <w:rFonts w:ascii="Arial" w:hAnsi="Arial" w:cs="Arial"/>
                <w:b/>
                <w:lang w:val="en"/>
              </w:rPr>
              <w:t>T</w:t>
            </w:r>
          </w:p>
        </w:tc>
      </w:tr>
      <w:tr w:rsidR="007C1965" w:rsidRPr="00804AC0" w:rsidTr="003A32FC">
        <w:tc>
          <w:tcPr>
            <w:tcW w:w="994" w:type="pct"/>
          </w:tcPr>
          <w:p w:rsidR="007C1965" w:rsidRPr="00D93EB3" w:rsidRDefault="007C1965" w:rsidP="00BB5CCF">
            <w:pPr>
              <w:spacing w:before="60" w:after="60"/>
              <w:rPr>
                <w:rFonts w:ascii="Arial" w:hAnsi="Arial" w:cs="Arial"/>
                <w:i/>
                <w:iCs/>
                <w:sz w:val="20"/>
                <w:szCs w:val="20"/>
              </w:rPr>
            </w:pPr>
            <w:bookmarkStart w:id="1" w:name="Corrective_Serv2004"/>
            <w:bookmarkEnd w:id="1"/>
            <w:r w:rsidRPr="00D93EB3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J&amp;D Richards Developments Pty Ltd </w:t>
            </w:r>
          </w:p>
          <w:p w:rsidR="007C1965" w:rsidRPr="00D93EB3" w:rsidRDefault="007C1965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 w:rsidRPr="00D93EB3">
              <w:rPr>
                <w:rFonts w:ascii="Arial" w:hAnsi="Arial" w:cs="Arial"/>
                <w:iCs/>
                <w:sz w:val="20"/>
                <w:szCs w:val="20"/>
              </w:rPr>
              <w:t>Unreported</w:t>
            </w:r>
          </w:p>
          <w:p w:rsidR="007C1965" w:rsidRPr="00D93EB3" w:rsidRDefault="007C1965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D93EB3">
              <w:rPr>
                <w:rFonts w:ascii="Arial" w:hAnsi="Arial" w:cs="Arial"/>
                <w:iCs/>
                <w:sz w:val="20"/>
                <w:szCs w:val="20"/>
              </w:rPr>
              <w:t>25 August 2010</w:t>
            </w:r>
          </w:p>
        </w:tc>
        <w:tc>
          <w:tcPr>
            <w:tcW w:w="2300" w:type="pct"/>
          </w:tcPr>
          <w:p w:rsidR="007C1965" w:rsidRPr="00D93EB3" w:rsidRDefault="007C1965" w:rsidP="00BB5CCF">
            <w:pPr>
              <w:pStyle w:val="Heading2"/>
              <w:spacing w:before="60" w:beforeAutospacing="0" w:after="60" w:afterAutospacing="0"/>
              <w:outlineLvl w:val="1"/>
              <w:rPr>
                <w:rFonts w:ascii="Arial" w:hAnsi="Arial" w:cs="Arial"/>
                <w:b w:val="0"/>
                <w:bCs w:val="0"/>
                <w:iCs/>
                <w:color w:val="auto"/>
                <w:sz w:val="20"/>
                <w:szCs w:val="20"/>
                <w:lang w:val="en-AU" w:eastAsia="en-AU"/>
              </w:rPr>
            </w:pPr>
            <w:r w:rsidRPr="00D93EB3">
              <w:rPr>
                <w:rFonts w:ascii="Arial" w:hAnsi="Arial" w:cs="Arial"/>
                <w:b w:val="0"/>
                <w:bCs w:val="0"/>
                <w:iCs/>
                <w:color w:val="auto"/>
                <w:sz w:val="20"/>
                <w:szCs w:val="20"/>
                <w:lang w:val="en-AU" w:eastAsia="en-AU"/>
              </w:rPr>
              <w:t>Renewal of exemption granted on 29 July 2005. See [2005] QADT 13</w:t>
            </w:r>
          </w:p>
          <w:p w:rsidR="007C1965" w:rsidRPr="00D93EB3" w:rsidRDefault="007C1965" w:rsidP="00BB5CCF">
            <w:pPr>
              <w:pStyle w:val="Heading2"/>
              <w:spacing w:before="60" w:beforeAutospacing="0" w:after="60" w:afterAutospacing="0"/>
              <w:outlineLvl w:val="1"/>
              <w:rPr>
                <w:rFonts w:ascii="Arial" w:hAnsi="Arial" w:cs="Arial"/>
                <w:b w:val="0"/>
                <w:bCs w:val="0"/>
                <w:iCs/>
                <w:color w:val="auto"/>
                <w:sz w:val="20"/>
                <w:szCs w:val="20"/>
                <w:lang w:val="en-AU" w:eastAsia="en-AU"/>
              </w:rPr>
            </w:pPr>
            <w:r w:rsidRPr="00D93EB3">
              <w:rPr>
                <w:rFonts w:ascii="Arial" w:hAnsi="Arial" w:cs="Arial"/>
                <w:b w:val="0"/>
                <w:bCs w:val="0"/>
                <w:iCs/>
                <w:color w:val="auto"/>
                <w:sz w:val="20"/>
                <w:szCs w:val="20"/>
                <w:lang w:val="en-AU" w:eastAsia="en-AU"/>
              </w:rPr>
              <w:t>Age in the areas of goods &amp; services, accommodation and disposition of land - to restrict entitlement to purchase homes at relocatable home park to people aged over 50 years – granted for 5 years.</w:t>
            </w:r>
          </w:p>
        </w:tc>
        <w:tc>
          <w:tcPr>
            <w:tcW w:w="1007" w:type="pct"/>
          </w:tcPr>
          <w:p w:rsidR="007C1965" w:rsidRPr="00D93EB3" w:rsidRDefault="007C1965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D93EB3">
              <w:rPr>
                <w:rFonts w:ascii="Arial" w:hAnsi="Arial" w:cs="Arial"/>
                <w:sz w:val="20"/>
                <w:szCs w:val="20"/>
              </w:rPr>
              <w:t xml:space="preserve">Application of </w:t>
            </w:r>
            <w:proofErr w:type="spellStart"/>
            <w:r w:rsidRPr="00D93EB3">
              <w:rPr>
                <w:rFonts w:ascii="Arial" w:hAnsi="Arial" w:cs="Arial"/>
                <w:sz w:val="20"/>
                <w:szCs w:val="20"/>
              </w:rPr>
              <w:t>ss</w:t>
            </w:r>
            <w:proofErr w:type="spellEnd"/>
            <w:r w:rsidRPr="00D93EB3">
              <w:rPr>
                <w:rFonts w:ascii="Arial" w:hAnsi="Arial" w:cs="Arial"/>
                <w:sz w:val="20"/>
                <w:szCs w:val="20"/>
              </w:rPr>
              <w:t xml:space="preserve"> 45, 46, 76, 77, 81, 82and 83 in relation to 7(f)</w:t>
            </w:r>
          </w:p>
        </w:tc>
        <w:tc>
          <w:tcPr>
            <w:tcW w:w="699" w:type="pct"/>
          </w:tcPr>
          <w:p w:rsidR="007C1965" w:rsidRPr="00D93EB3" w:rsidRDefault="007C1965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D93EB3">
              <w:rPr>
                <w:rFonts w:ascii="Arial" w:hAnsi="Arial" w:cs="Arial"/>
                <w:sz w:val="20"/>
                <w:szCs w:val="20"/>
                <w:lang w:val="en"/>
              </w:rPr>
              <w:t>27 July 2015</w:t>
            </w:r>
          </w:p>
        </w:tc>
      </w:tr>
      <w:tr w:rsidR="007C1965" w:rsidRPr="00804AC0" w:rsidTr="003A32FC">
        <w:tc>
          <w:tcPr>
            <w:tcW w:w="994" w:type="pct"/>
          </w:tcPr>
          <w:p w:rsidR="007C1965" w:rsidRPr="00D93EB3" w:rsidRDefault="007C1965" w:rsidP="00BB5CCF">
            <w:pPr>
              <w:spacing w:before="60" w:after="60"/>
              <w:rPr>
                <w:rFonts w:ascii="Arial" w:hAnsi="Arial" w:cs="Arial"/>
                <w:i/>
                <w:sz w:val="20"/>
                <w:szCs w:val="20"/>
                <w:lang w:val="en-US" w:eastAsia="en-US"/>
              </w:rPr>
            </w:pPr>
            <w:r w:rsidRPr="00D93EB3">
              <w:rPr>
                <w:rFonts w:ascii="Arial" w:hAnsi="Arial" w:cs="Arial"/>
                <w:i/>
                <w:sz w:val="20"/>
                <w:szCs w:val="20"/>
                <w:lang w:val="en-US" w:eastAsia="en-US"/>
              </w:rPr>
              <w:t xml:space="preserve">Miami Recreational Facilities Pty Ltd </w:t>
            </w:r>
          </w:p>
          <w:p w:rsidR="007C1965" w:rsidRPr="00D93EB3" w:rsidRDefault="007C1965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D93EB3">
              <w:rPr>
                <w:rFonts w:ascii="Arial" w:hAnsi="Arial" w:cs="Arial"/>
                <w:sz w:val="20"/>
                <w:szCs w:val="20"/>
                <w:lang w:val="en-US" w:eastAsia="en-US"/>
              </w:rPr>
              <w:t>Unreported</w:t>
            </w:r>
          </w:p>
          <w:p w:rsidR="007C1965" w:rsidRPr="00D93EB3" w:rsidRDefault="009A2712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7C1965" w:rsidRPr="00D93EB3">
              <w:rPr>
                <w:rFonts w:ascii="Arial" w:hAnsi="Arial" w:cs="Arial"/>
                <w:sz w:val="20"/>
                <w:szCs w:val="20"/>
              </w:rPr>
              <w:t>6 April 2010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300" w:type="pct"/>
          </w:tcPr>
          <w:p w:rsidR="007C1965" w:rsidRPr="00D93EB3" w:rsidRDefault="007C1965" w:rsidP="00BB5CCF">
            <w:pPr>
              <w:pStyle w:val="Heading2"/>
              <w:spacing w:before="60" w:beforeAutospacing="0" w:after="60" w:afterAutospacing="0"/>
              <w:outlineLvl w:val="1"/>
              <w:rPr>
                <w:rFonts w:ascii="Arial" w:hAnsi="Arial" w:cs="Arial"/>
                <w:b w:val="0"/>
                <w:sz w:val="20"/>
                <w:szCs w:val="23"/>
              </w:rPr>
            </w:pPr>
            <w:r w:rsidRPr="00D93EB3">
              <w:rPr>
                <w:rFonts w:ascii="Arial" w:hAnsi="Arial" w:cs="Arial"/>
                <w:b w:val="0"/>
                <w:sz w:val="20"/>
                <w:szCs w:val="23"/>
              </w:rPr>
              <w:t>Renewal of exemption granted on 7 March 2007. See [2007] QADT 7</w:t>
            </w:r>
          </w:p>
          <w:p w:rsidR="007C1965" w:rsidRPr="00D93EB3" w:rsidRDefault="007C1965" w:rsidP="00BB5CCF">
            <w:pPr>
              <w:pStyle w:val="Heading2"/>
              <w:spacing w:before="60" w:beforeAutospacing="0" w:after="60" w:afterAutospacing="0"/>
              <w:outlineLvl w:val="1"/>
              <w:rPr>
                <w:rFonts w:ascii="Arial" w:hAnsi="Arial" w:cs="Arial"/>
                <w:b w:val="0"/>
                <w:sz w:val="20"/>
                <w:szCs w:val="20"/>
              </w:rPr>
            </w:pPr>
            <w:r w:rsidRPr="00D93EB3">
              <w:rPr>
                <w:rFonts w:ascii="Arial" w:hAnsi="Arial" w:cs="Arial"/>
                <w:b w:val="0"/>
                <w:bCs w:val="0"/>
                <w:iCs/>
                <w:color w:val="auto"/>
                <w:sz w:val="20"/>
                <w:szCs w:val="20"/>
                <w:lang w:val="en-AU" w:eastAsia="en-AU"/>
              </w:rPr>
              <w:t>Age in the areas of goods &amp; services, disposition of land and accommodation – to allow a restriction on residents of a complex to people who are more than 50 years old – to provide for the needs of residents in their senior years– circumstances relevant to the availability of accommodation within the community so changeable - granted for 3 years only</w:t>
            </w:r>
          </w:p>
        </w:tc>
        <w:tc>
          <w:tcPr>
            <w:tcW w:w="1007" w:type="pct"/>
          </w:tcPr>
          <w:p w:rsidR="007C1965" w:rsidRPr="00D93EB3" w:rsidRDefault="007C1965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D93EB3">
              <w:rPr>
                <w:rFonts w:ascii="Arial" w:hAnsi="Arial" w:cs="Arial"/>
                <w:sz w:val="20"/>
                <w:szCs w:val="20"/>
              </w:rPr>
              <w:t xml:space="preserve">Application of </w:t>
            </w:r>
            <w:proofErr w:type="spellStart"/>
            <w:r w:rsidRPr="00D93EB3">
              <w:rPr>
                <w:rFonts w:ascii="Arial" w:hAnsi="Arial" w:cs="Arial"/>
                <w:sz w:val="20"/>
                <w:szCs w:val="20"/>
              </w:rPr>
              <w:t>ss</w:t>
            </w:r>
            <w:proofErr w:type="spellEnd"/>
            <w:r w:rsidRPr="00D93EB3">
              <w:rPr>
                <w:rFonts w:ascii="Arial" w:hAnsi="Arial" w:cs="Arial"/>
                <w:sz w:val="20"/>
                <w:szCs w:val="20"/>
              </w:rPr>
              <w:t xml:space="preserve"> 45, 46, 76, 77, 81, 82, 83 in relation to 7(f)</w:t>
            </w:r>
          </w:p>
        </w:tc>
        <w:tc>
          <w:tcPr>
            <w:tcW w:w="699" w:type="pct"/>
          </w:tcPr>
          <w:p w:rsidR="007C1965" w:rsidRPr="00D93EB3" w:rsidRDefault="007C1965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 w:rsidRPr="00D93EB3">
              <w:rPr>
                <w:rFonts w:ascii="Arial" w:hAnsi="Arial" w:cs="Arial"/>
                <w:sz w:val="20"/>
                <w:szCs w:val="20"/>
                <w:lang w:val="en"/>
              </w:rPr>
              <w:t xml:space="preserve">16 March 2013 </w:t>
            </w:r>
          </w:p>
        </w:tc>
      </w:tr>
      <w:tr w:rsidR="00671140" w:rsidRPr="00804AC0" w:rsidTr="003A32FC">
        <w:tc>
          <w:tcPr>
            <w:tcW w:w="994" w:type="pct"/>
          </w:tcPr>
          <w:p w:rsidR="00671140" w:rsidRDefault="00671140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lastRenderedPageBreak/>
              <w:t>Palmpoint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Pty Ltd </w:t>
            </w:r>
          </w:p>
          <w:p w:rsidR="00671140" w:rsidRDefault="00671140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[2011] QCAT 140</w:t>
            </w:r>
          </w:p>
          <w:p w:rsidR="00671140" w:rsidRPr="00D93EB3" w:rsidRDefault="00671140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(6 April 2011)</w:t>
            </w:r>
          </w:p>
        </w:tc>
        <w:tc>
          <w:tcPr>
            <w:tcW w:w="2300" w:type="pct"/>
          </w:tcPr>
          <w:p w:rsidR="00671140" w:rsidRDefault="00671140" w:rsidP="00BB5CCF">
            <w:pPr>
              <w:spacing w:before="60" w:after="60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D93EB3">
              <w:rPr>
                <w:rFonts w:ascii="Arial" w:hAnsi="Arial" w:cs="Arial"/>
                <w:bCs/>
                <w:iCs/>
                <w:sz w:val="20"/>
                <w:szCs w:val="20"/>
              </w:rPr>
              <w:t>Renewal of exemption granted on 7 April 2006. See [2006] QADT 12</w:t>
            </w:r>
          </w:p>
          <w:p w:rsidR="00671140" w:rsidRPr="00D93EB3" w:rsidRDefault="00671140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 w:rsidRPr="00804AC0">
              <w:rPr>
                <w:rFonts w:ascii="Arial" w:hAnsi="Arial" w:cs="Arial"/>
                <w:sz w:val="20"/>
                <w:szCs w:val="20"/>
              </w:rPr>
              <w:t xml:space="preserve">Age in the areas of goods &amp; services, accommodation and disposition of land - to restrict entitlement to purchase homes at </w:t>
            </w:r>
            <w:r>
              <w:rPr>
                <w:rFonts w:ascii="Arial" w:hAnsi="Arial" w:cs="Arial"/>
                <w:sz w:val="20"/>
                <w:szCs w:val="20"/>
              </w:rPr>
              <w:t>Bribie Pines Island Village (</w:t>
            </w:r>
            <w:r w:rsidRPr="00804AC0">
              <w:rPr>
                <w:rFonts w:ascii="Arial" w:hAnsi="Arial" w:cs="Arial"/>
                <w:sz w:val="20"/>
                <w:szCs w:val="20"/>
              </w:rPr>
              <w:t>relocatable home park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Pr="00804AC0">
              <w:rPr>
                <w:rFonts w:ascii="Arial" w:hAnsi="Arial" w:cs="Arial"/>
                <w:sz w:val="20"/>
                <w:szCs w:val="20"/>
              </w:rPr>
              <w:t xml:space="preserve"> to people aged over 50 years.</w:t>
            </w:r>
          </w:p>
        </w:tc>
        <w:tc>
          <w:tcPr>
            <w:tcW w:w="1007" w:type="pct"/>
          </w:tcPr>
          <w:p w:rsidR="00671140" w:rsidRPr="00D93EB3" w:rsidRDefault="00B42573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Application of ss</w:t>
            </w:r>
            <w:r w:rsidR="00671140">
              <w:rPr>
                <w:rFonts w:ascii="Arial" w:hAnsi="Arial" w:cs="Arial"/>
                <w:sz w:val="20"/>
                <w:szCs w:val="20"/>
              </w:rPr>
              <w:t>45,46,76,77,81,82,83 in relation to 7(f)</w:t>
            </w:r>
          </w:p>
        </w:tc>
        <w:tc>
          <w:tcPr>
            <w:tcW w:w="699" w:type="pct"/>
          </w:tcPr>
          <w:p w:rsidR="00671140" w:rsidRPr="00D93EB3" w:rsidRDefault="00671140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>6 April 2016</w:t>
            </w:r>
          </w:p>
        </w:tc>
      </w:tr>
      <w:tr w:rsidR="002431AC" w:rsidRPr="00804AC0" w:rsidTr="003A32FC">
        <w:tc>
          <w:tcPr>
            <w:tcW w:w="994" w:type="pct"/>
          </w:tcPr>
          <w:p w:rsidR="002431AC" w:rsidRDefault="002431AC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Burleigh Town Village Pty Ltd Rental Management Services Pty Ltd </w:t>
            </w:r>
            <w:r>
              <w:rPr>
                <w:rFonts w:ascii="Arial" w:hAnsi="Arial" w:cs="Arial"/>
                <w:iCs/>
                <w:sz w:val="20"/>
                <w:szCs w:val="20"/>
              </w:rPr>
              <w:t>[2011] QCAT 646</w:t>
            </w:r>
          </w:p>
          <w:p w:rsidR="002431AC" w:rsidRPr="002431AC" w:rsidRDefault="002431AC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(19 July 2011)</w:t>
            </w:r>
          </w:p>
        </w:tc>
        <w:tc>
          <w:tcPr>
            <w:tcW w:w="2300" w:type="pct"/>
          </w:tcPr>
          <w:p w:rsidR="002431AC" w:rsidRPr="00A25C91" w:rsidRDefault="002431AC" w:rsidP="00BB5CCF">
            <w:pPr>
              <w:spacing w:before="60" w:after="60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Age in the areas of goods &amp; services, disposition of land and accommodation – to restrict accommodation in the manufactured home village ‘Burleigh Town Village’ at West Burleigh to people over 50 years of age – granted for 5 years</w:t>
            </w:r>
          </w:p>
        </w:tc>
        <w:tc>
          <w:tcPr>
            <w:tcW w:w="1007" w:type="pct"/>
          </w:tcPr>
          <w:p w:rsidR="002431AC" w:rsidRDefault="002431AC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Application of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7(f), 45, 46, 76, 77, 81, 82 &amp; 83</w:t>
            </w:r>
          </w:p>
        </w:tc>
        <w:tc>
          <w:tcPr>
            <w:tcW w:w="699" w:type="pct"/>
          </w:tcPr>
          <w:p w:rsidR="002431AC" w:rsidRDefault="002431AC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>19 July 2016</w:t>
            </w:r>
          </w:p>
        </w:tc>
      </w:tr>
      <w:tr w:rsidR="00B100F8" w:rsidRPr="00804AC0" w:rsidTr="003A32FC">
        <w:tc>
          <w:tcPr>
            <w:tcW w:w="994" w:type="pct"/>
          </w:tcPr>
          <w:p w:rsidR="00B100F8" w:rsidRDefault="00A25C91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Re </w:t>
            </w:r>
            <w:r w:rsidR="00B100F8">
              <w:rPr>
                <w:rFonts w:ascii="Arial" w:hAnsi="Arial" w:cs="Arial"/>
                <w:i/>
                <w:iCs/>
                <w:sz w:val="20"/>
                <w:szCs w:val="20"/>
              </w:rPr>
              <w:t>Caloundra Gardens Village Body Corporate</w:t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Committee </w:t>
            </w:r>
            <w:r>
              <w:rPr>
                <w:rFonts w:ascii="Arial" w:hAnsi="Arial" w:cs="Arial"/>
                <w:iCs/>
                <w:sz w:val="20"/>
                <w:szCs w:val="20"/>
              </w:rPr>
              <w:t>[2012] QCAT 98</w:t>
            </w:r>
          </w:p>
          <w:p w:rsidR="009A2712" w:rsidRPr="00A25C91" w:rsidRDefault="009A2712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(23 March 2012)</w:t>
            </w:r>
          </w:p>
        </w:tc>
        <w:tc>
          <w:tcPr>
            <w:tcW w:w="2300" w:type="pct"/>
          </w:tcPr>
          <w:p w:rsidR="00B100F8" w:rsidRDefault="00A25C91" w:rsidP="00BB5CCF">
            <w:pPr>
              <w:spacing w:before="60" w:after="60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A25C91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Age in the areas of goods &amp; services, disposition of land and accommodation – to allow a restriction on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accommodation in</w:t>
            </w:r>
            <w:r w:rsidRPr="00A25C91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a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community title </w:t>
            </w:r>
            <w:r w:rsidRPr="00A25C91">
              <w:rPr>
                <w:rFonts w:ascii="Arial" w:hAnsi="Arial" w:cs="Arial"/>
                <w:bCs/>
                <w:iCs/>
                <w:sz w:val="20"/>
                <w:szCs w:val="20"/>
              </w:rPr>
              <w:t>complex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, Caloundra Gardens Village,</w:t>
            </w:r>
            <w:r w:rsidRPr="00A25C91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to people who are more than 50 years old</w:t>
            </w:r>
            <w:r w:rsidR="009A2712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– granted for 5 years.</w:t>
            </w:r>
          </w:p>
          <w:p w:rsidR="009A2712" w:rsidRPr="00A25C91" w:rsidRDefault="009A2712" w:rsidP="00BB5CCF">
            <w:pPr>
              <w:spacing w:before="60" w:after="60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Condition – current residents exempt from requirement to be over 50 years of age for the duration of their lives.</w:t>
            </w:r>
          </w:p>
        </w:tc>
        <w:tc>
          <w:tcPr>
            <w:tcW w:w="1007" w:type="pct"/>
          </w:tcPr>
          <w:p w:rsidR="00B100F8" w:rsidRDefault="00A25C91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Application of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7(f), 45, 46, 76, 77, 81, 82 &amp;</w:t>
            </w:r>
            <w:r w:rsidR="009A2712">
              <w:rPr>
                <w:rFonts w:ascii="Arial" w:hAnsi="Arial" w:cs="Arial"/>
                <w:sz w:val="20"/>
                <w:szCs w:val="20"/>
              </w:rPr>
              <w:t xml:space="preserve"> 83</w:t>
            </w:r>
          </w:p>
        </w:tc>
        <w:tc>
          <w:tcPr>
            <w:tcW w:w="699" w:type="pct"/>
          </w:tcPr>
          <w:p w:rsidR="00B100F8" w:rsidRDefault="00A25C91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>22 March 2017</w:t>
            </w:r>
          </w:p>
        </w:tc>
      </w:tr>
      <w:tr w:rsidR="00A25C91" w:rsidRPr="00804AC0" w:rsidTr="003A32FC">
        <w:tc>
          <w:tcPr>
            <w:tcW w:w="994" w:type="pct"/>
          </w:tcPr>
          <w:p w:rsidR="00A25C91" w:rsidRDefault="00A25C91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JN &amp; RA Cooper Pty Ltd</w:t>
            </w:r>
            <w:r w:rsidR="002431AC"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</w:t>
            </w:r>
            <w:r w:rsidR="002431AC">
              <w:rPr>
                <w:rFonts w:ascii="Arial" w:hAnsi="Arial" w:cs="Arial"/>
                <w:iCs/>
                <w:sz w:val="20"/>
                <w:szCs w:val="20"/>
              </w:rPr>
              <w:t>[2012] QCAT 178</w:t>
            </w:r>
          </w:p>
          <w:p w:rsidR="002431AC" w:rsidRPr="002431AC" w:rsidRDefault="002431AC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(30 March 2012)</w:t>
            </w:r>
          </w:p>
        </w:tc>
        <w:tc>
          <w:tcPr>
            <w:tcW w:w="2300" w:type="pct"/>
          </w:tcPr>
          <w:p w:rsidR="00A25C91" w:rsidRDefault="002431AC" w:rsidP="00BB5CCF">
            <w:pPr>
              <w:spacing w:before="60" w:after="60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Age in the areas of goods &amp; services, disposition of land and accommodation – to restrict accommodation in the r</w:t>
            </w:r>
            <w:r w:rsidR="00A25C91"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elocatable home park 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‘Palm Meadow Village’ at Willowbank to people </w:t>
            </w:r>
            <w:r w:rsidR="00A25C91">
              <w:rPr>
                <w:rFonts w:ascii="Arial" w:hAnsi="Arial" w:cs="Arial"/>
                <w:bCs/>
                <w:iCs/>
                <w:sz w:val="20"/>
                <w:szCs w:val="20"/>
              </w:rPr>
              <w:t>over 50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year</w:t>
            </w:r>
            <w:r w:rsidR="00A25C91">
              <w:rPr>
                <w:rFonts w:ascii="Arial" w:hAnsi="Arial" w:cs="Arial"/>
                <w:bCs/>
                <w:iCs/>
                <w:sz w:val="20"/>
                <w:szCs w:val="20"/>
              </w:rPr>
              <w:t>s</w:t>
            </w:r>
            <w:r>
              <w:rPr>
                <w:rFonts w:ascii="Arial" w:hAnsi="Arial" w:cs="Arial"/>
                <w:bCs/>
                <w:iCs/>
                <w:sz w:val="20"/>
                <w:szCs w:val="20"/>
              </w:rPr>
              <w:t xml:space="preserve"> of age – granted for 5 years</w:t>
            </w:r>
          </w:p>
        </w:tc>
        <w:tc>
          <w:tcPr>
            <w:tcW w:w="1007" w:type="pct"/>
          </w:tcPr>
          <w:p w:rsidR="00A25C91" w:rsidRDefault="002431AC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Application of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7(f), 45, 46, 76, 77, 81, 82 &amp; 83</w:t>
            </w:r>
          </w:p>
        </w:tc>
        <w:tc>
          <w:tcPr>
            <w:tcW w:w="699" w:type="pct"/>
          </w:tcPr>
          <w:p w:rsidR="00A25C91" w:rsidRDefault="002431AC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>29 March 2017</w:t>
            </w:r>
          </w:p>
        </w:tc>
      </w:tr>
      <w:tr w:rsidR="00A25C91" w:rsidRPr="00804AC0" w:rsidTr="003A32FC">
        <w:tc>
          <w:tcPr>
            <w:tcW w:w="994" w:type="pct"/>
          </w:tcPr>
          <w:p w:rsidR="00A25C91" w:rsidRDefault="002431AC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Re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Surtie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Enterprises Pty Ltd ATF the </w:t>
            </w:r>
            <w:proofErr w:type="spell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>Surtie</w:t>
            </w:r>
            <w:proofErr w:type="spellEnd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 Enterprises Unit Trust </w:t>
            </w:r>
            <w:r>
              <w:rPr>
                <w:rFonts w:ascii="Arial" w:hAnsi="Arial" w:cs="Arial"/>
                <w:iCs/>
                <w:sz w:val="20"/>
                <w:szCs w:val="20"/>
              </w:rPr>
              <w:t>[2012] QCAT 369</w:t>
            </w:r>
          </w:p>
          <w:p w:rsidR="00D967C3" w:rsidRPr="002431AC" w:rsidRDefault="00D967C3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(14 August 2012)</w:t>
            </w:r>
          </w:p>
        </w:tc>
        <w:tc>
          <w:tcPr>
            <w:tcW w:w="2300" w:type="pct"/>
          </w:tcPr>
          <w:p w:rsidR="00A25C91" w:rsidRDefault="00D967C3" w:rsidP="00BB5CCF">
            <w:pPr>
              <w:spacing w:before="60" w:after="60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Age in the areas of goods &amp; services, disposition of land and accommodation – to restrict accommodation in the manufactured home village ‘Greenbank Gardens’ at Park Ridge, to people over 50 years of age – granted for 5 years</w:t>
            </w:r>
          </w:p>
        </w:tc>
        <w:tc>
          <w:tcPr>
            <w:tcW w:w="1007" w:type="pct"/>
          </w:tcPr>
          <w:p w:rsidR="00A25C91" w:rsidRDefault="00D967C3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Application of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7(f), 45, 46, 76, 77, 81, 82 &amp; 83</w:t>
            </w:r>
          </w:p>
        </w:tc>
        <w:tc>
          <w:tcPr>
            <w:tcW w:w="699" w:type="pct"/>
          </w:tcPr>
          <w:p w:rsidR="00A25C91" w:rsidRDefault="00D967C3" w:rsidP="00BB5CCF">
            <w:pPr>
              <w:spacing w:before="60" w:after="60"/>
              <w:rPr>
                <w:rFonts w:ascii="Arial" w:hAnsi="Arial" w:cs="Arial"/>
                <w:sz w:val="20"/>
                <w:szCs w:val="20"/>
                <w:lang w:val="en"/>
              </w:rPr>
            </w:pPr>
            <w:r>
              <w:rPr>
                <w:rFonts w:ascii="Arial" w:hAnsi="Arial" w:cs="Arial"/>
                <w:sz w:val="20"/>
                <w:szCs w:val="20"/>
                <w:lang w:val="en"/>
              </w:rPr>
              <w:t>13 August 2017</w:t>
            </w:r>
          </w:p>
        </w:tc>
      </w:tr>
      <w:tr w:rsidR="00B100F8" w:rsidRPr="00804AC0" w:rsidTr="003A32FC">
        <w:tc>
          <w:tcPr>
            <w:tcW w:w="994" w:type="pct"/>
          </w:tcPr>
          <w:p w:rsidR="00B100F8" w:rsidRDefault="00D967C3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TJ &amp; RC Walsh Pty Ltd aft the Trevor Walsh Family Trust No. 2 </w:t>
            </w:r>
            <w:r>
              <w:rPr>
                <w:rFonts w:ascii="Arial" w:hAnsi="Arial" w:cs="Arial"/>
                <w:iCs/>
                <w:sz w:val="20"/>
                <w:szCs w:val="20"/>
              </w:rPr>
              <w:t>[2013] QCAT 567</w:t>
            </w:r>
          </w:p>
          <w:p w:rsidR="00D967C3" w:rsidRPr="00D967C3" w:rsidRDefault="00D967C3" w:rsidP="00BB5CCF">
            <w:pPr>
              <w:spacing w:before="60" w:after="60"/>
              <w:rPr>
                <w:rFonts w:ascii="Arial" w:hAnsi="Arial" w:cs="Arial"/>
                <w:iCs/>
                <w:sz w:val="20"/>
                <w:szCs w:val="20"/>
              </w:rPr>
            </w:pPr>
            <w:r>
              <w:rPr>
                <w:rFonts w:ascii="Arial" w:hAnsi="Arial" w:cs="Arial"/>
                <w:iCs/>
                <w:sz w:val="20"/>
                <w:szCs w:val="20"/>
              </w:rPr>
              <w:t>(21 January 2013)</w:t>
            </w:r>
          </w:p>
        </w:tc>
        <w:tc>
          <w:tcPr>
            <w:tcW w:w="2300" w:type="pct"/>
          </w:tcPr>
          <w:p w:rsidR="00B100F8" w:rsidRPr="00D93EB3" w:rsidRDefault="00D967C3" w:rsidP="00BB5CCF">
            <w:pPr>
              <w:spacing w:before="60" w:after="60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Age in the areas of goods &amp; services, disposition of land and accommodation – to restrict accommodation in the manufactured home village ‘Little Mountain Home Park’ at Caloundra, to people over 50 years of age – granted for 5 years</w:t>
            </w:r>
          </w:p>
        </w:tc>
        <w:tc>
          <w:tcPr>
            <w:tcW w:w="1007" w:type="pct"/>
          </w:tcPr>
          <w:p w:rsidR="00B100F8" w:rsidRDefault="00D967C3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Application of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ss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7(f), 45, 46, 76, 77, 81, 82 &amp; 83</w:t>
            </w:r>
          </w:p>
        </w:tc>
        <w:tc>
          <w:tcPr>
            <w:tcW w:w="699" w:type="pct"/>
          </w:tcPr>
          <w:p w:rsidR="00B100F8" w:rsidRPr="00D967C3" w:rsidRDefault="00D967C3" w:rsidP="00BB5CCF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 January 2018</w:t>
            </w:r>
          </w:p>
        </w:tc>
      </w:tr>
    </w:tbl>
    <w:p w:rsidR="00AA6163" w:rsidRPr="00804AC0" w:rsidRDefault="00AA6163" w:rsidP="00671140">
      <w:pPr>
        <w:rPr>
          <w:rFonts w:ascii="Arial" w:hAnsi="Arial" w:cs="Arial"/>
          <w:sz w:val="20"/>
          <w:szCs w:val="20"/>
        </w:rPr>
      </w:pPr>
    </w:p>
    <w:sectPr w:rsidR="00AA6163" w:rsidRPr="00804AC0" w:rsidSect="00D967C3">
      <w:footerReference w:type="default" r:id="rId12"/>
      <w:headerReference w:type="first" r:id="rId13"/>
      <w:footerReference w:type="first" r:id="rId14"/>
      <w:pgSz w:w="15840" w:h="12240" w:orient="landscape" w:code="1"/>
      <w:pgMar w:top="993" w:right="1440" w:bottom="1276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017" w:rsidRDefault="00AF6017">
      <w:r>
        <w:separator/>
      </w:r>
    </w:p>
  </w:endnote>
  <w:endnote w:type="continuationSeparator" w:id="0">
    <w:p w:rsidR="00AF6017" w:rsidRDefault="00AF6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1AC" w:rsidRDefault="002431AC" w:rsidP="00BB5CCF">
    <w:pPr>
      <w:pStyle w:val="Footer"/>
      <w:tabs>
        <w:tab w:val="clear" w:pos="4320"/>
        <w:tab w:val="clear" w:pos="8640"/>
        <w:tab w:val="right" w:pos="12900"/>
      </w:tabs>
      <w:jc w:val="right"/>
      <w:rPr>
        <w:rFonts w:ascii="Arial" w:hAnsi="Arial" w:cs="Arial"/>
        <w:sz w:val="18"/>
        <w:szCs w:val="18"/>
      </w:rPr>
    </w:pPr>
    <w:r w:rsidRPr="008D7C87">
      <w:rPr>
        <w:rFonts w:ascii="Arial" w:hAnsi="Arial" w:cs="Arial"/>
        <w:sz w:val="18"/>
        <w:szCs w:val="18"/>
      </w:rPr>
      <w:t xml:space="preserve">Page </w:t>
    </w:r>
    <w:r w:rsidRPr="008D7C87">
      <w:rPr>
        <w:rFonts w:ascii="Arial" w:hAnsi="Arial" w:cs="Arial"/>
        <w:sz w:val="18"/>
        <w:szCs w:val="18"/>
      </w:rPr>
      <w:fldChar w:fldCharType="begin"/>
    </w:r>
    <w:r w:rsidRPr="008D7C87">
      <w:rPr>
        <w:rFonts w:ascii="Arial" w:hAnsi="Arial" w:cs="Arial"/>
        <w:sz w:val="18"/>
        <w:szCs w:val="18"/>
      </w:rPr>
      <w:instrText xml:space="preserve"> PAGE </w:instrText>
    </w:r>
    <w:r w:rsidRPr="008D7C87">
      <w:rPr>
        <w:rFonts w:ascii="Arial" w:hAnsi="Arial" w:cs="Arial"/>
        <w:sz w:val="18"/>
        <w:szCs w:val="18"/>
      </w:rPr>
      <w:fldChar w:fldCharType="separate"/>
    </w:r>
    <w:r w:rsidR="00930845">
      <w:rPr>
        <w:rFonts w:ascii="Arial" w:hAnsi="Arial" w:cs="Arial"/>
        <w:noProof/>
        <w:sz w:val="18"/>
        <w:szCs w:val="18"/>
      </w:rPr>
      <w:t>2</w:t>
    </w:r>
    <w:r w:rsidRPr="008D7C87">
      <w:rPr>
        <w:rFonts w:ascii="Arial" w:hAnsi="Arial" w:cs="Arial"/>
        <w:sz w:val="18"/>
        <w:szCs w:val="18"/>
      </w:rPr>
      <w:fldChar w:fldCharType="end"/>
    </w:r>
    <w:r w:rsidRPr="008D7C87">
      <w:rPr>
        <w:rFonts w:ascii="Arial" w:hAnsi="Arial" w:cs="Arial"/>
        <w:sz w:val="18"/>
        <w:szCs w:val="18"/>
      </w:rPr>
      <w:t xml:space="preserve"> of </w:t>
    </w:r>
    <w:r w:rsidRPr="008D7C87">
      <w:rPr>
        <w:rFonts w:ascii="Arial" w:hAnsi="Arial" w:cs="Arial"/>
        <w:sz w:val="18"/>
        <w:szCs w:val="18"/>
      </w:rPr>
      <w:fldChar w:fldCharType="begin"/>
    </w:r>
    <w:r w:rsidRPr="008D7C87">
      <w:rPr>
        <w:rFonts w:ascii="Arial" w:hAnsi="Arial" w:cs="Arial"/>
        <w:sz w:val="18"/>
        <w:szCs w:val="18"/>
      </w:rPr>
      <w:instrText xml:space="preserve"> NUMPAGES </w:instrText>
    </w:r>
    <w:r w:rsidRPr="008D7C87">
      <w:rPr>
        <w:rFonts w:ascii="Arial" w:hAnsi="Arial" w:cs="Arial"/>
        <w:sz w:val="18"/>
        <w:szCs w:val="18"/>
      </w:rPr>
      <w:fldChar w:fldCharType="separate"/>
    </w:r>
    <w:r w:rsidR="00930845">
      <w:rPr>
        <w:rFonts w:ascii="Arial" w:hAnsi="Arial" w:cs="Arial"/>
        <w:noProof/>
        <w:sz w:val="18"/>
        <w:szCs w:val="18"/>
      </w:rPr>
      <w:t>2</w:t>
    </w:r>
    <w:r w:rsidRPr="008D7C87">
      <w:rPr>
        <w:rFonts w:ascii="Arial" w:hAnsi="Arial" w:cs="Arial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1AC" w:rsidRPr="00D967C3" w:rsidRDefault="002431AC" w:rsidP="00D967C3">
    <w:pPr>
      <w:pStyle w:val="Footer"/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 w:rsidRPr="008D7C87">
      <w:rPr>
        <w:rFonts w:ascii="Arial" w:hAnsi="Arial" w:cs="Arial"/>
        <w:sz w:val="18"/>
        <w:szCs w:val="18"/>
      </w:rPr>
      <w:t xml:space="preserve">Page </w:t>
    </w:r>
    <w:r w:rsidRPr="008D7C87">
      <w:rPr>
        <w:rFonts w:ascii="Arial" w:hAnsi="Arial" w:cs="Arial"/>
        <w:sz w:val="18"/>
        <w:szCs w:val="18"/>
      </w:rPr>
      <w:fldChar w:fldCharType="begin"/>
    </w:r>
    <w:r w:rsidRPr="008D7C87">
      <w:rPr>
        <w:rFonts w:ascii="Arial" w:hAnsi="Arial" w:cs="Arial"/>
        <w:sz w:val="18"/>
        <w:szCs w:val="18"/>
      </w:rPr>
      <w:instrText xml:space="preserve"> PAGE </w:instrText>
    </w:r>
    <w:r w:rsidRPr="008D7C87">
      <w:rPr>
        <w:rFonts w:ascii="Arial" w:hAnsi="Arial" w:cs="Arial"/>
        <w:sz w:val="18"/>
        <w:szCs w:val="18"/>
      </w:rPr>
      <w:fldChar w:fldCharType="separate"/>
    </w:r>
    <w:r w:rsidR="00930845">
      <w:rPr>
        <w:rFonts w:ascii="Arial" w:hAnsi="Arial" w:cs="Arial"/>
        <w:noProof/>
        <w:sz w:val="18"/>
        <w:szCs w:val="18"/>
      </w:rPr>
      <w:t>1</w:t>
    </w:r>
    <w:r w:rsidRPr="008D7C87">
      <w:rPr>
        <w:rFonts w:ascii="Arial" w:hAnsi="Arial" w:cs="Arial"/>
        <w:sz w:val="18"/>
        <w:szCs w:val="18"/>
      </w:rPr>
      <w:fldChar w:fldCharType="end"/>
    </w:r>
    <w:r w:rsidRPr="008D7C87">
      <w:rPr>
        <w:rFonts w:ascii="Arial" w:hAnsi="Arial" w:cs="Arial"/>
        <w:sz w:val="18"/>
        <w:szCs w:val="18"/>
      </w:rPr>
      <w:t xml:space="preserve"> of </w:t>
    </w:r>
    <w:r w:rsidRPr="008D7C87">
      <w:rPr>
        <w:rFonts w:ascii="Arial" w:hAnsi="Arial" w:cs="Arial"/>
        <w:sz w:val="18"/>
        <w:szCs w:val="18"/>
      </w:rPr>
      <w:fldChar w:fldCharType="begin"/>
    </w:r>
    <w:r w:rsidRPr="008D7C87">
      <w:rPr>
        <w:rFonts w:ascii="Arial" w:hAnsi="Arial" w:cs="Arial"/>
        <w:sz w:val="18"/>
        <w:szCs w:val="18"/>
      </w:rPr>
      <w:instrText xml:space="preserve"> NUMPAGES </w:instrText>
    </w:r>
    <w:r w:rsidRPr="008D7C87">
      <w:rPr>
        <w:rFonts w:ascii="Arial" w:hAnsi="Arial" w:cs="Arial"/>
        <w:sz w:val="18"/>
        <w:szCs w:val="18"/>
      </w:rPr>
      <w:fldChar w:fldCharType="separate"/>
    </w:r>
    <w:r w:rsidR="00930845">
      <w:rPr>
        <w:rFonts w:ascii="Arial" w:hAnsi="Arial" w:cs="Arial"/>
        <w:noProof/>
        <w:sz w:val="18"/>
        <w:szCs w:val="18"/>
      </w:rPr>
      <w:t>1</w:t>
    </w:r>
    <w:r w:rsidRPr="008D7C87">
      <w:rPr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017" w:rsidRDefault="00AF6017">
      <w:r>
        <w:separator/>
      </w:r>
    </w:p>
  </w:footnote>
  <w:footnote w:type="continuationSeparator" w:id="0">
    <w:p w:rsidR="00AF6017" w:rsidRDefault="00AF6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1AC" w:rsidRPr="00D76399" w:rsidRDefault="002431AC" w:rsidP="005938CA">
    <w:pPr>
      <w:pStyle w:val="Header"/>
      <w:jc w:val="center"/>
      <w:rPr>
        <w:rFonts w:ascii="Arial" w:hAnsi="Arial" w:cs="Arial"/>
        <w:b/>
        <w:bCs/>
        <w:sz w:val="28"/>
        <w:szCs w:val="28"/>
      </w:rPr>
    </w:pPr>
    <w:r w:rsidRPr="00D76399">
      <w:rPr>
        <w:rFonts w:ascii="Arial" w:hAnsi="Arial" w:cs="Arial"/>
        <w:b/>
        <w:bCs/>
        <w:sz w:val="28"/>
        <w:szCs w:val="28"/>
      </w:rPr>
      <w:t>Over 50s Accommodation</w:t>
    </w:r>
  </w:p>
  <w:p w:rsidR="002431AC" w:rsidRPr="00D76399" w:rsidRDefault="002431AC" w:rsidP="005938CA">
    <w:pPr>
      <w:pStyle w:val="Header"/>
      <w:jc w:val="center"/>
      <w:rPr>
        <w:rFonts w:ascii="Arial" w:hAnsi="Arial" w:cs="Arial"/>
        <w:b/>
        <w:bCs/>
        <w:sz w:val="28"/>
        <w:szCs w:val="28"/>
      </w:rPr>
    </w:pPr>
    <w:r w:rsidRPr="00D76399">
      <w:rPr>
        <w:rFonts w:ascii="Arial" w:hAnsi="Arial" w:cs="Arial"/>
        <w:b/>
        <w:bCs/>
        <w:sz w:val="28"/>
        <w:szCs w:val="28"/>
      </w:rPr>
      <w:t>Exemptions granted by ADT and Applications to QCAT</w:t>
    </w:r>
  </w:p>
  <w:p w:rsidR="002431AC" w:rsidRPr="005938CA" w:rsidRDefault="002431AC" w:rsidP="005938C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93228"/>
    <w:multiLevelType w:val="hybridMultilevel"/>
    <w:tmpl w:val="A61024FA"/>
    <w:lvl w:ilvl="0" w:tplc="4DE8556C">
      <w:start w:val="1"/>
      <w:numFmt w:val="bullet"/>
      <w:lvlText w:val=""/>
      <w:lvlJc w:val="left"/>
      <w:pPr>
        <w:tabs>
          <w:tab w:val="num" w:pos="720"/>
        </w:tabs>
        <w:ind w:left="720" w:hanging="493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0ED6045"/>
    <w:multiLevelType w:val="multilevel"/>
    <w:tmpl w:val="E5847F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ED26749"/>
    <w:multiLevelType w:val="hybridMultilevel"/>
    <w:tmpl w:val="1F3CB40A"/>
    <w:lvl w:ilvl="0" w:tplc="4DE8556C">
      <w:start w:val="1"/>
      <w:numFmt w:val="bullet"/>
      <w:lvlText w:val=""/>
      <w:lvlJc w:val="left"/>
      <w:pPr>
        <w:tabs>
          <w:tab w:val="num" w:pos="720"/>
        </w:tabs>
        <w:ind w:left="720" w:hanging="493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C2E3A68"/>
    <w:multiLevelType w:val="hybridMultilevel"/>
    <w:tmpl w:val="3780ACAA"/>
    <w:lvl w:ilvl="0" w:tplc="6FD49E8E">
      <w:start w:val="1"/>
      <w:numFmt w:val="lowerLetter"/>
      <w:lvlText w:val="(%1)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4">
    <w:nsid w:val="7ECA66EB"/>
    <w:multiLevelType w:val="multilevel"/>
    <w:tmpl w:val="44C009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"/>
  </w:num>
  <w:num w:numId="2">
    <w:abstractNumId w:val="4"/>
    <w:lvlOverride w:ilvl="0">
      <w:startOverride w:val="1"/>
    </w:lvlOverride>
  </w:num>
  <w:num w:numId="3">
    <w:abstractNumId w:val="1"/>
    <w:lvlOverride w:ilvl="0">
      <w:startOverride w:val="2"/>
    </w:lvlOverride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2D4"/>
    <w:rsid w:val="00007D57"/>
    <w:rsid w:val="00024C2C"/>
    <w:rsid w:val="0003294A"/>
    <w:rsid w:val="00033186"/>
    <w:rsid w:val="00036710"/>
    <w:rsid w:val="00042C74"/>
    <w:rsid w:val="0004452A"/>
    <w:rsid w:val="00060A65"/>
    <w:rsid w:val="000762CD"/>
    <w:rsid w:val="00092EF9"/>
    <w:rsid w:val="000B0E2F"/>
    <w:rsid w:val="000D25FD"/>
    <w:rsid w:val="00105651"/>
    <w:rsid w:val="00110498"/>
    <w:rsid w:val="00110BC5"/>
    <w:rsid w:val="001170CC"/>
    <w:rsid w:val="00125B05"/>
    <w:rsid w:val="00136C67"/>
    <w:rsid w:val="0014276A"/>
    <w:rsid w:val="00146F15"/>
    <w:rsid w:val="00151249"/>
    <w:rsid w:val="001859DC"/>
    <w:rsid w:val="001A253B"/>
    <w:rsid w:val="001A55A2"/>
    <w:rsid w:val="001B04EC"/>
    <w:rsid w:val="001C38C9"/>
    <w:rsid w:val="001D133D"/>
    <w:rsid w:val="001D274A"/>
    <w:rsid w:val="001D2BD6"/>
    <w:rsid w:val="00202438"/>
    <w:rsid w:val="00202B30"/>
    <w:rsid w:val="00214E05"/>
    <w:rsid w:val="002431AC"/>
    <w:rsid w:val="0025223E"/>
    <w:rsid w:val="00256ABD"/>
    <w:rsid w:val="00282CA2"/>
    <w:rsid w:val="002912B3"/>
    <w:rsid w:val="002A5B73"/>
    <w:rsid w:val="002D38CA"/>
    <w:rsid w:val="002D7132"/>
    <w:rsid w:val="002E7CE3"/>
    <w:rsid w:val="00312237"/>
    <w:rsid w:val="0032518D"/>
    <w:rsid w:val="003259E2"/>
    <w:rsid w:val="00325B71"/>
    <w:rsid w:val="00330CD5"/>
    <w:rsid w:val="00374CB3"/>
    <w:rsid w:val="003A32FC"/>
    <w:rsid w:val="003B1856"/>
    <w:rsid w:val="003D0EEC"/>
    <w:rsid w:val="003D3D10"/>
    <w:rsid w:val="003D412A"/>
    <w:rsid w:val="003F084F"/>
    <w:rsid w:val="003F4E58"/>
    <w:rsid w:val="0049390A"/>
    <w:rsid w:val="004959FA"/>
    <w:rsid w:val="004A5147"/>
    <w:rsid w:val="004B7B20"/>
    <w:rsid w:val="004E35DA"/>
    <w:rsid w:val="004F019A"/>
    <w:rsid w:val="00503801"/>
    <w:rsid w:val="00523D37"/>
    <w:rsid w:val="00541DE6"/>
    <w:rsid w:val="005474E7"/>
    <w:rsid w:val="00557514"/>
    <w:rsid w:val="005646E8"/>
    <w:rsid w:val="00564F6B"/>
    <w:rsid w:val="00576E41"/>
    <w:rsid w:val="00587B54"/>
    <w:rsid w:val="005938CA"/>
    <w:rsid w:val="005C1384"/>
    <w:rsid w:val="005E4C60"/>
    <w:rsid w:val="005F39F9"/>
    <w:rsid w:val="00625652"/>
    <w:rsid w:val="00671140"/>
    <w:rsid w:val="00684B12"/>
    <w:rsid w:val="00686056"/>
    <w:rsid w:val="006D7361"/>
    <w:rsid w:val="006F7D9A"/>
    <w:rsid w:val="0070404D"/>
    <w:rsid w:val="007106EE"/>
    <w:rsid w:val="00717AFB"/>
    <w:rsid w:val="00723258"/>
    <w:rsid w:val="007251A2"/>
    <w:rsid w:val="007467A8"/>
    <w:rsid w:val="007C1965"/>
    <w:rsid w:val="007C4860"/>
    <w:rsid w:val="007D0223"/>
    <w:rsid w:val="007D6DD3"/>
    <w:rsid w:val="007E1F83"/>
    <w:rsid w:val="00804AC0"/>
    <w:rsid w:val="00805814"/>
    <w:rsid w:val="00812E19"/>
    <w:rsid w:val="0082297A"/>
    <w:rsid w:val="00836E40"/>
    <w:rsid w:val="00870542"/>
    <w:rsid w:val="00874D30"/>
    <w:rsid w:val="00877961"/>
    <w:rsid w:val="00880EF5"/>
    <w:rsid w:val="00885CF1"/>
    <w:rsid w:val="0088636D"/>
    <w:rsid w:val="0088779E"/>
    <w:rsid w:val="00897F93"/>
    <w:rsid w:val="008D7C87"/>
    <w:rsid w:val="008E379D"/>
    <w:rsid w:val="008E76AD"/>
    <w:rsid w:val="008F0C6E"/>
    <w:rsid w:val="008F50F5"/>
    <w:rsid w:val="00914412"/>
    <w:rsid w:val="00930845"/>
    <w:rsid w:val="009544FC"/>
    <w:rsid w:val="00960C86"/>
    <w:rsid w:val="00962434"/>
    <w:rsid w:val="00972DF3"/>
    <w:rsid w:val="00995A16"/>
    <w:rsid w:val="009A2712"/>
    <w:rsid w:val="009A29A0"/>
    <w:rsid w:val="009B1F85"/>
    <w:rsid w:val="009C0B2F"/>
    <w:rsid w:val="00A25C91"/>
    <w:rsid w:val="00A31D57"/>
    <w:rsid w:val="00A33467"/>
    <w:rsid w:val="00A418EF"/>
    <w:rsid w:val="00A659FD"/>
    <w:rsid w:val="00A80647"/>
    <w:rsid w:val="00A84D83"/>
    <w:rsid w:val="00A90527"/>
    <w:rsid w:val="00AA48B5"/>
    <w:rsid w:val="00AA6163"/>
    <w:rsid w:val="00AB1909"/>
    <w:rsid w:val="00AC1FCC"/>
    <w:rsid w:val="00AC55CC"/>
    <w:rsid w:val="00AD1069"/>
    <w:rsid w:val="00AD618A"/>
    <w:rsid w:val="00AF00C2"/>
    <w:rsid w:val="00AF6017"/>
    <w:rsid w:val="00B07752"/>
    <w:rsid w:val="00B100F8"/>
    <w:rsid w:val="00B3403B"/>
    <w:rsid w:val="00B42573"/>
    <w:rsid w:val="00B429E2"/>
    <w:rsid w:val="00B52BF6"/>
    <w:rsid w:val="00B53126"/>
    <w:rsid w:val="00B616BD"/>
    <w:rsid w:val="00B63DE4"/>
    <w:rsid w:val="00B72629"/>
    <w:rsid w:val="00BB5CCF"/>
    <w:rsid w:val="00BC3918"/>
    <w:rsid w:val="00BE27C6"/>
    <w:rsid w:val="00BE5656"/>
    <w:rsid w:val="00BE5B62"/>
    <w:rsid w:val="00BF1643"/>
    <w:rsid w:val="00BF52AB"/>
    <w:rsid w:val="00C00BB3"/>
    <w:rsid w:val="00C54BAC"/>
    <w:rsid w:val="00C74127"/>
    <w:rsid w:val="00C801EB"/>
    <w:rsid w:val="00C951D2"/>
    <w:rsid w:val="00C95820"/>
    <w:rsid w:val="00C96362"/>
    <w:rsid w:val="00CA5303"/>
    <w:rsid w:val="00CA6200"/>
    <w:rsid w:val="00CC1492"/>
    <w:rsid w:val="00CD011F"/>
    <w:rsid w:val="00CE3B2B"/>
    <w:rsid w:val="00CF2556"/>
    <w:rsid w:val="00D41B8A"/>
    <w:rsid w:val="00D43545"/>
    <w:rsid w:val="00D440FD"/>
    <w:rsid w:val="00D5369E"/>
    <w:rsid w:val="00D70ACB"/>
    <w:rsid w:val="00D7350F"/>
    <w:rsid w:val="00D76399"/>
    <w:rsid w:val="00D93EB3"/>
    <w:rsid w:val="00D967C3"/>
    <w:rsid w:val="00DC0143"/>
    <w:rsid w:val="00DC1DBE"/>
    <w:rsid w:val="00DE128E"/>
    <w:rsid w:val="00DE258D"/>
    <w:rsid w:val="00DE2748"/>
    <w:rsid w:val="00DF22D0"/>
    <w:rsid w:val="00DF2F12"/>
    <w:rsid w:val="00E05A38"/>
    <w:rsid w:val="00E06C71"/>
    <w:rsid w:val="00E07262"/>
    <w:rsid w:val="00E11767"/>
    <w:rsid w:val="00E117D2"/>
    <w:rsid w:val="00E1266C"/>
    <w:rsid w:val="00E44DEE"/>
    <w:rsid w:val="00E4509D"/>
    <w:rsid w:val="00E5235D"/>
    <w:rsid w:val="00E83F0E"/>
    <w:rsid w:val="00E91FA9"/>
    <w:rsid w:val="00E936E3"/>
    <w:rsid w:val="00EA22D4"/>
    <w:rsid w:val="00ED02C6"/>
    <w:rsid w:val="00EF5A4C"/>
    <w:rsid w:val="00F0714B"/>
    <w:rsid w:val="00F114FD"/>
    <w:rsid w:val="00F200D5"/>
    <w:rsid w:val="00F4117C"/>
    <w:rsid w:val="00F47A99"/>
    <w:rsid w:val="00F51916"/>
    <w:rsid w:val="00F55EE9"/>
    <w:rsid w:val="00F57FB8"/>
    <w:rsid w:val="00F640B1"/>
    <w:rsid w:val="00F77DAE"/>
    <w:rsid w:val="00FB08AA"/>
    <w:rsid w:val="00FB268B"/>
    <w:rsid w:val="00FB3119"/>
    <w:rsid w:val="00FC0B7C"/>
    <w:rsid w:val="00FE2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D57"/>
    <w:pPr>
      <w:spacing w:after="0" w:line="240" w:lineRule="auto"/>
    </w:pPr>
    <w:rPr>
      <w:sz w:val="24"/>
      <w:szCs w:val="24"/>
    </w:rPr>
  </w:style>
  <w:style w:type="paragraph" w:styleId="Heading2">
    <w:name w:val="heading 2"/>
    <w:basedOn w:val="Normal"/>
    <w:link w:val="Heading2Char"/>
    <w:uiPriority w:val="99"/>
    <w:qFormat/>
    <w:rsid w:val="00BF1643"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table" w:styleId="TableGrid">
    <w:name w:val="Table Grid"/>
    <w:basedOn w:val="TableNormal"/>
    <w:uiPriority w:val="99"/>
    <w:rsid w:val="00F55EE9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3F084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3F084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</w:rPr>
  </w:style>
  <w:style w:type="table" w:styleId="TableWeb1">
    <w:name w:val="Table Web 1"/>
    <w:basedOn w:val="TableNormal"/>
    <w:uiPriority w:val="99"/>
    <w:rsid w:val="00AD618A"/>
    <w:pPr>
      <w:spacing w:after="0" w:line="240" w:lineRule="auto"/>
    </w:pPr>
    <w:rPr>
      <w:sz w:val="20"/>
      <w:szCs w:val="20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yperlink">
    <w:name w:val="Hyperlink"/>
    <w:basedOn w:val="DefaultParagraphFont"/>
    <w:uiPriority w:val="99"/>
    <w:rsid w:val="00FB08AA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E25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table" w:styleId="TableContemporary">
    <w:name w:val="Table Contemporary"/>
    <w:basedOn w:val="TableNormal"/>
    <w:uiPriority w:val="99"/>
    <w:rsid w:val="00F0714B"/>
    <w:pPr>
      <w:spacing w:after="0" w:line="240" w:lineRule="auto"/>
    </w:pPr>
    <w:rPr>
      <w:sz w:val="20"/>
      <w:szCs w:val="20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FollowedHyperlink">
    <w:name w:val="FollowedHyperlink"/>
    <w:basedOn w:val="DefaultParagraphFont"/>
    <w:uiPriority w:val="99"/>
    <w:rsid w:val="004B7B20"/>
    <w:rPr>
      <w:rFonts w:cs="Times New Roman"/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D57"/>
    <w:pPr>
      <w:spacing w:after="0" w:line="240" w:lineRule="auto"/>
    </w:pPr>
    <w:rPr>
      <w:sz w:val="24"/>
      <w:szCs w:val="24"/>
    </w:rPr>
  </w:style>
  <w:style w:type="paragraph" w:styleId="Heading2">
    <w:name w:val="heading 2"/>
    <w:basedOn w:val="Normal"/>
    <w:link w:val="Heading2Char"/>
    <w:uiPriority w:val="99"/>
    <w:qFormat/>
    <w:rsid w:val="00BF1643"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table" w:styleId="TableGrid">
    <w:name w:val="Table Grid"/>
    <w:basedOn w:val="TableNormal"/>
    <w:uiPriority w:val="99"/>
    <w:rsid w:val="00F55EE9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3F084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3F084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</w:rPr>
  </w:style>
  <w:style w:type="table" w:styleId="TableWeb1">
    <w:name w:val="Table Web 1"/>
    <w:basedOn w:val="TableNormal"/>
    <w:uiPriority w:val="99"/>
    <w:rsid w:val="00AD618A"/>
    <w:pPr>
      <w:spacing w:after="0" w:line="240" w:lineRule="auto"/>
    </w:pPr>
    <w:rPr>
      <w:sz w:val="20"/>
      <w:szCs w:val="20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yperlink">
    <w:name w:val="Hyperlink"/>
    <w:basedOn w:val="DefaultParagraphFont"/>
    <w:uiPriority w:val="99"/>
    <w:rsid w:val="00FB08AA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E25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</w:rPr>
  </w:style>
  <w:style w:type="table" w:styleId="TableContemporary">
    <w:name w:val="Table Contemporary"/>
    <w:basedOn w:val="TableNormal"/>
    <w:uiPriority w:val="99"/>
    <w:rsid w:val="00F0714B"/>
    <w:pPr>
      <w:spacing w:after="0" w:line="240" w:lineRule="auto"/>
    </w:pPr>
    <w:rPr>
      <w:sz w:val="20"/>
      <w:szCs w:val="20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FollowedHyperlink">
    <w:name w:val="FollowedHyperlink"/>
    <w:basedOn w:val="DefaultParagraphFont"/>
    <w:uiPriority w:val="99"/>
    <w:rsid w:val="004B7B20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480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80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80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80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0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803852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80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80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ustlii.edu.au/au/cases/qld/QADT/2007/7.htm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austlii.edu.au/au/cases/qld/QADT/2005/13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ustlii.edu.au/au/cases/qld/QADT/2006/12.html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FF01B1-5907-4082-BF69-C12393179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726</Words>
  <Characters>4142</Characters>
  <Application>Microsoft Office Word</Application>
  <DocSecurity>4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Party</vt:lpstr>
    </vt:vector>
  </TitlesOfParts>
  <Company>Anti-Discrimination Commission Queensland</Company>
  <LinksUpToDate>false</LinksUpToDate>
  <CharactersWithSpaces>4859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Party</dc:title>
  <dc:creator>BANNERHE</dc:creator>
  <cp:lastModifiedBy>Lara Emery</cp:lastModifiedBy>
  <cp:revision>2</cp:revision>
  <cp:lastPrinted>2011-12-22T03:50:00Z</cp:lastPrinted>
  <dcterms:created xsi:type="dcterms:W3CDTF">2013-08-23T04:28:00Z</dcterms:created>
  <dcterms:modified xsi:type="dcterms:W3CDTF">2013-08-23T04:28:00Z</dcterms:modified>
</cp:coreProperties>
</file>