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BF3685">
        <w:t>161</w:t>
      </w:r>
    </w:p>
    <w:p w:rsidR="00866ABB" w:rsidRDefault="00B84FD4" w:rsidP="0073670C">
      <w:r w:rsidRPr="00B84FD4">
        <w:rPr>
          <w:b/>
        </w:rPr>
        <w:t xml:space="preserve">Name </w:t>
      </w:r>
      <w:r w:rsidR="00BF3685">
        <w:t>Dementia Alliance International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BF3685" w:rsidP="002E4E6F">
      <w:pPr>
        <w:spacing w:before="0" w:after="0"/>
        <w:rPr>
          <w:rFonts w:cs="Arial"/>
          <w:color w:val="000000"/>
        </w:rPr>
      </w:pPr>
      <w:r w:rsidRPr="00BF3685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Australian with disability in work</w:t>
      </w:r>
    </w:p>
    <w:p w:rsidR="002E4E6F" w:rsidRPr="00DC6AF3" w:rsidRDefault="00BF3685" w:rsidP="002E4E6F">
      <w:pPr>
        <w:spacing w:before="0" w:after="0"/>
        <w:rPr>
          <w:rFonts w:cs="Arial"/>
          <w:color w:val="000000"/>
        </w:rPr>
      </w:pPr>
      <w:r w:rsidRPr="00BF3685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Academic/social policy practitioner</w:t>
      </w:r>
    </w:p>
    <w:p w:rsidR="002E4E6F" w:rsidRPr="00DC6AF3" w:rsidRDefault="00BF3685" w:rsidP="002E4E6F">
      <w:pPr>
        <w:spacing w:before="0" w:after="225"/>
        <w:rPr>
          <w:rFonts w:cs="Arial"/>
          <w:color w:val="000000"/>
        </w:rPr>
      </w:pPr>
      <w:r w:rsidRPr="00BF3685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Other</w:t>
      </w:r>
      <w:r w:rsidR="002E4E6F" w:rsidRPr="00DC6AF3">
        <w:rPr>
          <w:rFonts w:cs="Arial"/>
          <w:color w:val="000000"/>
        </w:rPr>
        <w:br/>
      </w:r>
      <w:r w:rsidR="002E4E6F">
        <w:rPr>
          <w:rFonts w:cs="Arial"/>
          <w:color w:val="000000"/>
        </w:rPr>
        <w:t xml:space="preserve">     </w:t>
      </w:r>
      <w:r w:rsidR="002E4E6F" w:rsidRPr="00DC6AF3">
        <w:rPr>
          <w:rFonts w:cs="Arial"/>
          <w:color w:val="000000"/>
        </w:rPr>
        <w:t>Please describe:</w:t>
      </w:r>
      <w:r w:rsidRPr="00BF3685">
        <w:t xml:space="preserve"> </w:t>
      </w:r>
      <w:r w:rsidRPr="00BF3685">
        <w:rPr>
          <w:rFonts w:cs="Arial"/>
          <w:color w:val="000000"/>
        </w:rPr>
        <w:t>Advocate for people with dementia</w:t>
      </w:r>
      <w:r>
        <w:rPr>
          <w:rFonts w:cs="Arial"/>
          <w:color w:val="000000"/>
        </w:rPr>
        <w:t xml:space="preserve"> 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766FE8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685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766FE8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766FE8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766FE8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EE0F90" w:rsidRPr="0073670C" w:rsidRDefault="00766FE8" w:rsidP="0073670C">
      <w:sdt>
        <w:sdtPr>
          <w:id w:val="-136877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3685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A1B5F" w:rsidRDefault="001816CE" w:rsidP="001A22CA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BF3685" w:rsidRPr="00BF3685" w:rsidRDefault="00BF3685" w:rsidP="00BF3685">
      <w:pPr>
        <w:spacing w:before="0" w:after="0"/>
        <w:rPr>
          <w:rFonts w:cs="Arial"/>
          <w:color w:val="000000"/>
        </w:rPr>
      </w:pPr>
      <w:r w:rsidRPr="00BF3685">
        <w:rPr>
          <w:rFonts w:cs="Arial"/>
          <w:color w:val="000000"/>
        </w:rPr>
        <w:t xml:space="preserve">1. I was asked to leave a position, after I lost my </w:t>
      </w:r>
      <w:proofErr w:type="spellStart"/>
      <w:r w:rsidRPr="00BF3685">
        <w:rPr>
          <w:rFonts w:cs="Arial"/>
          <w:color w:val="000000"/>
        </w:rPr>
        <w:t>drivers</w:t>
      </w:r>
      <w:proofErr w:type="spellEnd"/>
      <w:r w:rsidRPr="00BF3685">
        <w:rPr>
          <w:rFonts w:cs="Arial"/>
          <w:color w:val="000000"/>
        </w:rPr>
        <w:t xml:space="preserve"> license, and not offered a position with Reasonable Adjustments - and did not realise I had a legal right to this</w:t>
      </w:r>
    </w:p>
    <w:p w:rsidR="0073670C" w:rsidRPr="00BF3685" w:rsidRDefault="00BF3685" w:rsidP="00BF3685">
      <w:pPr>
        <w:spacing w:before="0" w:after="0"/>
        <w:rPr>
          <w:rFonts w:cs="Arial"/>
          <w:color w:val="000000"/>
        </w:rPr>
      </w:pPr>
      <w:r w:rsidRPr="00BF3685">
        <w:rPr>
          <w:rFonts w:cs="Arial"/>
          <w:color w:val="000000"/>
        </w:rPr>
        <w:t>2. I was actively denied a position on the board of an organisation twice, because of my disabilities. I have proof of this, and did seek legal advice.</w:t>
      </w:r>
    </w:p>
    <w:p w:rsidR="00BF3685" w:rsidRDefault="00BF3685" w:rsidP="001A22CA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766FE8" w:rsidP="00247492">
      <w:sdt>
        <w:sdtPr>
          <w:id w:val="8880815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766FE8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397859" w:rsidRDefault="00302AB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F17098" w:rsidRPr="00F17098" w:rsidRDefault="00F17098" w:rsidP="00F17098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re 1 above, I did not realise I could take action, and the advocacy organisation supporting me did not ever suggest I could.</w:t>
      </w:r>
    </w:p>
    <w:p w:rsidR="00F17098" w:rsidRPr="00F17098" w:rsidRDefault="00F17098" w:rsidP="00F17098">
      <w:pPr>
        <w:spacing w:before="0" w:after="0"/>
        <w:rPr>
          <w:rFonts w:cs="Arial"/>
          <w:color w:val="000000"/>
        </w:rPr>
      </w:pPr>
    </w:p>
    <w:p w:rsidR="00F17098" w:rsidRPr="00F17098" w:rsidRDefault="00F17098" w:rsidP="00F17098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re 2 above, I felt the impact of taking the organisation to court may not result in the outcome I want for people with dementia more broadly.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5A7F80" w:rsidRPr="00D14E1E" w:rsidRDefault="00766FE8" w:rsidP="005A7F80">
      <w:sdt>
        <w:sdtPr>
          <w:id w:val="-207957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5A7F80" w:rsidRPr="00D14E1E">
        <w:t>Yes</w:t>
      </w:r>
    </w:p>
    <w:p w:rsidR="005A7F80" w:rsidRPr="00D14E1E" w:rsidRDefault="00766FE8" w:rsidP="005A7F80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 xml:space="preserve">No </w:t>
      </w:r>
    </w:p>
    <w:p w:rsidR="00F96AD9" w:rsidRPr="0073670C" w:rsidRDefault="00766FE8" w:rsidP="0073670C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7F80" w:rsidRPr="00D14E1E">
            <w:rPr>
              <w:rFonts w:ascii="MS Gothic" w:eastAsia="MS Gothic" w:hAnsi="MS Gothic" w:hint="eastAsia"/>
            </w:rPr>
            <w:t>☐</w:t>
          </w:r>
        </w:sdtContent>
      </w:sdt>
      <w:r w:rsidR="005A7F80" w:rsidRPr="00D14E1E">
        <w:t>Not sure</w:t>
      </w:r>
    </w:p>
    <w:p w:rsidR="00F96AD9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73670C" w:rsidRPr="00F17098" w:rsidRDefault="00F17098" w:rsidP="0073670C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They already face barriers of ageism... add in the discrimination of disability, and it would have to be much tougher for them to find work</w:t>
      </w:r>
    </w:p>
    <w:p w:rsidR="00F17098" w:rsidRPr="0073670C" w:rsidRDefault="00F17098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766FE8" w:rsidP="00247492">
      <w:sdt>
        <w:sdtPr>
          <w:id w:val="1929538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Yes</w:t>
      </w:r>
    </w:p>
    <w:p w:rsidR="00247492" w:rsidRPr="00D14E1E" w:rsidRDefault="00766FE8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47300B" w:rsidRPr="0073670C" w:rsidRDefault="00766FE8" w:rsidP="0073670C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766FE8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766FE8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766FE8" w:rsidP="00247492">
      <w:sdt>
        <w:sdtPr>
          <w:id w:val="-524096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247492" w:rsidRPr="00D14E1E">
        <w:t>Not sure</w:t>
      </w:r>
    </w:p>
    <w:p w:rsidR="0073670C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</w:t>
      </w: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AC48DF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73670C" w:rsidRPr="00F17098" w:rsidRDefault="00F17098" w:rsidP="0073670C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No idea</w:t>
      </w:r>
    </w:p>
    <w:p w:rsidR="00F17098" w:rsidRPr="0073670C" w:rsidRDefault="00F17098" w:rsidP="0073670C">
      <w:pPr>
        <w:spacing w:before="0" w:after="0"/>
        <w:rPr>
          <w:rFonts w:cs="Arial"/>
          <w:b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A05F93" w:rsidRPr="00D14E1E" w:rsidRDefault="00F17098" w:rsidP="00BF2B38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Discrimination and ageist attitudes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Good practice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7A7B9F" w:rsidRPr="00D14E1E" w:rsidRDefault="00766FE8" w:rsidP="007A7B9F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>Yes</w:t>
      </w:r>
    </w:p>
    <w:p w:rsidR="007A7B9F" w:rsidRPr="00D14E1E" w:rsidRDefault="00766FE8" w:rsidP="007A7B9F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B9F" w:rsidRPr="00D14E1E">
            <w:rPr>
              <w:rFonts w:ascii="MS Gothic" w:eastAsia="MS Gothic" w:hAnsi="MS Gothic" w:hint="eastAsia"/>
            </w:rPr>
            <w:t>☐</w:t>
          </w:r>
        </w:sdtContent>
      </w:sdt>
      <w:r w:rsidR="007A7B9F" w:rsidRPr="00D14E1E">
        <w:t xml:space="preserve">No </w:t>
      </w:r>
    </w:p>
    <w:p w:rsidR="007A7B9F" w:rsidRPr="0073670C" w:rsidRDefault="00766FE8" w:rsidP="0073670C">
      <w:sdt>
        <w:sdtPr>
          <w:id w:val="-6877590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7A7B9F" w:rsidRPr="00D14E1E">
        <w:t>Not sure</w:t>
      </w: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Pr="007A7B9F" w:rsidRDefault="001816CE" w:rsidP="007A7B9F">
      <w:pPr>
        <w:pStyle w:val="Heading3"/>
        <w:rPr>
          <w:b/>
        </w:rPr>
      </w:pPr>
      <w:r w:rsidRPr="007A7B9F">
        <w:rPr>
          <w:b/>
        </w:rPr>
        <w:t>Solutions</w:t>
      </w: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F17098" w:rsidRPr="00F17098" w:rsidRDefault="00F17098" w:rsidP="0073670C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Not sure</w:t>
      </w:r>
    </w:p>
    <w:p w:rsidR="00F17098" w:rsidRPr="0073670C" w:rsidRDefault="00F17098" w:rsidP="0073670C">
      <w:pPr>
        <w:spacing w:before="0" w:after="0"/>
        <w:rPr>
          <w:rFonts w:cs="Arial"/>
          <w:b/>
          <w:color w:val="000000"/>
        </w:rPr>
      </w:pPr>
    </w:p>
    <w:p w:rsidR="006B77FE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F17098" w:rsidRPr="00F17098" w:rsidRDefault="00F17098" w:rsidP="0073670C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Perhaps legislation that forces employers (of companies over a certain size) to employ a certain number of older people, and people with disabilities?</w:t>
      </w:r>
    </w:p>
    <w:p w:rsidR="00F17098" w:rsidRPr="0073670C" w:rsidRDefault="00F17098" w:rsidP="0073670C">
      <w:pPr>
        <w:spacing w:before="0" w:after="0"/>
        <w:rPr>
          <w:rFonts w:cs="Arial"/>
          <w:b/>
          <w:color w:val="000000"/>
        </w:rPr>
      </w:pPr>
    </w:p>
    <w:p w:rsidR="008A2AF7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  <w:bookmarkStart w:id="0" w:name="_Business_or_Employer"/>
      <w:bookmarkStart w:id="1" w:name="_FORM_3:_Business"/>
      <w:bookmarkEnd w:id="0"/>
      <w:bookmarkEnd w:id="1"/>
    </w:p>
    <w:p w:rsidR="00A751CA" w:rsidRPr="00F17098" w:rsidRDefault="00F17098" w:rsidP="0073670C">
      <w:pPr>
        <w:spacing w:before="0" w:after="0"/>
        <w:rPr>
          <w:rFonts w:cs="Arial"/>
          <w:color w:val="000000"/>
        </w:rPr>
      </w:pPr>
      <w:r w:rsidRPr="00F17098">
        <w:rPr>
          <w:rFonts w:cs="Arial"/>
          <w:color w:val="000000"/>
        </w:rPr>
        <w:t>Fairer outcomes for both groups</w:t>
      </w:r>
    </w:p>
    <w:p w:rsidR="00A751CA" w:rsidRPr="00F36E47" w:rsidRDefault="00A751CA" w:rsidP="00A751CA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>
        <w:t>Organisation or Government Agency Submission</w:t>
      </w:r>
      <w:r>
        <w:br/>
      </w:r>
    </w:p>
    <w:p w:rsidR="00A751CA" w:rsidRPr="00F96AD9" w:rsidRDefault="00A751CA" w:rsidP="00A751CA">
      <w:pPr>
        <w:pStyle w:val="Heading3"/>
        <w:numPr>
          <w:ilvl w:val="2"/>
          <w:numId w:val="18"/>
        </w:numPr>
        <w:rPr>
          <w:b/>
        </w:rPr>
      </w:pPr>
      <w:r w:rsidRPr="00F96AD9">
        <w:rPr>
          <w:b/>
        </w:rPr>
        <w:t>About you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What is your role within your organisation?</w:t>
      </w:r>
    </w:p>
    <w:p w:rsidR="00A751CA" w:rsidRPr="00D14E1E" w:rsidRDefault="00766FE8" w:rsidP="00A751CA">
      <w:sdt>
        <w:sdtPr>
          <w:id w:val="38900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 xml:space="preserve"> Owner</w:t>
      </w:r>
    </w:p>
    <w:p w:rsidR="00A751CA" w:rsidRPr="00D14E1E" w:rsidRDefault="00766FE8" w:rsidP="00A751CA">
      <w:sdt>
        <w:sdtPr>
          <w:id w:val="-13202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 xml:space="preserve"> Manager</w:t>
      </w:r>
    </w:p>
    <w:p w:rsidR="00A751CA" w:rsidRPr="00D14E1E" w:rsidRDefault="00766FE8" w:rsidP="00A751CA">
      <w:sdt>
        <w:sdtPr>
          <w:id w:val="-9112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 xml:space="preserve"> Human Resources Manager</w:t>
      </w:r>
    </w:p>
    <w:p w:rsidR="00A751CA" w:rsidRPr="00D14E1E" w:rsidRDefault="00766FE8" w:rsidP="00A751CA">
      <w:sdt>
        <w:sdtPr>
          <w:id w:val="-1393729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 xml:space="preserve"> Other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lastRenderedPageBreak/>
        <w:t>If other, please tell us your role within your organisation</w:t>
      </w:r>
    </w:p>
    <w:p w:rsidR="00A751CA" w:rsidRPr="00D14E1E" w:rsidRDefault="00F17098" w:rsidP="00A751CA">
      <w:r w:rsidRPr="00F17098">
        <w:t>Co-founder and Chair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What is your experience of providing work/services/advocacy for older Australians/Australians with disability?</w:t>
      </w:r>
    </w:p>
    <w:p w:rsidR="00A751CA" w:rsidRPr="00D14E1E" w:rsidRDefault="00F17098" w:rsidP="00A751CA">
      <w:r w:rsidRPr="00F17098">
        <w:t>I provide support specifically for people with dementia, of all ages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Do you have any case studies of the experience of older Australians/Australians with disability working or looking for work?</w:t>
      </w:r>
    </w:p>
    <w:p w:rsidR="00A751CA" w:rsidRPr="00D14E1E" w:rsidRDefault="00F17098" w:rsidP="00A751CA">
      <w:r w:rsidRPr="00F17098">
        <w:t>No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What are the impacts of employment discrimination on older Australians/Australians with disability working or looking for work?</w:t>
      </w:r>
    </w:p>
    <w:p w:rsidR="00A751CA" w:rsidRPr="00F17098" w:rsidRDefault="00F17098" w:rsidP="00A751CA">
      <w:r w:rsidRPr="00F17098">
        <w:t xml:space="preserve">loss of </w:t>
      </w:r>
      <w:proofErr w:type="spellStart"/>
      <w:r w:rsidRPr="00F17098">
        <w:t>self esteem</w:t>
      </w:r>
      <w:proofErr w:type="spellEnd"/>
      <w:r w:rsidRPr="00F17098">
        <w:t xml:space="preserve">, apathy to try and find work, </w:t>
      </w:r>
      <w:proofErr w:type="spellStart"/>
      <w:r w:rsidRPr="00F17098">
        <w:t>self doubt</w:t>
      </w:r>
      <w:proofErr w:type="spellEnd"/>
      <w:r w:rsidRPr="00F17098">
        <w:t>,</w:t>
      </w:r>
    </w:p>
    <w:p w:rsidR="00A751CA" w:rsidRPr="00F96AD9" w:rsidRDefault="00A751CA" w:rsidP="00A751CA">
      <w:pPr>
        <w:pStyle w:val="Heading3"/>
        <w:rPr>
          <w:b/>
        </w:rPr>
      </w:pPr>
      <w:r w:rsidRPr="00F96AD9">
        <w:rPr>
          <w:b/>
        </w:rPr>
        <w:t>Barriers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Do you think older Australians/Australians with disability face barriers when they work or are in a job?</w:t>
      </w:r>
    </w:p>
    <w:p w:rsidR="00A751CA" w:rsidRPr="00D14E1E" w:rsidRDefault="00766FE8" w:rsidP="00A751CA">
      <w:sdt>
        <w:sdtPr>
          <w:id w:val="-50528242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>Yes</w:t>
      </w:r>
    </w:p>
    <w:p w:rsidR="00A751CA" w:rsidRPr="00D14E1E" w:rsidRDefault="00766FE8" w:rsidP="00A751CA">
      <w:sdt>
        <w:sdtPr>
          <w:id w:val="90680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 xml:space="preserve">No </w:t>
      </w:r>
    </w:p>
    <w:p w:rsidR="00A751CA" w:rsidRPr="00D14E1E" w:rsidRDefault="00766FE8" w:rsidP="00A751CA">
      <w:sdt>
        <w:sdtPr>
          <w:id w:val="50370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>Not sure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Please tell us more</w:t>
      </w:r>
    </w:p>
    <w:p w:rsidR="00A751CA" w:rsidRPr="00D14E1E" w:rsidRDefault="00F17098" w:rsidP="00A751CA">
      <w:r w:rsidRPr="00F17098">
        <w:t>ageist attitudes towards them</w:t>
      </w:r>
    </w:p>
    <w:p w:rsidR="00F17098" w:rsidRDefault="00F17098" w:rsidP="00A751CA">
      <w:pPr>
        <w:rPr>
          <w:b/>
        </w:rPr>
      </w:pPr>
      <w:bookmarkStart w:id="2" w:name="_GoBack"/>
      <w:bookmarkEnd w:id="2"/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Is employment discrimination a barrier (please tick all that are relevant):</w:t>
      </w:r>
    </w:p>
    <w:p w:rsidR="00A751CA" w:rsidRPr="00D14E1E" w:rsidRDefault="00766FE8" w:rsidP="00A751CA">
      <w:sdt>
        <w:sdtPr>
          <w:id w:val="7010562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>While working in a job</w:t>
      </w:r>
    </w:p>
    <w:p w:rsidR="00A751CA" w:rsidRPr="00D14E1E" w:rsidRDefault="00766FE8" w:rsidP="00A751CA">
      <w:sdt>
        <w:sdtPr>
          <w:id w:val="2108235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>While looking for work</w:t>
      </w:r>
    </w:p>
    <w:p w:rsidR="00A751CA" w:rsidRPr="00D14E1E" w:rsidRDefault="00766FE8" w:rsidP="00A751CA">
      <w:sdt>
        <w:sdtPr>
          <w:id w:val="-8509491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>While dealing with recruitment companies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Please tell us more</w:t>
      </w:r>
    </w:p>
    <w:p w:rsidR="00A751CA" w:rsidRPr="00D14E1E" w:rsidRDefault="00F17098" w:rsidP="00A751CA">
      <w:r w:rsidRPr="00F17098">
        <w:t>Interesting, I have even recently been advised there is ageism in universities towards older people who apply for a PhD - so I imagine there are barriers everywhere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What impact does employment discrimination have on older Australians/Australians with disability gaining and keeping employment?</w:t>
      </w:r>
    </w:p>
    <w:p w:rsidR="00A751CA" w:rsidRPr="00D14E1E" w:rsidRDefault="00F17098" w:rsidP="00A751CA">
      <w:r w:rsidRPr="00F17098">
        <w:t>financial impact to self and society, plus the more person al issues raised above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lastRenderedPageBreak/>
        <w:t xml:space="preserve">Are there any practices, attitudes or laws which discourage or prevent equal participation in employment of older Australians/Australians with disability? </w:t>
      </w:r>
    </w:p>
    <w:p w:rsidR="00A751CA" w:rsidRPr="00D14E1E" w:rsidRDefault="00766FE8" w:rsidP="00A751CA">
      <w:sdt>
        <w:sdtPr>
          <w:id w:val="-2100562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>Yes</w:t>
      </w:r>
    </w:p>
    <w:p w:rsidR="00A751CA" w:rsidRPr="00D14E1E" w:rsidRDefault="00766FE8" w:rsidP="00A751CA">
      <w:sdt>
        <w:sdtPr>
          <w:id w:val="-107204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 xml:space="preserve">No </w:t>
      </w:r>
    </w:p>
    <w:p w:rsidR="00A751CA" w:rsidRPr="00F17098" w:rsidRDefault="00766FE8" w:rsidP="00A751CA">
      <w:sdt>
        <w:sdtPr>
          <w:id w:val="-17653705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>Not sure</w:t>
      </w:r>
    </w:p>
    <w:p w:rsidR="00A751CA" w:rsidRPr="00F17098" w:rsidRDefault="00A751CA" w:rsidP="00A751CA">
      <w:pPr>
        <w:rPr>
          <w:b/>
        </w:rPr>
      </w:pPr>
      <w:r w:rsidRPr="00F96AD9">
        <w:rPr>
          <w:b/>
        </w:rPr>
        <w:t>Please tell us more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What are the incentives and disincentives in employing older Australians/Australians with disability?</w:t>
      </w:r>
    </w:p>
    <w:p w:rsidR="00A751CA" w:rsidRPr="00F96AD9" w:rsidRDefault="00A751CA" w:rsidP="00A751CA">
      <w:pPr>
        <w:rPr>
          <w:b/>
        </w:rPr>
      </w:pPr>
      <w:r w:rsidRPr="00F96AD9">
        <w:rPr>
          <w:b/>
        </w:rPr>
        <w:t>Incentives</w:t>
      </w:r>
    </w:p>
    <w:p w:rsidR="00A751CA" w:rsidRPr="00D14E1E" w:rsidRDefault="00F17098" w:rsidP="00A751CA">
      <w:r w:rsidRPr="00F17098">
        <w:t>I don't know of any that are in place</w:t>
      </w:r>
    </w:p>
    <w:p w:rsidR="00A751CA" w:rsidRPr="00F17098" w:rsidRDefault="00A751CA" w:rsidP="00A751CA">
      <w:pPr>
        <w:rPr>
          <w:b/>
        </w:rPr>
      </w:pPr>
      <w:r w:rsidRPr="00C321A9">
        <w:rPr>
          <w:b/>
        </w:rPr>
        <w:t>Disincentives</w:t>
      </w:r>
    </w:p>
    <w:p w:rsidR="00A751CA" w:rsidRPr="00D14E1E" w:rsidRDefault="00F17098" w:rsidP="00A751CA">
      <w:r w:rsidRPr="00F17098">
        <w:t>not sure</w:t>
      </w:r>
    </w:p>
    <w:p w:rsidR="00A751CA" w:rsidRPr="00C321A9" w:rsidRDefault="00A751CA" w:rsidP="00A751CA">
      <w:pPr>
        <w:pStyle w:val="Heading3"/>
        <w:rPr>
          <w:b/>
        </w:rPr>
      </w:pPr>
      <w:r w:rsidRPr="00C321A9">
        <w:rPr>
          <w:b/>
        </w:rPr>
        <w:t>Good practice</w:t>
      </w:r>
    </w:p>
    <w:p w:rsidR="00A751CA" w:rsidRPr="00C321A9" w:rsidRDefault="00A751CA" w:rsidP="00A751CA">
      <w:pPr>
        <w:rPr>
          <w:b/>
        </w:rPr>
      </w:pPr>
      <w:r w:rsidRPr="00C321A9">
        <w:rPr>
          <w:b/>
        </w:rPr>
        <w:t>Are there examples of good practice in employing and retaining older Australians/ Australians with disability in work?</w:t>
      </w:r>
    </w:p>
    <w:p w:rsidR="00A751CA" w:rsidRPr="00D14E1E" w:rsidRDefault="00766FE8" w:rsidP="00A751CA">
      <w:sdt>
        <w:sdtPr>
          <w:id w:val="178152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>Yes</w:t>
      </w:r>
    </w:p>
    <w:p w:rsidR="00A751CA" w:rsidRPr="00D14E1E" w:rsidRDefault="00766FE8" w:rsidP="00A751CA">
      <w:sdt>
        <w:sdtPr>
          <w:id w:val="-4614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51CA" w:rsidRPr="00D14E1E">
            <w:rPr>
              <w:rFonts w:ascii="MS Gothic" w:eastAsia="MS Gothic" w:hAnsi="MS Gothic" w:hint="eastAsia"/>
            </w:rPr>
            <w:t>☐</w:t>
          </w:r>
        </w:sdtContent>
      </w:sdt>
      <w:r w:rsidR="00A751CA" w:rsidRPr="00D14E1E">
        <w:t xml:space="preserve">No </w:t>
      </w:r>
    </w:p>
    <w:p w:rsidR="00A751CA" w:rsidRPr="00F17098" w:rsidRDefault="00766FE8" w:rsidP="00A751CA">
      <w:sdt>
        <w:sdtPr>
          <w:id w:val="-132566542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7098">
            <w:rPr>
              <w:rFonts w:ascii="MS Gothic" w:eastAsia="MS Gothic" w:hAnsi="MS Gothic" w:hint="eastAsia"/>
            </w:rPr>
            <w:t>☒</w:t>
          </w:r>
        </w:sdtContent>
      </w:sdt>
      <w:r w:rsidR="00A751CA" w:rsidRPr="00D14E1E">
        <w:t>Not sure</w:t>
      </w:r>
    </w:p>
    <w:p w:rsidR="00A751CA" w:rsidRPr="00F17098" w:rsidRDefault="00A751CA" w:rsidP="00A751CA">
      <w:pPr>
        <w:rPr>
          <w:b/>
        </w:rPr>
      </w:pPr>
      <w:r w:rsidRPr="00C321A9">
        <w:rPr>
          <w:b/>
        </w:rPr>
        <w:t>Please let us know about practices you are aware of.</w:t>
      </w:r>
    </w:p>
    <w:p w:rsidR="00A751CA" w:rsidRPr="00C321A9" w:rsidRDefault="00A751CA" w:rsidP="00A751CA">
      <w:pPr>
        <w:pStyle w:val="Heading3"/>
        <w:rPr>
          <w:b/>
        </w:rPr>
      </w:pPr>
      <w:r w:rsidRPr="00C321A9">
        <w:rPr>
          <w:b/>
        </w:rPr>
        <w:t>Solutions</w:t>
      </w:r>
    </w:p>
    <w:p w:rsidR="00A751CA" w:rsidRPr="00F17098" w:rsidRDefault="00A751CA" w:rsidP="00A751CA">
      <w:pPr>
        <w:rPr>
          <w:b/>
        </w:rPr>
      </w:pPr>
      <w:r w:rsidRPr="00C321A9">
        <w:rPr>
          <w:b/>
        </w:rPr>
        <w:t>What action should be taken to address employment discrimination against older Australians/Australians with disability?</w:t>
      </w:r>
    </w:p>
    <w:p w:rsidR="00A751CA" w:rsidRPr="00F17098" w:rsidRDefault="00A751CA" w:rsidP="00A751CA">
      <w:pPr>
        <w:rPr>
          <w:b/>
        </w:rPr>
      </w:pPr>
      <w:r w:rsidRPr="00C321A9">
        <w:rPr>
          <w:b/>
        </w:rPr>
        <w:t>What should be done to enhance workforce participation of older Australians/Australians with disability?</w:t>
      </w:r>
    </w:p>
    <w:p w:rsidR="00A751CA" w:rsidRPr="00C321A9" w:rsidRDefault="00A751CA" w:rsidP="00A751CA">
      <w:pPr>
        <w:rPr>
          <w:b/>
        </w:rPr>
      </w:pPr>
      <w:r w:rsidRPr="00C321A9">
        <w:rPr>
          <w:b/>
        </w:rPr>
        <w:t>What outcomes or recommendations would you like to see from this National Inquiry?</w:t>
      </w:r>
    </w:p>
    <w:p w:rsidR="00A751CA" w:rsidRPr="001A22CA" w:rsidRDefault="00A751CA" w:rsidP="00A751CA">
      <w:pPr>
        <w:spacing w:before="0" w:after="225"/>
        <w:rPr>
          <w:rFonts w:cs="Arial"/>
          <w:color w:val="000000"/>
        </w:rPr>
      </w:pPr>
    </w:p>
    <w:p w:rsidR="00A751CA" w:rsidRPr="0073670C" w:rsidRDefault="00A751CA" w:rsidP="0073670C">
      <w:pPr>
        <w:spacing w:before="0" w:after="0"/>
        <w:rPr>
          <w:rFonts w:cs="Arial"/>
          <w:b/>
          <w:color w:val="000000"/>
        </w:rPr>
      </w:pPr>
    </w:p>
    <w:sectPr w:rsidR="00A751CA" w:rsidRPr="0073670C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766FE8">
      <w:rPr>
        <w:noProof/>
      </w:rPr>
      <w:t>5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66FE8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751CA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31B9E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BF3685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17098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BE247-810D-4A6F-90A6-A83CE327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2015-12-02T00:31:00Z</dcterms:created>
  <dcterms:modified xsi:type="dcterms:W3CDTF">2015-12-02T00:31:00Z</dcterms:modified>
</cp:coreProperties>
</file>