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AF7" w:rsidRPr="00EA3635" w:rsidRDefault="00EA3635" w:rsidP="00A02F56">
      <w:pPr>
        <w:rPr>
          <w:rStyle w:val="Emphasis"/>
          <w:b/>
          <w:i w:val="0"/>
          <w:sz w:val="48"/>
          <w:szCs w:val="48"/>
        </w:rPr>
      </w:pPr>
      <w:r w:rsidRPr="00EA3635">
        <w:rPr>
          <w:rStyle w:val="Emphasis"/>
          <w:b/>
          <w:i w:val="0"/>
          <w:sz w:val="48"/>
          <w:szCs w:val="48"/>
        </w:rPr>
        <w:t>Humble home, smart profit</w:t>
      </w:r>
    </w:p>
    <w:p w:rsidR="00EA3635" w:rsidRDefault="00EA3635" w:rsidP="00A02F56">
      <w:pPr>
        <w:rPr>
          <w:rStyle w:val="Emphasis"/>
          <w:b/>
          <w:i w:val="0"/>
          <w:sz w:val="28"/>
          <w:szCs w:val="28"/>
        </w:rPr>
      </w:pPr>
      <w:r w:rsidRPr="00EA3635">
        <w:rPr>
          <w:rStyle w:val="Emphasis"/>
          <w:i w:val="0"/>
          <w:sz w:val="28"/>
          <w:szCs w:val="28"/>
        </w:rPr>
        <w:t>Property Investment bank Babcock &amp; Brown went belly-up during the crash. Now its players are back with a unique idea for Australia’s baby boomers, writes</w:t>
      </w:r>
      <w:r w:rsidRPr="00EA3635">
        <w:rPr>
          <w:rStyle w:val="Emphasis"/>
          <w:b/>
          <w:i w:val="0"/>
          <w:sz w:val="28"/>
          <w:szCs w:val="28"/>
        </w:rPr>
        <w:t xml:space="preserve"> Samantha Hutchinson.</w:t>
      </w:r>
    </w:p>
    <w:p w:rsidR="00EA3635" w:rsidRDefault="00EA3635" w:rsidP="00A02F56">
      <w:pPr>
        <w:rPr>
          <w:rStyle w:val="Emphasis"/>
          <w:i w:val="0"/>
          <w:sz w:val="22"/>
          <w:szCs w:val="22"/>
        </w:rPr>
        <w:sectPr w:rsidR="00EA3635" w:rsidSect="00CE7182">
          <w:footerReference w:type="default" r:id="rId8"/>
          <w:endnotePr>
            <w:numFmt w:val="decimal"/>
          </w:endnotePr>
          <w:pgSz w:w="11906" w:h="16838" w:code="9"/>
          <w:pgMar w:top="1134" w:right="1418" w:bottom="1134" w:left="1418" w:header="709" w:footer="709" w:gutter="0"/>
          <w:cols w:space="708"/>
          <w:docGrid w:linePitch="360"/>
        </w:sectPr>
      </w:pPr>
      <w:r>
        <w:rPr>
          <w:rStyle w:val="Emphasis"/>
          <w:i w:val="0"/>
          <w:sz w:val="22"/>
          <w:szCs w:val="22"/>
        </w:rPr>
        <w:br/>
      </w:r>
    </w:p>
    <w:p w:rsidR="00EA3635" w:rsidRDefault="00EA3635" w:rsidP="00A02F56">
      <w:pPr>
        <w:rPr>
          <w:rStyle w:val="Emphasis"/>
          <w:i w:val="0"/>
          <w:sz w:val="22"/>
          <w:szCs w:val="22"/>
        </w:rPr>
      </w:pPr>
      <w:r>
        <w:rPr>
          <w:rStyle w:val="Emphasis"/>
          <w:i w:val="0"/>
          <w:sz w:val="22"/>
          <w:szCs w:val="22"/>
        </w:rPr>
        <w:lastRenderedPageBreak/>
        <w:t>Have I got a house for you! It’s in a caravan park and it is modest, but if you are a baby boomer looking for a tranquil lifestyle close to your family and not too far from the city, an investment of $250,000 will deliver a bungalow with all the comforts of a home.</w:t>
      </w:r>
    </w:p>
    <w:p w:rsidR="00EA3635" w:rsidRDefault="00EA3635" w:rsidP="00A02F56">
      <w:pPr>
        <w:rPr>
          <w:rStyle w:val="Emphasis"/>
          <w:i w:val="0"/>
          <w:sz w:val="22"/>
          <w:szCs w:val="22"/>
        </w:rPr>
      </w:pPr>
      <w:r>
        <w:rPr>
          <w:rStyle w:val="Emphasis"/>
          <w:i w:val="0"/>
          <w:sz w:val="22"/>
          <w:szCs w:val="22"/>
        </w:rPr>
        <w:t>For you, it’s $250,000, but for the developers, there’s a wonderful profit as the houses cost around $85,000 to build. They may be humble homes but they pack a great investment punch for the smarties who have picked a trend.</w:t>
      </w:r>
    </w:p>
    <w:p w:rsidR="00EA3635" w:rsidRDefault="00EA3635" w:rsidP="00A02F56">
      <w:pPr>
        <w:rPr>
          <w:rStyle w:val="Emphasis"/>
          <w:i w:val="0"/>
          <w:sz w:val="22"/>
          <w:szCs w:val="22"/>
        </w:rPr>
      </w:pPr>
      <w:r>
        <w:rPr>
          <w:rStyle w:val="Emphasis"/>
          <w:i w:val="0"/>
          <w:sz w:val="22"/>
          <w:szCs w:val="22"/>
        </w:rPr>
        <w:t xml:space="preserve">And who would they be? None other than </w:t>
      </w:r>
      <w:r>
        <w:rPr>
          <w:rStyle w:val="Emphasis"/>
          <w:b/>
          <w:i w:val="0"/>
          <w:sz w:val="22"/>
          <w:szCs w:val="22"/>
        </w:rPr>
        <w:t>Phil Green</w:t>
      </w:r>
      <w:r>
        <w:rPr>
          <w:rStyle w:val="Emphasis"/>
          <w:i w:val="0"/>
          <w:sz w:val="22"/>
          <w:szCs w:val="22"/>
        </w:rPr>
        <w:t xml:space="preserve">, </w:t>
      </w:r>
      <w:r>
        <w:rPr>
          <w:rStyle w:val="Emphasis"/>
          <w:b/>
          <w:i w:val="0"/>
          <w:sz w:val="22"/>
          <w:szCs w:val="22"/>
        </w:rPr>
        <w:t>Trevor Loewensohn</w:t>
      </w:r>
      <w:r>
        <w:rPr>
          <w:rStyle w:val="Emphasis"/>
          <w:i w:val="0"/>
          <w:sz w:val="22"/>
          <w:szCs w:val="22"/>
        </w:rPr>
        <w:t xml:space="preserve"> and some of the old team from Babcock &amp; Brown – the high-flying investment bank that fell to earth saddled with billions in debt.</w:t>
      </w:r>
    </w:p>
    <w:p w:rsidR="00EA3635" w:rsidRDefault="00EA3635" w:rsidP="00A02F56">
      <w:pPr>
        <w:rPr>
          <w:rStyle w:val="Emphasis"/>
          <w:i w:val="0"/>
          <w:sz w:val="22"/>
          <w:szCs w:val="22"/>
        </w:rPr>
      </w:pPr>
      <w:r>
        <w:rPr>
          <w:rStyle w:val="Emphasis"/>
          <w:i w:val="0"/>
          <w:sz w:val="22"/>
          <w:szCs w:val="22"/>
        </w:rPr>
        <w:t>Before its ignominious end, B&amp;B managed to put even that other millionaire’s factory</w:t>
      </w:r>
      <w:r w:rsidR="008C1501">
        <w:rPr>
          <w:rStyle w:val="Emphasis"/>
          <w:i w:val="0"/>
          <w:sz w:val="22"/>
          <w:szCs w:val="22"/>
        </w:rPr>
        <w:t xml:space="preserve"> in the shade, and at one stage</w:t>
      </w:r>
      <w:r w:rsidR="00A641D5">
        <w:rPr>
          <w:rStyle w:val="Emphasis"/>
          <w:i w:val="0"/>
          <w:sz w:val="22"/>
          <w:szCs w:val="22"/>
        </w:rPr>
        <w:t xml:space="preserve"> Phil Green held the mantle as Australia’s $6 billion man.</w:t>
      </w:r>
    </w:p>
    <w:p w:rsidR="00A641D5" w:rsidRDefault="00A641D5" w:rsidP="00A02F56">
      <w:pPr>
        <w:rPr>
          <w:rStyle w:val="Emphasis"/>
          <w:i w:val="0"/>
          <w:sz w:val="22"/>
          <w:szCs w:val="22"/>
        </w:rPr>
      </w:pPr>
      <w:r>
        <w:rPr>
          <w:rStyle w:val="Emphasis"/>
          <w:i w:val="0"/>
          <w:sz w:val="22"/>
          <w:szCs w:val="22"/>
        </w:rPr>
        <w:t>But now the team is onto something new, investing in Australia’s most popular asset class – property – with a unique idea targeting Australia’s ageing population.</w:t>
      </w:r>
    </w:p>
    <w:p w:rsidR="00A641D5" w:rsidRDefault="00A641D5" w:rsidP="00A02F56">
      <w:pPr>
        <w:rPr>
          <w:rStyle w:val="Emphasis"/>
          <w:i w:val="0"/>
          <w:sz w:val="22"/>
          <w:szCs w:val="22"/>
        </w:rPr>
      </w:pPr>
      <w:r>
        <w:rPr>
          <w:rStyle w:val="Emphasis"/>
          <w:i w:val="0"/>
          <w:sz w:val="22"/>
          <w:szCs w:val="22"/>
        </w:rPr>
        <w:t xml:space="preserve">“We’re fundamentally about looking for investments or outlines that produce superior risk adjusted returns,” Loewensohn told </w:t>
      </w:r>
      <w:r>
        <w:rPr>
          <w:rStyle w:val="Emphasis"/>
          <w:sz w:val="22"/>
          <w:szCs w:val="22"/>
        </w:rPr>
        <w:t>AFR Weekend</w:t>
      </w:r>
      <w:r>
        <w:rPr>
          <w:rStyle w:val="Emphasis"/>
          <w:i w:val="0"/>
          <w:sz w:val="22"/>
          <w:szCs w:val="22"/>
        </w:rPr>
        <w:t>.</w:t>
      </w:r>
    </w:p>
    <w:p w:rsidR="004A36F8" w:rsidRDefault="004A36F8" w:rsidP="00A02F56">
      <w:pPr>
        <w:rPr>
          <w:rStyle w:val="Emphasis"/>
          <w:i w:val="0"/>
          <w:sz w:val="22"/>
          <w:szCs w:val="22"/>
        </w:rPr>
      </w:pPr>
      <w:r>
        <w:rPr>
          <w:rStyle w:val="Emphasis"/>
          <w:i w:val="0"/>
          <w:sz w:val="22"/>
          <w:szCs w:val="22"/>
        </w:rPr>
        <w:t xml:space="preserve">With the group’s latest enterprise, Alceon and its residential park, Gateway Lifestyle, he might just be on to something. Australia’s baby boomers are looking for affordable homes in the wake of a global </w:t>
      </w:r>
      <w:r w:rsidR="00AE2C79">
        <w:rPr>
          <w:rStyle w:val="Emphasis"/>
          <w:i w:val="0"/>
          <w:sz w:val="22"/>
          <w:szCs w:val="22"/>
        </w:rPr>
        <w:t>financial crisis which decimated life savings and retirement nest eggs.</w:t>
      </w:r>
    </w:p>
    <w:p w:rsidR="00AE2C79" w:rsidRDefault="00AE2C79" w:rsidP="00A02F56">
      <w:pPr>
        <w:rPr>
          <w:rStyle w:val="Emphasis"/>
          <w:i w:val="0"/>
          <w:sz w:val="22"/>
          <w:szCs w:val="22"/>
        </w:rPr>
      </w:pPr>
      <w:r>
        <w:rPr>
          <w:rStyle w:val="Emphasis"/>
          <w:b/>
          <w:i w:val="0"/>
          <w:sz w:val="22"/>
          <w:szCs w:val="22"/>
        </w:rPr>
        <w:t xml:space="preserve">Alceon </w:t>
      </w:r>
      <w:r>
        <w:rPr>
          <w:rStyle w:val="Emphasis"/>
          <w:i w:val="0"/>
          <w:sz w:val="22"/>
          <w:szCs w:val="22"/>
        </w:rPr>
        <w:t xml:space="preserve">and Gateway Lifestyle are snapping up caravan parks up and down </w:t>
      </w:r>
      <w:r>
        <w:rPr>
          <w:rStyle w:val="Emphasis"/>
          <w:i w:val="0"/>
          <w:sz w:val="22"/>
          <w:szCs w:val="22"/>
        </w:rPr>
        <w:lastRenderedPageBreak/>
        <w:t>the east coast and fitting them out with low-cost, kit-style houses knows as manufactured homes, selling for about $250,000 and $360,000 for a two or three bedroom home.</w:t>
      </w:r>
    </w:p>
    <w:p w:rsidR="00AE2C79" w:rsidRDefault="00AE2C79" w:rsidP="00A02F56">
      <w:pPr>
        <w:rPr>
          <w:rStyle w:val="Emphasis"/>
          <w:i w:val="0"/>
          <w:sz w:val="22"/>
          <w:szCs w:val="22"/>
        </w:rPr>
      </w:pPr>
      <w:r>
        <w:rPr>
          <w:rStyle w:val="Emphasis"/>
          <w:i w:val="0"/>
          <w:sz w:val="22"/>
          <w:szCs w:val="22"/>
        </w:rPr>
        <w:t>They are brand new, hardy, in good locations and they’re not top tough on the eye. For many ageing Australians it’s a solution offering long-term security and a community at a price point that’s very achievable.</w:t>
      </w:r>
    </w:p>
    <w:p w:rsidR="00AE2C79" w:rsidRDefault="00AE2C79" w:rsidP="00A02F56">
      <w:pPr>
        <w:rPr>
          <w:rStyle w:val="Emphasis"/>
          <w:i w:val="0"/>
          <w:sz w:val="22"/>
          <w:szCs w:val="22"/>
        </w:rPr>
      </w:pPr>
      <w:r>
        <w:rPr>
          <w:rStyle w:val="Emphasis"/>
          <w:i w:val="0"/>
          <w:sz w:val="22"/>
          <w:szCs w:val="22"/>
        </w:rPr>
        <w:t xml:space="preserve">In less than one year the group has taken control of a portfolio of 10 parks worth about $120 million held in a number of trusts and stand-alone investment vehicles. </w:t>
      </w:r>
    </w:p>
    <w:p w:rsidR="00AE2C79" w:rsidRDefault="00AE2C79" w:rsidP="00A02F56">
      <w:pPr>
        <w:rPr>
          <w:rStyle w:val="Emphasis"/>
          <w:i w:val="0"/>
          <w:sz w:val="22"/>
          <w:szCs w:val="22"/>
        </w:rPr>
      </w:pPr>
      <w:r>
        <w:rPr>
          <w:rStyle w:val="Emphasis"/>
          <w:i w:val="0"/>
          <w:sz w:val="22"/>
          <w:szCs w:val="22"/>
        </w:rPr>
        <w:t>The goal is to take the investment up to $250 million.</w:t>
      </w:r>
    </w:p>
    <w:p w:rsidR="003A35CF" w:rsidRDefault="003A35CF" w:rsidP="00A02F56">
      <w:pPr>
        <w:rPr>
          <w:rStyle w:val="Emphasis"/>
          <w:i w:val="0"/>
          <w:sz w:val="22"/>
          <w:szCs w:val="22"/>
        </w:rPr>
      </w:pPr>
      <w:r>
        <w:rPr>
          <w:rStyle w:val="Emphasis"/>
          <w:i w:val="0"/>
          <w:sz w:val="22"/>
          <w:szCs w:val="22"/>
        </w:rPr>
        <w:t>According to the group, a starting price of $250,000 means baby boomers can sell their family home in a nearby suburb, purchase a manufactured home and site, and have a kicker left over to help fund their retirement.</w:t>
      </w:r>
    </w:p>
    <w:p w:rsidR="003A35CF" w:rsidRDefault="003A35CF" w:rsidP="00A02F56">
      <w:pPr>
        <w:rPr>
          <w:rStyle w:val="Emphasis"/>
          <w:i w:val="0"/>
          <w:sz w:val="22"/>
          <w:szCs w:val="22"/>
        </w:rPr>
      </w:pPr>
      <w:r>
        <w:rPr>
          <w:rStyle w:val="Emphasis"/>
          <w:i w:val="0"/>
          <w:sz w:val="22"/>
          <w:szCs w:val="22"/>
        </w:rPr>
        <w:t>Residents pay a weekly site fee between $125 and $200 per week. They are even more affordable for pensioners who qualify for rent assistance.</w:t>
      </w:r>
    </w:p>
    <w:p w:rsidR="001C783D" w:rsidRDefault="001C783D" w:rsidP="00A02F56">
      <w:pPr>
        <w:rPr>
          <w:rStyle w:val="Emphasis"/>
          <w:i w:val="0"/>
          <w:sz w:val="22"/>
          <w:szCs w:val="22"/>
        </w:rPr>
      </w:pPr>
      <w:r>
        <w:rPr>
          <w:rStyle w:val="Emphasis"/>
          <w:i w:val="0"/>
          <w:sz w:val="22"/>
          <w:szCs w:val="22"/>
        </w:rPr>
        <w:t>The best bit? The homes can be purchased, delivered and assembled on-site for a price starting at $85,000 providing the group a hefty margin for every new home sale.</w:t>
      </w:r>
    </w:p>
    <w:p w:rsidR="001C783D" w:rsidRDefault="001C783D" w:rsidP="00A02F56">
      <w:pPr>
        <w:rPr>
          <w:rStyle w:val="Emphasis"/>
          <w:i w:val="0"/>
          <w:sz w:val="22"/>
          <w:szCs w:val="22"/>
        </w:rPr>
      </w:pPr>
      <w:r>
        <w:rPr>
          <w:rStyle w:val="Emphasis"/>
          <w:i w:val="0"/>
          <w:sz w:val="22"/>
          <w:szCs w:val="22"/>
        </w:rPr>
        <w:t>In the retirement living industry, where large-scale, traditional operators are lucky to produce returns on equity around 8 per cent, the manufactured housing market is providing to be an emerging cash cow, without any of the complications of the retirement home model.</w:t>
      </w:r>
    </w:p>
    <w:p w:rsidR="001C783D" w:rsidRDefault="001C783D" w:rsidP="00A02F56">
      <w:pPr>
        <w:rPr>
          <w:rStyle w:val="Emphasis"/>
          <w:i w:val="0"/>
          <w:sz w:val="22"/>
          <w:szCs w:val="22"/>
        </w:rPr>
      </w:pPr>
      <w:r>
        <w:rPr>
          <w:rStyle w:val="Emphasis"/>
          <w:i w:val="0"/>
          <w:sz w:val="22"/>
          <w:szCs w:val="22"/>
        </w:rPr>
        <w:lastRenderedPageBreak/>
        <w:t xml:space="preserve">Their selling pitch is that the yields are higher than </w:t>
      </w:r>
      <w:r w:rsidR="007C619C">
        <w:rPr>
          <w:rStyle w:val="Emphasis"/>
          <w:i w:val="0"/>
          <w:sz w:val="22"/>
          <w:szCs w:val="22"/>
        </w:rPr>
        <w:t>the average property trust investment, courtesy of existing tenants who deliver a ready-made income stream.</w:t>
      </w:r>
    </w:p>
    <w:p w:rsidR="007C619C" w:rsidRDefault="007C619C" w:rsidP="00A02F56">
      <w:pPr>
        <w:rPr>
          <w:rStyle w:val="Emphasis"/>
          <w:i w:val="0"/>
          <w:sz w:val="22"/>
          <w:szCs w:val="22"/>
        </w:rPr>
      </w:pPr>
      <w:r>
        <w:rPr>
          <w:rStyle w:val="Emphasis"/>
          <w:i w:val="0"/>
          <w:sz w:val="22"/>
          <w:szCs w:val="22"/>
        </w:rPr>
        <w:t>They are expected yields</w:t>
      </w:r>
      <w:r w:rsidR="008435F0">
        <w:rPr>
          <w:rStyle w:val="Emphasis"/>
          <w:i w:val="0"/>
          <w:sz w:val="22"/>
          <w:szCs w:val="22"/>
        </w:rPr>
        <w:t xml:space="preserve"> between 9 to 9.5 per cent, stretching higher to between 10 and 12 per cent. Competition in the sector is still low with Alceon and listed retirement living operators </w:t>
      </w:r>
      <w:r w:rsidR="008435F0">
        <w:rPr>
          <w:rStyle w:val="Emphasis"/>
          <w:b/>
          <w:i w:val="0"/>
          <w:sz w:val="22"/>
          <w:szCs w:val="22"/>
        </w:rPr>
        <w:t xml:space="preserve">Ingenia Communities </w:t>
      </w:r>
      <w:r w:rsidR="008435F0" w:rsidRPr="008435F0">
        <w:rPr>
          <w:rStyle w:val="Emphasis"/>
          <w:i w:val="0"/>
          <w:sz w:val="22"/>
          <w:szCs w:val="22"/>
        </w:rPr>
        <w:t>t</w:t>
      </w:r>
      <w:r w:rsidR="008435F0">
        <w:rPr>
          <w:rStyle w:val="Emphasis"/>
          <w:i w:val="0"/>
          <w:sz w:val="22"/>
          <w:szCs w:val="22"/>
        </w:rPr>
        <w:t>he most prominent in a sector dominated by private, generally family owned operations.</w:t>
      </w:r>
    </w:p>
    <w:p w:rsidR="008435F0" w:rsidRDefault="008435F0" w:rsidP="00A02F56">
      <w:pPr>
        <w:rPr>
          <w:rStyle w:val="Emphasis"/>
          <w:i w:val="0"/>
          <w:sz w:val="22"/>
          <w:szCs w:val="22"/>
        </w:rPr>
      </w:pPr>
      <w:r>
        <w:rPr>
          <w:rStyle w:val="Emphasis"/>
          <w:i w:val="0"/>
          <w:sz w:val="22"/>
          <w:szCs w:val="22"/>
        </w:rPr>
        <w:t>But not everyone is happy.</w:t>
      </w:r>
    </w:p>
    <w:p w:rsidR="008435F0" w:rsidRDefault="008435F0" w:rsidP="00A02F56">
      <w:pPr>
        <w:rPr>
          <w:rStyle w:val="Emphasis"/>
          <w:i w:val="0"/>
          <w:sz w:val="22"/>
          <w:szCs w:val="22"/>
        </w:rPr>
      </w:pPr>
      <w:r>
        <w:rPr>
          <w:rStyle w:val="Emphasis"/>
          <w:i w:val="0"/>
          <w:sz w:val="22"/>
          <w:szCs w:val="22"/>
        </w:rPr>
        <w:t>“I just don’t think the people making</w:t>
      </w:r>
      <w:r w:rsidR="00D41F7D">
        <w:rPr>
          <w:rStyle w:val="Emphasis"/>
          <w:i w:val="0"/>
          <w:sz w:val="22"/>
          <w:szCs w:val="22"/>
        </w:rPr>
        <w:t xml:space="preserve"> money at the top of the tree know what the people in the park are going through,” says former resident Graeme Lynch. A former radio and telephone technician with Telstra, Lynch moved out of the Gateway Bayside Village in Tingapla, Brisbane, and is now living in his boat dry docked in a shipyard after what he calls a sustained period of verbal abuse, threats and bullying at the hands of an employee.</w:t>
      </w:r>
    </w:p>
    <w:p w:rsidR="00033EE7" w:rsidRDefault="00033EE7" w:rsidP="00A02F56">
      <w:pPr>
        <w:rPr>
          <w:rStyle w:val="Emphasis"/>
          <w:i w:val="0"/>
          <w:sz w:val="22"/>
          <w:szCs w:val="22"/>
        </w:rPr>
      </w:pPr>
      <w:r>
        <w:rPr>
          <w:rStyle w:val="Emphasis"/>
          <w:i w:val="0"/>
          <w:sz w:val="22"/>
          <w:szCs w:val="22"/>
        </w:rPr>
        <w:t>“I think he was specifically put there to bully and threaten and be a thug to the pensioners there so they’d just go, and they didn’t have to pay them the value of their homes,” he says.</w:t>
      </w:r>
    </w:p>
    <w:p w:rsidR="00033EE7" w:rsidRDefault="00033EE7" w:rsidP="00A02F56">
      <w:pPr>
        <w:rPr>
          <w:rStyle w:val="Emphasis"/>
          <w:i w:val="0"/>
          <w:sz w:val="22"/>
          <w:szCs w:val="22"/>
        </w:rPr>
      </w:pPr>
      <w:r>
        <w:rPr>
          <w:rStyle w:val="Emphasis"/>
          <w:i w:val="0"/>
          <w:sz w:val="22"/>
          <w:szCs w:val="22"/>
        </w:rPr>
        <w:t>She took the case to a local magistrate’s court with the help of the Caravan and Manufactured Home Residents Association (CAMRA), where she says the employee was given a 12-month good behaviour bond and removed from his duties at Tingalpa.</w:t>
      </w:r>
    </w:p>
    <w:p w:rsidR="00033EE7" w:rsidRDefault="00033EE7" w:rsidP="00A02F56">
      <w:pPr>
        <w:rPr>
          <w:rStyle w:val="Emphasis"/>
          <w:i w:val="0"/>
          <w:sz w:val="22"/>
          <w:szCs w:val="22"/>
        </w:rPr>
      </w:pPr>
      <w:r>
        <w:rPr>
          <w:rStyle w:val="Emphasis"/>
          <w:i w:val="0"/>
          <w:sz w:val="22"/>
          <w:szCs w:val="22"/>
        </w:rPr>
        <w:t>“I’m still living there and it’s qui</w:t>
      </w:r>
      <w:r w:rsidR="007A7895">
        <w:rPr>
          <w:rStyle w:val="Emphasis"/>
          <w:i w:val="0"/>
          <w:sz w:val="22"/>
          <w:szCs w:val="22"/>
        </w:rPr>
        <w:t>et now but the damage has been done. They’ve poisoned people against me,” she says.</w:t>
      </w:r>
    </w:p>
    <w:p w:rsidR="007A7895" w:rsidRDefault="007A7895" w:rsidP="00A02F56">
      <w:pPr>
        <w:rPr>
          <w:rStyle w:val="Emphasis"/>
          <w:i w:val="0"/>
          <w:sz w:val="22"/>
          <w:szCs w:val="22"/>
        </w:rPr>
      </w:pPr>
      <w:r>
        <w:rPr>
          <w:rStyle w:val="Emphasis"/>
          <w:b/>
          <w:i w:val="0"/>
          <w:sz w:val="22"/>
          <w:szCs w:val="22"/>
        </w:rPr>
        <w:t>Trent Ottawa</w:t>
      </w:r>
      <w:r>
        <w:rPr>
          <w:rStyle w:val="Emphasis"/>
          <w:i w:val="0"/>
          <w:sz w:val="22"/>
          <w:szCs w:val="22"/>
        </w:rPr>
        <w:t>, manager of Gateway park operations in Queensland, acknowledges there has bee</w:t>
      </w:r>
      <w:r w:rsidR="006C4F2A">
        <w:rPr>
          <w:rStyle w:val="Emphasis"/>
          <w:i w:val="0"/>
          <w:sz w:val="22"/>
          <w:szCs w:val="22"/>
        </w:rPr>
        <w:t xml:space="preserve">n tension in some </w:t>
      </w:r>
      <w:r>
        <w:rPr>
          <w:rStyle w:val="Emphasis"/>
          <w:i w:val="0"/>
          <w:sz w:val="22"/>
          <w:szCs w:val="22"/>
        </w:rPr>
        <w:t>p</w:t>
      </w:r>
      <w:r w:rsidR="006C4F2A">
        <w:rPr>
          <w:rStyle w:val="Emphasis"/>
          <w:i w:val="0"/>
          <w:sz w:val="22"/>
          <w:szCs w:val="22"/>
        </w:rPr>
        <w:t>a</w:t>
      </w:r>
      <w:r>
        <w:rPr>
          <w:rStyle w:val="Emphasis"/>
          <w:i w:val="0"/>
          <w:sz w:val="22"/>
          <w:szCs w:val="22"/>
        </w:rPr>
        <w:t xml:space="preserve">rks, but says issues arose with the “1 </w:t>
      </w:r>
      <w:r w:rsidR="00AF0B83">
        <w:rPr>
          <w:rStyle w:val="Emphasis"/>
          <w:i w:val="0"/>
          <w:sz w:val="22"/>
          <w:szCs w:val="22"/>
        </w:rPr>
        <w:t>per cent” or a fraction of the 2000 residents. He denies any residents had been forced out of the park or subjected to false allegations.</w:t>
      </w:r>
    </w:p>
    <w:p w:rsidR="00AF0B83" w:rsidRDefault="00AF0B83" w:rsidP="00A02F56">
      <w:pPr>
        <w:rPr>
          <w:rStyle w:val="Emphasis"/>
          <w:i w:val="0"/>
          <w:sz w:val="22"/>
          <w:szCs w:val="22"/>
        </w:rPr>
      </w:pPr>
      <w:r>
        <w:rPr>
          <w:rStyle w:val="Emphasis"/>
          <w:i w:val="0"/>
          <w:sz w:val="22"/>
          <w:szCs w:val="22"/>
        </w:rPr>
        <w:t>“There is no campaign to evict residents and replace them with manufactured homes,” he says.</w:t>
      </w:r>
    </w:p>
    <w:p w:rsidR="00AF0B83" w:rsidRDefault="00AF0B83" w:rsidP="00A02F56">
      <w:pPr>
        <w:rPr>
          <w:rStyle w:val="Emphasis"/>
          <w:i w:val="0"/>
          <w:sz w:val="22"/>
          <w:szCs w:val="22"/>
        </w:rPr>
      </w:pPr>
      <w:r>
        <w:rPr>
          <w:rStyle w:val="Emphasis"/>
          <w:i w:val="0"/>
          <w:sz w:val="22"/>
          <w:szCs w:val="22"/>
        </w:rPr>
        <w:lastRenderedPageBreak/>
        <w:t xml:space="preserve">Some </w:t>
      </w:r>
      <w:r w:rsidR="00C46C08">
        <w:rPr>
          <w:rStyle w:val="Emphasis"/>
          <w:i w:val="0"/>
          <w:sz w:val="22"/>
          <w:szCs w:val="22"/>
        </w:rPr>
        <w:t>residents in manufactured hom</w:t>
      </w:r>
      <w:r>
        <w:rPr>
          <w:rStyle w:val="Emphasis"/>
          <w:i w:val="0"/>
          <w:sz w:val="22"/>
          <w:szCs w:val="22"/>
        </w:rPr>
        <w:t>es which need to be moved</w:t>
      </w:r>
      <w:r w:rsidR="00C46C08">
        <w:rPr>
          <w:rStyle w:val="Emphasis"/>
          <w:i w:val="0"/>
          <w:sz w:val="22"/>
          <w:szCs w:val="22"/>
        </w:rPr>
        <w:t xml:space="preserve"> and understandably resistant to the idea of being uprooted but it need to be done if the park is to become a better place to live and to attract new residents, says Ottawa.</w:t>
      </w:r>
    </w:p>
    <w:p w:rsidR="00C46C08" w:rsidRDefault="00C46C08" w:rsidP="00A02F56">
      <w:pPr>
        <w:rPr>
          <w:rStyle w:val="Emphasis"/>
          <w:i w:val="0"/>
          <w:sz w:val="22"/>
          <w:szCs w:val="22"/>
        </w:rPr>
      </w:pPr>
      <w:r>
        <w:rPr>
          <w:rStyle w:val="Emphasis"/>
          <w:i w:val="0"/>
          <w:sz w:val="22"/>
          <w:szCs w:val="22"/>
        </w:rPr>
        <w:t>Manufactured homes on sites obstructing the way for necessary park improvements are moved at the cost of the company. Residents living in a caravans and annexes have the option to move into a fixed, manufactured home or move on.</w:t>
      </w:r>
    </w:p>
    <w:p w:rsidR="00C46C08" w:rsidRDefault="00C46C08" w:rsidP="00A02F56">
      <w:pPr>
        <w:rPr>
          <w:rStyle w:val="Emphasis"/>
          <w:i w:val="0"/>
          <w:sz w:val="22"/>
          <w:szCs w:val="22"/>
        </w:rPr>
      </w:pPr>
      <w:r>
        <w:rPr>
          <w:rStyle w:val="Emphasis"/>
          <w:i w:val="0"/>
          <w:sz w:val="22"/>
          <w:szCs w:val="22"/>
        </w:rPr>
        <w:t xml:space="preserve">“Our simple starting position is that people living in caravans with annexes is not a sustainable option for the long-term,” says Alcon’s Queensland director </w:t>
      </w:r>
      <w:r>
        <w:rPr>
          <w:rStyle w:val="Emphasis"/>
          <w:b/>
          <w:i w:val="0"/>
          <w:sz w:val="22"/>
          <w:szCs w:val="22"/>
        </w:rPr>
        <w:t>Todd Pepper</w:t>
      </w:r>
      <w:r>
        <w:rPr>
          <w:rStyle w:val="Emphasis"/>
          <w:i w:val="0"/>
          <w:sz w:val="22"/>
          <w:szCs w:val="22"/>
        </w:rPr>
        <w:t>. “It’s unfortunate and it can be hard sometimes, but we manage it the best we can.”</w:t>
      </w:r>
    </w:p>
    <w:p w:rsidR="00381957" w:rsidRDefault="00381957" w:rsidP="00A02F56">
      <w:pPr>
        <w:rPr>
          <w:rStyle w:val="Emphasis"/>
          <w:i w:val="0"/>
          <w:sz w:val="22"/>
          <w:szCs w:val="22"/>
        </w:rPr>
      </w:pPr>
      <w:r>
        <w:rPr>
          <w:rStyle w:val="Emphasis"/>
          <w:i w:val="0"/>
          <w:sz w:val="22"/>
          <w:szCs w:val="22"/>
        </w:rPr>
        <w:t xml:space="preserve">Tenants Union of Queensland manufactured home advice worker </w:t>
      </w:r>
      <w:r>
        <w:rPr>
          <w:rStyle w:val="Emphasis"/>
          <w:b/>
          <w:i w:val="0"/>
          <w:sz w:val="22"/>
          <w:szCs w:val="22"/>
        </w:rPr>
        <w:t>Ron Whittington</w:t>
      </w:r>
      <w:r>
        <w:rPr>
          <w:rStyle w:val="Emphasis"/>
          <w:i w:val="0"/>
          <w:sz w:val="22"/>
          <w:szCs w:val="22"/>
        </w:rPr>
        <w:t xml:space="preserve"> said reports like these were not rampant, but have occurred </w:t>
      </w:r>
      <w:r w:rsidR="00A54842">
        <w:rPr>
          <w:rStyle w:val="Emphasis"/>
          <w:i w:val="0"/>
          <w:sz w:val="22"/>
          <w:szCs w:val="22"/>
        </w:rPr>
        <w:t>“</w:t>
      </w:r>
      <w:r>
        <w:rPr>
          <w:rStyle w:val="Emphasis"/>
          <w:i w:val="0"/>
          <w:sz w:val="22"/>
          <w:szCs w:val="22"/>
        </w:rPr>
        <w:t>on a number of occasions</w:t>
      </w:r>
      <w:r w:rsidR="00A54842">
        <w:rPr>
          <w:rStyle w:val="Emphasis"/>
          <w:i w:val="0"/>
          <w:sz w:val="22"/>
          <w:szCs w:val="22"/>
        </w:rPr>
        <w:t>”</w:t>
      </w:r>
      <w:r>
        <w:rPr>
          <w:rStyle w:val="Emphasis"/>
          <w:i w:val="0"/>
          <w:sz w:val="22"/>
          <w:szCs w:val="22"/>
        </w:rPr>
        <w:t>.</w:t>
      </w:r>
    </w:p>
    <w:p w:rsidR="00A54842" w:rsidRDefault="00A54842" w:rsidP="00A02F56">
      <w:pPr>
        <w:rPr>
          <w:rStyle w:val="Emphasis"/>
          <w:i w:val="0"/>
          <w:sz w:val="22"/>
          <w:szCs w:val="22"/>
        </w:rPr>
      </w:pPr>
      <w:r>
        <w:rPr>
          <w:rStyle w:val="Emphasis"/>
          <w:i w:val="0"/>
          <w:sz w:val="22"/>
          <w:szCs w:val="22"/>
        </w:rPr>
        <w:t>The tenancy union has represented residents from the group’s Gateway Lifestyle Bayside village in Tingalpa, Brisbane who claim to have experienced threats, intimidation and coercion from park managers when they refused to relocate to another site in the park.</w:t>
      </w:r>
    </w:p>
    <w:p w:rsidR="00A54842" w:rsidRDefault="00A54842" w:rsidP="00A02F56">
      <w:pPr>
        <w:rPr>
          <w:rStyle w:val="Emphasis"/>
          <w:i w:val="0"/>
          <w:sz w:val="22"/>
          <w:szCs w:val="22"/>
        </w:rPr>
      </w:pPr>
      <w:r>
        <w:rPr>
          <w:rStyle w:val="Emphasis"/>
          <w:i w:val="0"/>
          <w:sz w:val="22"/>
          <w:szCs w:val="22"/>
        </w:rPr>
        <w:t>“</w:t>
      </w:r>
      <w:r w:rsidR="00BE5FA0">
        <w:rPr>
          <w:rStyle w:val="Emphasis"/>
          <w:i w:val="0"/>
          <w:sz w:val="22"/>
          <w:szCs w:val="22"/>
        </w:rPr>
        <w:t>T</w:t>
      </w:r>
      <w:r>
        <w:rPr>
          <w:rStyle w:val="Emphasis"/>
          <w:i w:val="0"/>
          <w:sz w:val="22"/>
          <w:szCs w:val="22"/>
        </w:rPr>
        <w:t>hey ca</w:t>
      </w:r>
      <w:r w:rsidR="00BE5FA0">
        <w:rPr>
          <w:rStyle w:val="Emphasis"/>
          <w:i w:val="0"/>
          <w:sz w:val="22"/>
          <w:szCs w:val="22"/>
        </w:rPr>
        <w:t>n be pretty brutal, the way they go about things,” Whittington says.</w:t>
      </w:r>
    </w:p>
    <w:p w:rsidR="00BE5FA0" w:rsidRDefault="00BE5FA0" w:rsidP="00A02F56">
      <w:pPr>
        <w:rPr>
          <w:rStyle w:val="Emphasis"/>
          <w:i w:val="0"/>
          <w:sz w:val="22"/>
          <w:szCs w:val="22"/>
        </w:rPr>
      </w:pPr>
      <w:r>
        <w:rPr>
          <w:rStyle w:val="Emphasis"/>
          <w:i w:val="0"/>
          <w:sz w:val="22"/>
          <w:szCs w:val="22"/>
        </w:rPr>
        <w:t>But there is strong evidence that the park transition stage has been managed exceptionally well, delivering a better standard of living and more security for residents.</w:t>
      </w:r>
    </w:p>
    <w:p w:rsidR="00BE5FA0" w:rsidRDefault="00BE5FA0" w:rsidP="00A02F56">
      <w:pPr>
        <w:rPr>
          <w:rStyle w:val="Emphasis"/>
          <w:i w:val="0"/>
          <w:sz w:val="22"/>
          <w:szCs w:val="22"/>
        </w:rPr>
      </w:pPr>
      <w:r>
        <w:rPr>
          <w:rStyle w:val="Emphasis"/>
          <w:i w:val="0"/>
          <w:sz w:val="22"/>
          <w:szCs w:val="22"/>
        </w:rPr>
        <w:t>“There’s been some stories floating around because of the new Residential Land Lease Communities Act, and this fear of mass eviction</w:t>
      </w:r>
      <w:r w:rsidR="00F028F0">
        <w:rPr>
          <w:rStyle w:val="Emphasis"/>
          <w:i w:val="0"/>
          <w:sz w:val="22"/>
          <w:szCs w:val="22"/>
        </w:rPr>
        <w:t xml:space="preserve">, but that’s simply not the case,” according to </w:t>
      </w:r>
      <w:bookmarkStart w:id="0" w:name="_GoBack"/>
      <w:bookmarkEnd w:id="0"/>
      <w:r w:rsidR="00DF5602">
        <w:rPr>
          <w:rStyle w:val="Emphasis"/>
          <w:i w:val="0"/>
          <w:sz w:val="22"/>
          <w:szCs w:val="22"/>
        </w:rPr>
        <w:t>Affiliated</w:t>
      </w:r>
      <w:r w:rsidR="00F028F0">
        <w:rPr>
          <w:rStyle w:val="Emphasis"/>
          <w:i w:val="0"/>
          <w:sz w:val="22"/>
          <w:szCs w:val="22"/>
        </w:rPr>
        <w:t xml:space="preserve"> Residential Park Residents’ Association NSW president </w:t>
      </w:r>
      <w:r w:rsidR="00F028F0">
        <w:rPr>
          <w:rStyle w:val="Emphasis"/>
          <w:b/>
          <w:i w:val="0"/>
          <w:sz w:val="22"/>
          <w:szCs w:val="22"/>
        </w:rPr>
        <w:t>Gary Martin</w:t>
      </w:r>
      <w:r w:rsidR="00F028F0">
        <w:rPr>
          <w:rStyle w:val="Emphasis"/>
          <w:i w:val="0"/>
          <w:sz w:val="22"/>
          <w:szCs w:val="22"/>
        </w:rPr>
        <w:t>, who represents park residents.</w:t>
      </w:r>
    </w:p>
    <w:p w:rsidR="00F028F0" w:rsidRDefault="00F028F0" w:rsidP="00A02F56">
      <w:pPr>
        <w:rPr>
          <w:rStyle w:val="Emphasis"/>
          <w:i w:val="0"/>
          <w:sz w:val="22"/>
          <w:szCs w:val="22"/>
        </w:rPr>
      </w:pPr>
      <w:r>
        <w:rPr>
          <w:rStyle w:val="Emphasis"/>
          <w:i w:val="0"/>
          <w:sz w:val="22"/>
          <w:szCs w:val="22"/>
        </w:rPr>
        <w:t xml:space="preserve">Gateway Lifestyle Oaklands park residents in Windang, near Wollongong were “over the moon” when their park was purchased </w:t>
      </w:r>
      <w:r>
        <w:rPr>
          <w:rStyle w:val="Emphasis"/>
          <w:i w:val="0"/>
          <w:sz w:val="22"/>
          <w:szCs w:val="22"/>
        </w:rPr>
        <w:lastRenderedPageBreak/>
        <w:t>by Alceon and incorporated into their Gateway business, he says.</w:t>
      </w:r>
    </w:p>
    <w:p w:rsidR="005D0C65" w:rsidRDefault="005D0C65" w:rsidP="00A02F56">
      <w:pPr>
        <w:rPr>
          <w:rStyle w:val="Emphasis"/>
          <w:i w:val="0"/>
          <w:sz w:val="22"/>
          <w:szCs w:val="22"/>
        </w:rPr>
      </w:pPr>
      <w:r>
        <w:rPr>
          <w:rStyle w:val="Emphasis"/>
          <w:i w:val="0"/>
          <w:sz w:val="22"/>
          <w:szCs w:val="22"/>
        </w:rPr>
        <w:t>The park needed repairs and maintenance and some residents did not have sealed road access to their homes.</w:t>
      </w:r>
    </w:p>
    <w:p w:rsidR="005D0C65" w:rsidRDefault="005D0C65" w:rsidP="00A02F56">
      <w:pPr>
        <w:rPr>
          <w:rStyle w:val="Emphasis"/>
          <w:i w:val="0"/>
          <w:sz w:val="22"/>
          <w:szCs w:val="22"/>
        </w:rPr>
      </w:pPr>
      <w:r>
        <w:rPr>
          <w:rStyle w:val="Emphasis"/>
          <w:i w:val="0"/>
          <w:sz w:val="22"/>
          <w:szCs w:val="22"/>
        </w:rPr>
        <w:t>“The residents had some initial concerns, but [Alceon] listened to them and now they’re throwing money around, doing the maintenance already. There have been some really positive benefits coming from groups like these buying parks,” says Martin.</w:t>
      </w:r>
    </w:p>
    <w:p w:rsidR="00BE1F26" w:rsidRDefault="00BE1F26" w:rsidP="00A02F56">
      <w:pPr>
        <w:rPr>
          <w:rStyle w:val="Emphasis"/>
          <w:i w:val="0"/>
          <w:sz w:val="22"/>
          <w:szCs w:val="22"/>
        </w:rPr>
      </w:pPr>
      <w:r>
        <w:rPr>
          <w:rStyle w:val="Emphasis"/>
          <w:i w:val="0"/>
          <w:sz w:val="22"/>
          <w:szCs w:val="22"/>
        </w:rPr>
        <w:t>“There are so many parks beyond their use-by date … in so many cases you’ve got income coming in from the most vulnerable people in society, and some park operators just don’t maintain them.”</w:t>
      </w:r>
    </w:p>
    <w:p w:rsidR="00BE1F26" w:rsidRDefault="00BE1F26" w:rsidP="00A02F56">
      <w:pPr>
        <w:rPr>
          <w:rStyle w:val="Emphasis"/>
          <w:i w:val="0"/>
          <w:sz w:val="22"/>
          <w:szCs w:val="22"/>
        </w:rPr>
      </w:pPr>
      <w:r>
        <w:rPr>
          <w:rStyle w:val="Emphasis"/>
          <w:i w:val="0"/>
          <w:sz w:val="22"/>
          <w:szCs w:val="22"/>
        </w:rPr>
        <w:t>Investors are clamouring for a piece of the action. The group’s first multi-site trust Residential Parks Trust 1 – is fully subscribed. Preparations for a second trust are now under way, with repeat customers expected to make up the bulk of the share register.</w:t>
      </w:r>
    </w:p>
    <w:p w:rsidR="005979FD" w:rsidRDefault="005979FD" w:rsidP="00A02F56">
      <w:pPr>
        <w:rPr>
          <w:rStyle w:val="Emphasis"/>
          <w:i w:val="0"/>
          <w:sz w:val="22"/>
          <w:szCs w:val="22"/>
        </w:rPr>
      </w:pPr>
      <w:r>
        <w:rPr>
          <w:rStyle w:val="Emphasis"/>
          <w:i w:val="0"/>
          <w:sz w:val="22"/>
          <w:szCs w:val="22"/>
        </w:rPr>
        <w:t>“The people in the second trust will pretty much be the same as the people in the first pool,” Loewensohn says.</w:t>
      </w:r>
    </w:p>
    <w:p w:rsidR="005979FD" w:rsidRDefault="005979FD" w:rsidP="00A02F56">
      <w:pPr>
        <w:rPr>
          <w:rStyle w:val="Emphasis"/>
          <w:i w:val="0"/>
          <w:sz w:val="22"/>
          <w:szCs w:val="22"/>
        </w:rPr>
      </w:pPr>
      <w:r>
        <w:rPr>
          <w:rStyle w:val="Emphasis"/>
          <w:i w:val="0"/>
          <w:sz w:val="22"/>
          <w:szCs w:val="22"/>
        </w:rPr>
        <w:t>The rest of the portfolio is made up of parks held in stand-alone, single asset trusts.</w:t>
      </w:r>
    </w:p>
    <w:p w:rsidR="005979FD" w:rsidRDefault="005979FD" w:rsidP="00A02F56">
      <w:pPr>
        <w:rPr>
          <w:rStyle w:val="Emphasis"/>
          <w:i w:val="0"/>
          <w:sz w:val="22"/>
          <w:szCs w:val="22"/>
        </w:rPr>
      </w:pPr>
      <w:r>
        <w:rPr>
          <w:rStyle w:val="Emphasis"/>
          <w:i w:val="0"/>
          <w:sz w:val="22"/>
          <w:szCs w:val="22"/>
        </w:rPr>
        <w:t>“It’s about compartmentalising risk,” says Pepper.</w:t>
      </w:r>
    </w:p>
    <w:p w:rsidR="005979FD" w:rsidRDefault="005979FD" w:rsidP="00A02F56">
      <w:pPr>
        <w:rPr>
          <w:rStyle w:val="Emphasis"/>
          <w:i w:val="0"/>
          <w:sz w:val="22"/>
          <w:szCs w:val="22"/>
        </w:rPr>
      </w:pPr>
      <w:r>
        <w:rPr>
          <w:rStyle w:val="Emphasis"/>
          <w:i w:val="0"/>
          <w:sz w:val="22"/>
          <w:szCs w:val="22"/>
        </w:rPr>
        <w:t>From an investment community perspective, it’s a model that works.</w:t>
      </w:r>
    </w:p>
    <w:p w:rsidR="005979FD" w:rsidRDefault="005979FD" w:rsidP="00A02F56">
      <w:pPr>
        <w:rPr>
          <w:rStyle w:val="Emphasis"/>
          <w:i w:val="0"/>
          <w:sz w:val="22"/>
          <w:szCs w:val="22"/>
        </w:rPr>
      </w:pPr>
      <w:r>
        <w:rPr>
          <w:rStyle w:val="Emphasis"/>
          <w:b/>
          <w:i w:val="0"/>
          <w:sz w:val="22"/>
          <w:szCs w:val="22"/>
        </w:rPr>
        <w:t xml:space="preserve">Grant Berry </w:t>
      </w:r>
      <w:r>
        <w:rPr>
          <w:rStyle w:val="Emphasis"/>
          <w:i w:val="0"/>
          <w:sz w:val="22"/>
          <w:szCs w:val="22"/>
        </w:rPr>
        <w:t>of property-focused investment manager SG Hiscock and Company says the manufactured home estates model has merit.</w:t>
      </w:r>
    </w:p>
    <w:p w:rsidR="00130EDD" w:rsidRDefault="005979FD" w:rsidP="00A02F56">
      <w:pPr>
        <w:rPr>
          <w:rStyle w:val="Emphasis"/>
          <w:i w:val="0"/>
          <w:sz w:val="22"/>
          <w:szCs w:val="22"/>
        </w:rPr>
      </w:pPr>
      <w:r>
        <w:rPr>
          <w:rStyle w:val="Emphasis"/>
          <w:i w:val="0"/>
          <w:sz w:val="22"/>
          <w:szCs w:val="22"/>
        </w:rPr>
        <w:t xml:space="preserve">“They’re not hugely capital intensive and we also like the fact that they are small assets, they’re bite sized and so the risk isn’t enormous and </w:t>
      </w:r>
      <w:r w:rsidR="00130EDD">
        <w:rPr>
          <w:rStyle w:val="Emphasis"/>
          <w:i w:val="0"/>
          <w:sz w:val="22"/>
          <w:szCs w:val="22"/>
        </w:rPr>
        <w:t>you can build a portfolio quite easily,” he said. “The fact that it’s yet to be institutionalised is another plus.”</w:t>
      </w:r>
    </w:p>
    <w:p w:rsidR="00130EDD" w:rsidRDefault="00130EDD" w:rsidP="00A02F56">
      <w:pPr>
        <w:rPr>
          <w:rStyle w:val="Emphasis"/>
          <w:i w:val="0"/>
          <w:sz w:val="22"/>
          <w:szCs w:val="22"/>
        </w:rPr>
      </w:pPr>
      <w:r>
        <w:rPr>
          <w:rStyle w:val="Emphasis"/>
          <w:i w:val="0"/>
          <w:sz w:val="22"/>
          <w:szCs w:val="22"/>
        </w:rPr>
        <w:t>More attractive however is their pole position to profit from an unfolding long-</w:t>
      </w:r>
      <w:r>
        <w:rPr>
          <w:rStyle w:val="Emphasis"/>
          <w:i w:val="0"/>
          <w:sz w:val="22"/>
          <w:szCs w:val="22"/>
        </w:rPr>
        <w:lastRenderedPageBreak/>
        <w:t>term trend in which more and more Australians will approach retirement in need of affordable homes, located not too far from their last home.</w:t>
      </w:r>
    </w:p>
    <w:p w:rsidR="00130EDD" w:rsidRDefault="00130EDD" w:rsidP="00A02F56">
      <w:pPr>
        <w:rPr>
          <w:rStyle w:val="Emphasis"/>
          <w:i w:val="0"/>
          <w:sz w:val="22"/>
          <w:szCs w:val="22"/>
        </w:rPr>
      </w:pPr>
      <w:r>
        <w:rPr>
          <w:rStyle w:val="Emphasis"/>
          <w:i w:val="0"/>
          <w:sz w:val="22"/>
          <w:szCs w:val="22"/>
        </w:rPr>
        <w:t xml:space="preserve">“It’s a trend that’s definitely </w:t>
      </w:r>
      <w:r w:rsidR="000773A3">
        <w:rPr>
          <w:rStyle w:val="Emphasis"/>
          <w:i w:val="0"/>
          <w:sz w:val="22"/>
          <w:szCs w:val="22"/>
        </w:rPr>
        <w:t>in their favour,” Berry said.</w:t>
      </w:r>
    </w:p>
    <w:p w:rsidR="000773A3" w:rsidRDefault="000773A3" w:rsidP="00A02F56">
      <w:pPr>
        <w:rPr>
          <w:rStyle w:val="Emphasis"/>
          <w:i w:val="0"/>
          <w:sz w:val="22"/>
          <w:szCs w:val="22"/>
        </w:rPr>
      </w:pPr>
      <w:r>
        <w:rPr>
          <w:rStyle w:val="Emphasis"/>
          <w:i w:val="0"/>
          <w:sz w:val="22"/>
          <w:szCs w:val="22"/>
        </w:rPr>
        <w:t>Graeme Lynch says he’s content living on his boat – he’ll be happier when it’s off the dry dock and in the water – but is sad he’s had to give up the park lifestyle.</w:t>
      </w:r>
    </w:p>
    <w:p w:rsidR="000773A3" w:rsidRPr="005979FD" w:rsidRDefault="000773A3" w:rsidP="00A02F56">
      <w:pPr>
        <w:rPr>
          <w:rStyle w:val="Emphasis"/>
          <w:i w:val="0"/>
          <w:sz w:val="22"/>
          <w:szCs w:val="22"/>
        </w:rPr>
      </w:pPr>
      <w:r>
        <w:rPr>
          <w:rStyle w:val="Emphasis"/>
          <w:i w:val="0"/>
          <w:sz w:val="22"/>
          <w:szCs w:val="22"/>
        </w:rPr>
        <w:t>“What’s upset me is that these parks are an excellent way to live. Everywhere else in the world they look after them properly because they know it’s the cheapest way to house disabled and elderly people. They can live independently and they form communities, and the existing parks are quite profitable business.”</w:t>
      </w:r>
    </w:p>
    <w:p w:rsidR="005D0C65" w:rsidRPr="00F028F0" w:rsidRDefault="005D0C65" w:rsidP="00A02F56">
      <w:pPr>
        <w:rPr>
          <w:rStyle w:val="Emphasis"/>
          <w:i w:val="0"/>
          <w:sz w:val="22"/>
          <w:szCs w:val="22"/>
        </w:rPr>
      </w:pPr>
    </w:p>
    <w:p w:rsidR="00970A62" w:rsidRPr="00381957" w:rsidRDefault="00970A62" w:rsidP="00A02F56">
      <w:pPr>
        <w:rPr>
          <w:rStyle w:val="Emphasis"/>
          <w:i w:val="0"/>
          <w:sz w:val="22"/>
          <w:szCs w:val="22"/>
        </w:rPr>
      </w:pPr>
    </w:p>
    <w:p w:rsidR="008435F0" w:rsidRPr="008435F0" w:rsidRDefault="008435F0" w:rsidP="00A02F56">
      <w:pPr>
        <w:rPr>
          <w:rStyle w:val="Emphasis"/>
          <w:i w:val="0"/>
          <w:sz w:val="22"/>
          <w:szCs w:val="22"/>
        </w:rPr>
      </w:pPr>
    </w:p>
    <w:sectPr w:rsidR="008435F0" w:rsidRPr="008435F0" w:rsidSect="00EA3635">
      <w:endnotePr>
        <w:numFmt w:val="decimal"/>
      </w:endnotePr>
      <w:type w:val="continuous"/>
      <w:pgSz w:w="11906" w:h="16838" w:code="9"/>
      <w:pgMar w:top="1134" w:right="1418" w:bottom="1134" w:left="1418"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1920" w:rsidRDefault="000F1920" w:rsidP="00F14C6D">
      <w:r>
        <w:separator/>
      </w:r>
    </w:p>
  </w:endnote>
  <w:endnote w:type="continuationSeparator" w:id="0">
    <w:p w:rsidR="000F1920" w:rsidRDefault="000F1920"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1920" w:rsidRDefault="000F1920" w:rsidP="00CE7182">
    <w:pPr>
      <w:pStyle w:val="Footer"/>
      <w:spacing w:before="0"/>
    </w:pPr>
    <w:r w:rsidRPr="0090165F">
      <w:fldChar w:fldCharType="begin"/>
    </w:r>
    <w:r w:rsidRPr="0090165F">
      <w:instrText xml:space="preserve"> PAGE   \* MERGEFORMAT </w:instrText>
    </w:r>
    <w:r w:rsidRPr="0090165F">
      <w:fldChar w:fldCharType="separate"/>
    </w:r>
    <w:r w:rsidR="00DF5602">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1920" w:rsidRDefault="000F1920" w:rsidP="00F14C6D">
      <w:r>
        <w:separator/>
      </w:r>
    </w:p>
  </w:footnote>
  <w:footnote w:type="continuationSeparator" w:id="0">
    <w:p w:rsidR="000F1920" w:rsidRDefault="000F1920"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3635"/>
    <w:rsid w:val="0001254B"/>
    <w:rsid w:val="00013272"/>
    <w:rsid w:val="00021134"/>
    <w:rsid w:val="00033EE7"/>
    <w:rsid w:val="000540A0"/>
    <w:rsid w:val="000579B1"/>
    <w:rsid w:val="00074750"/>
    <w:rsid w:val="00074CD6"/>
    <w:rsid w:val="000773A3"/>
    <w:rsid w:val="000B0A5D"/>
    <w:rsid w:val="000F1920"/>
    <w:rsid w:val="001011C8"/>
    <w:rsid w:val="00130EDD"/>
    <w:rsid w:val="00132462"/>
    <w:rsid w:val="00140077"/>
    <w:rsid w:val="001523D8"/>
    <w:rsid w:val="001566D4"/>
    <w:rsid w:val="00162A8D"/>
    <w:rsid w:val="00184098"/>
    <w:rsid w:val="001867A2"/>
    <w:rsid w:val="001A5D46"/>
    <w:rsid w:val="001B0353"/>
    <w:rsid w:val="001C139C"/>
    <w:rsid w:val="001C451B"/>
    <w:rsid w:val="001C783D"/>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81957"/>
    <w:rsid w:val="003931C7"/>
    <w:rsid w:val="003955AE"/>
    <w:rsid w:val="00395B25"/>
    <w:rsid w:val="003A35CF"/>
    <w:rsid w:val="003A533F"/>
    <w:rsid w:val="003B18A7"/>
    <w:rsid w:val="003F0CEE"/>
    <w:rsid w:val="004215B3"/>
    <w:rsid w:val="00444303"/>
    <w:rsid w:val="004561BE"/>
    <w:rsid w:val="00462D4C"/>
    <w:rsid w:val="00473DB9"/>
    <w:rsid w:val="00474063"/>
    <w:rsid w:val="00476EEA"/>
    <w:rsid w:val="00494D4B"/>
    <w:rsid w:val="004A36F8"/>
    <w:rsid w:val="004A722D"/>
    <w:rsid w:val="004F53EF"/>
    <w:rsid w:val="00503E04"/>
    <w:rsid w:val="00504B28"/>
    <w:rsid w:val="00513540"/>
    <w:rsid w:val="00522CED"/>
    <w:rsid w:val="00554C04"/>
    <w:rsid w:val="005979FD"/>
    <w:rsid w:val="005B7515"/>
    <w:rsid w:val="005C1654"/>
    <w:rsid w:val="005D04F4"/>
    <w:rsid w:val="005D0C65"/>
    <w:rsid w:val="005D1F34"/>
    <w:rsid w:val="005F5F45"/>
    <w:rsid w:val="00690313"/>
    <w:rsid w:val="00696390"/>
    <w:rsid w:val="006A6BB3"/>
    <w:rsid w:val="006B3680"/>
    <w:rsid w:val="006C4F2A"/>
    <w:rsid w:val="006D5EE5"/>
    <w:rsid w:val="006E06ED"/>
    <w:rsid w:val="006E06F5"/>
    <w:rsid w:val="006E15D3"/>
    <w:rsid w:val="007039FC"/>
    <w:rsid w:val="00706FAB"/>
    <w:rsid w:val="00707793"/>
    <w:rsid w:val="007169BB"/>
    <w:rsid w:val="00725D5E"/>
    <w:rsid w:val="007548CA"/>
    <w:rsid w:val="00770DCB"/>
    <w:rsid w:val="00775485"/>
    <w:rsid w:val="007841E1"/>
    <w:rsid w:val="007A7895"/>
    <w:rsid w:val="007C619C"/>
    <w:rsid w:val="007D40BD"/>
    <w:rsid w:val="007E1866"/>
    <w:rsid w:val="007E6434"/>
    <w:rsid w:val="00810ABF"/>
    <w:rsid w:val="008125EE"/>
    <w:rsid w:val="0083209A"/>
    <w:rsid w:val="008435F0"/>
    <w:rsid w:val="008724DE"/>
    <w:rsid w:val="008A2AF7"/>
    <w:rsid w:val="008A3D57"/>
    <w:rsid w:val="008C1501"/>
    <w:rsid w:val="008E3D60"/>
    <w:rsid w:val="0090165F"/>
    <w:rsid w:val="00921CB7"/>
    <w:rsid w:val="00923C4F"/>
    <w:rsid w:val="009472C4"/>
    <w:rsid w:val="00950E88"/>
    <w:rsid w:val="00966C2F"/>
    <w:rsid w:val="00970A62"/>
    <w:rsid w:val="009802F3"/>
    <w:rsid w:val="009A5753"/>
    <w:rsid w:val="009C5FB8"/>
    <w:rsid w:val="009E7FC4"/>
    <w:rsid w:val="009F51D9"/>
    <w:rsid w:val="009F7AAC"/>
    <w:rsid w:val="00A02F56"/>
    <w:rsid w:val="00A0406E"/>
    <w:rsid w:val="00A41355"/>
    <w:rsid w:val="00A43B92"/>
    <w:rsid w:val="00A44720"/>
    <w:rsid w:val="00A54842"/>
    <w:rsid w:val="00A6179E"/>
    <w:rsid w:val="00A641D5"/>
    <w:rsid w:val="00A66F67"/>
    <w:rsid w:val="00AC27AB"/>
    <w:rsid w:val="00AC6A34"/>
    <w:rsid w:val="00AE2C79"/>
    <w:rsid w:val="00AE76EB"/>
    <w:rsid w:val="00AF0B83"/>
    <w:rsid w:val="00B22697"/>
    <w:rsid w:val="00B277E0"/>
    <w:rsid w:val="00B52E2D"/>
    <w:rsid w:val="00B76653"/>
    <w:rsid w:val="00BA262D"/>
    <w:rsid w:val="00BC79EB"/>
    <w:rsid w:val="00BE1F26"/>
    <w:rsid w:val="00BE5FA0"/>
    <w:rsid w:val="00C076F2"/>
    <w:rsid w:val="00C247EB"/>
    <w:rsid w:val="00C25BDA"/>
    <w:rsid w:val="00C46C08"/>
    <w:rsid w:val="00C53971"/>
    <w:rsid w:val="00C54FB1"/>
    <w:rsid w:val="00C80F9F"/>
    <w:rsid w:val="00CA0D78"/>
    <w:rsid w:val="00CB27A8"/>
    <w:rsid w:val="00CE7182"/>
    <w:rsid w:val="00D36D90"/>
    <w:rsid w:val="00D41F7D"/>
    <w:rsid w:val="00D65C76"/>
    <w:rsid w:val="00DA2F73"/>
    <w:rsid w:val="00DA42E8"/>
    <w:rsid w:val="00DC193F"/>
    <w:rsid w:val="00DC3C4F"/>
    <w:rsid w:val="00DC462F"/>
    <w:rsid w:val="00DF5602"/>
    <w:rsid w:val="00E24FA3"/>
    <w:rsid w:val="00E328CD"/>
    <w:rsid w:val="00E45954"/>
    <w:rsid w:val="00E75D90"/>
    <w:rsid w:val="00E835AF"/>
    <w:rsid w:val="00E97EF8"/>
    <w:rsid w:val="00EA3635"/>
    <w:rsid w:val="00EE44D7"/>
    <w:rsid w:val="00F028F0"/>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1359</Words>
  <Characters>7751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9092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dcterms:created xsi:type="dcterms:W3CDTF">2013-12-10T00:46:00Z</dcterms:created>
  <dcterms:modified xsi:type="dcterms:W3CDTF">2013-12-10T00:46:00Z</dcterms:modified>
</cp:coreProperties>
</file>