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F4C13" w14:textId="284A7FF4" w:rsidR="007F4C91" w:rsidRDefault="007F2B59" w:rsidP="00ED45F6">
      <w:pPr>
        <w:pStyle w:val="Heading1"/>
      </w:pPr>
      <w:r>
        <w:rPr>
          <w:noProof/>
        </w:rPr>
        <w:drawing>
          <wp:anchor distT="0" distB="0" distL="114300" distR="114300" simplePos="0" relativeHeight="251660288" behindDoc="0" locked="0" layoutInCell="1" allowOverlap="1" wp14:anchorId="225ABB56" wp14:editId="00627449">
            <wp:simplePos x="0" y="0"/>
            <wp:positionH relativeFrom="column">
              <wp:posOffset>4284632</wp:posOffset>
            </wp:positionH>
            <wp:positionV relativeFrom="paragraph">
              <wp:posOffset>-315728</wp:posOffset>
            </wp:positionV>
            <wp:extent cx="1639689" cy="1615351"/>
            <wp:effectExtent l="0" t="0" r="0" b="0"/>
            <wp:wrapNone/>
            <wp:docPr id="19206" name="Picture 19206" descr="A picture containing person, indoor, smiling, white&#10;&#10;Description automatically generated"/>
            <wp:cNvGraphicFramePr/>
            <a:graphic xmlns:a="http://schemas.openxmlformats.org/drawingml/2006/main">
              <a:graphicData uri="http://schemas.openxmlformats.org/drawingml/2006/picture">
                <pic:pic xmlns:pic="http://schemas.openxmlformats.org/drawingml/2006/picture">
                  <pic:nvPicPr>
                    <pic:cNvPr id="19206" name="Picture 19206" descr="A picture containing person, indoor, smiling, white&#10;&#10;Description automatically generated"/>
                    <pic:cNvPicPr/>
                  </pic:nvPicPr>
                  <pic:blipFill>
                    <a:blip r:embed="rId8"/>
                    <a:stretch>
                      <a:fillRect/>
                    </a:stretch>
                  </pic:blipFill>
                  <pic:spPr>
                    <a:xfrm>
                      <a:off x="0" y="0"/>
                      <a:ext cx="1639689" cy="1615351"/>
                    </a:xfrm>
                    <a:prstGeom prst="rect">
                      <a:avLst/>
                    </a:prstGeom>
                  </pic:spPr>
                </pic:pic>
              </a:graphicData>
            </a:graphic>
          </wp:anchor>
        </w:drawing>
      </w:r>
      <w:r w:rsidR="00674BA1">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2F3E5F31" wp14:editId="0C023D1B">
                <wp:simplePos x="0" y="0"/>
                <wp:positionH relativeFrom="page">
                  <wp:posOffset>4622800</wp:posOffset>
                </wp:positionH>
                <wp:positionV relativeFrom="page">
                  <wp:posOffset>6350</wp:posOffset>
                </wp:positionV>
                <wp:extent cx="2418080" cy="6228715"/>
                <wp:effectExtent l="95250" t="57150" r="1270" b="635"/>
                <wp:wrapSquare wrapText="bothSides"/>
                <wp:docPr id="16971" name="Group 16971"/>
                <wp:cNvGraphicFramePr/>
                <a:graphic xmlns:a="http://schemas.openxmlformats.org/drawingml/2006/main">
                  <a:graphicData uri="http://schemas.microsoft.com/office/word/2010/wordprocessingGroup">
                    <wpg:wgp>
                      <wpg:cNvGrpSpPr/>
                      <wpg:grpSpPr>
                        <a:xfrm>
                          <a:off x="0" y="0"/>
                          <a:ext cx="2418080" cy="6228715"/>
                          <a:chOff x="0" y="0"/>
                          <a:chExt cx="2418588" cy="6229020"/>
                        </a:xfrm>
                      </wpg:grpSpPr>
                      <wps:wsp>
                        <wps:cNvPr id="16972" name="Shape 19764"/>
                        <wps:cNvSpPr/>
                        <wps:spPr>
                          <a:xfrm>
                            <a:off x="0" y="0"/>
                            <a:ext cx="2418588" cy="6229020"/>
                          </a:xfrm>
                          <a:custGeom>
                            <a:avLst/>
                            <a:gdLst/>
                            <a:ahLst/>
                            <a:cxnLst/>
                            <a:rect l="0" t="0" r="0" b="0"/>
                            <a:pathLst>
                              <a:path w="2418588" h="6229020">
                                <a:moveTo>
                                  <a:pt x="0" y="0"/>
                                </a:moveTo>
                                <a:lnTo>
                                  <a:pt x="2418588" y="0"/>
                                </a:lnTo>
                                <a:lnTo>
                                  <a:pt x="2418588" y="6229020"/>
                                </a:lnTo>
                                <a:lnTo>
                                  <a:pt x="0" y="6229020"/>
                                </a:lnTo>
                                <a:lnTo>
                                  <a:pt x="0" y="0"/>
                                </a:lnTo>
                              </a:path>
                            </a:pathLst>
                          </a:custGeom>
                          <a:noFill/>
                          <a:ln w="0" cap="flat">
                            <a:noFill/>
                            <a:miter lim="127000"/>
                          </a:ln>
                        </wps:spPr>
                        <wps:style>
                          <a:lnRef idx="0">
                            <a:srgbClr val="000000">
                              <a:alpha val="0"/>
                            </a:srgbClr>
                          </a:lnRef>
                          <a:fillRef idx="1">
                            <a:srgbClr val="181717">
                              <a:alpha val="40000"/>
                            </a:srgbClr>
                          </a:fillRef>
                          <a:effectRef idx="0">
                            <a:scrgbClr r="0" g="0" b="0"/>
                          </a:effectRef>
                          <a:fontRef idx="none"/>
                        </wps:style>
                        <wps:bodyPr/>
                      </wps:wsp>
                      <wps:wsp>
                        <wps:cNvPr id="16974" name="Shape 77"/>
                        <wps:cNvSpPr/>
                        <wps:spPr>
                          <a:xfrm>
                            <a:off x="34218" y="4"/>
                            <a:ext cx="2309610" cy="6210300"/>
                          </a:xfrm>
                          <a:custGeom>
                            <a:avLst/>
                            <a:gdLst/>
                            <a:ahLst/>
                            <a:cxnLst/>
                            <a:rect l="0" t="0" r="0" b="0"/>
                            <a:pathLst>
                              <a:path w="2309610" h="6210300">
                                <a:moveTo>
                                  <a:pt x="0" y="0"/>
                                </a:moveTo>
                                <a:lnTo>
                                  <a:pt x="2309610" y="0"/>
                                </a:lnTo>
                                <a:lnTo>
                                  <a:pt x="2309610" y="5574360"/>
                                </a:lnTo>
                                <a:lnTo>
                                  <a:pt x="1162621" y="6210300"/>
                                </a:lnTo>
                                <a:lnTo>
                                  <a:pt x="0" y="5574360"/>
                                </a:lnTo>
                                <a:lnTo>
                                  <a:pt x="0" y="0"/>
                                </a:lnTo>
                                <a:close/>
                              </a:path>
                            </a:pathLst>
                          </a:custGeom>
                          <a:ln w="0" cap="flat">
                            <a:noFill/>
                            <a:miter lim="100000"/>
                          </a:ln>
                        </wps:spPr>
                        <wps:style>
                          <a:lnRef idx="0">
                            <a:srgbClr val="000000">
                              <a:alpha val="0"/>
                            </a:srgbClr>
                          </a:lnRef>
                          <a:fillRef idx="1">
                            <a:srgbClr val="C5DEE7"/>
                          </a:fillRef>
                          <a:effectRef idx="0">
                            <a:scrgbClr r="0" g="0" b="0"/>
                          </a:effectRef>
                          <a:fontRef idx="none"/>
                        </wps:style>
                        <wps:bodyPr/>
                      </wps:wsp>
                      <wps:wsp>
                        <wps:cNvPr id="16975" name="Shape 19765"/>
                        <wps:cNvSpPr/>
                        <wps:spPr>
                          <a:xfrm>
                            <a:off x="293637" y="369291"/>
                            <a:ext cx="1837944" cy="1837944"/>
                          </a:xfrm>
                          <a:custGeom>
                            <a:avLst/>
                            <a:gdLst/>
                            <a:ahLst/>
                            <a:cxnLst/>
                            <a:rect l="0" t="0" r="0" b="0"/>
                            <a:pathLst>
                              <a:path w="1837944" h="1837944">
                                <a:moveTo>
                                  <a:pt x="0" y="0"/>
                                </a:moveTo>
                                <a:lnTo>
                                  <a:pt x="1837944" y="0"/>
                                </a:lnTo>
                                <a:lnTo>
                                  <a:pt x="1837944" y="1837944"/>
                                </a:lnTo>
                                <a:lnTo>
                                  <a:pt x="0" y="1837944"/>
                                </a:lnTo>
                                <a:lnTo>
                                  <a:pt x="0" y="0"/>
                                </a:lnTo>
                              </a:path>
                            </a:pathLst>
                          </a:custGeom>
                          <a:noFill/>
                          <a:ln w="0" cap="flat">
                            <a:noFill/>
                            <a:miter lim="127000"/>
                          </a:ln>
                        </wps:spPr>
                        <wps:style>
                          <a:lnRef idx="0">
                            <a:srgbClr val="000000">
                              <a:alpha val="0"/>
                            </a:srgbClr>
                          </a:lnRef>
                          <a:fillRef idx="1">
                            <a:srgbClr val="AEA6A5">
                              <a:alpha val="74901"/>
                            </a:srgbClr>
                          </a:fillRef>
                          <a:effectRef idx="0">
                            <a:scrgbClr r="0" g="0" b="0"/>
                          </a:effectRef>
                          <a:fontRef idx="none"/>
                        </wps:style>
                        <wps:bodyPr/>
                      </wps:wsp>
                      <wps:wsp>
                        <wps:cNvPr id="16977" name="Shape 83"/>
                        <wps:cNvSpPr/>
                        <wps:spPr>
                          <a:xfrm>
                            <a:off x="370772" y="446427"/>
                            <a:ext cx="1636496" cy="1636484"/>
                          </a:xfrm>
                          <a:custGeom>
                            <a:avLst/>
                            <a:gdLst/>
                            <a:ahLst/>
                            <a:cxnLst/>
                            <a:rect l="0" t="0" r="0" b="0"/>
                            <a:pathLst>
                              <a:path w="1636496" h="1636484">
                                <a:moveTo>
                                  <a:pt x="818248" y="1636484"/>
                                </a:moveTo>
                                <a:cubicBezTo>
                                  <a:pt x="1270152" y="1636484"/>
                                  <a:pt x="1636496" y="1270140"/>
                                  <a:pt x="1636496" y="818236"/>
                                </a:cubicBezTo>
                                <a:cubicBezTo>
                                  <a:pt x="1636496" y="366331"/>
                                  <a:pt x="1270152" y="0"/>
                                  <a:pt x="818248" y="0"/>
                                </a:cubicBezTo>
                                <a:cubicBezTo>
                                  <a:pt x="366344" y="0"/>
                                  <a:pt x="0" y="366331"/>
                                  <a:pt x="0" y="818236"/>
                                </a:cubicBezTo>
                                <a:cubicBezTo>
                                  <a:pt x="0" y="1270140"/>
                                  <a:pt x="366344" y="1636484"/>
                                  <a:pt x="818248" y="1636484"/>
                                </a:cubicBezTo>
                                <a:close/>
                              </a:path>
                            </a:pathLst>
                          </a:custGeom>
                          <a:ln w="25400" cap="flat">
                            <a:noFill/>
                            <a:miter lim="100000"/>
                          </a:ln>
                        </wps:spPr>
                        <wps:style>
                          <a:lnRef idx="1">
                            <a:srgbClr val="FFFEFD"/>
                          </a:lnRef>
                          <a:fillRef idx="0">
                            <a:srgbClr val="000000">
                              <a:alpha val="0"/>
                            </a:srgbClr>
                          </a:fillRef>
                          <a:effectRef idx="0">
                            <a:scrgbClr r="0" g="0" b="0"/>
                          </a:effectRef>
                          <a:fontRef idx="none"/>
                        </wps:style>
                        <wps:bodyPr/>
                      </wps:wsp>
                      <wps:wsp>
                        <wps:cNvPr id="16978" name="Rectangle 16978"/>
                        <wps:cNvSpPr/>
                        <wps:spPr>
                          <a:xfrm>
                            <a:off x="34216" y="2425819"/>
                            <a:ext cx="2309555" cy="444521"/>
                          </a:xfrm>
                          <a:prstGeom prst="rect">
                            <a:avLst/>
                          </a:prstGeom>
                          <a:ln>
                            <a:noFill/>
                          </a:ln>
                        </wps:spPr>
                        <wps:txbx>
                          <w:txbxContent>
                            <w:p w14:paraId="7A547388" w14:textId="3B8E3198" w:rsidR="007F4C91" w:rsidRDefault="009E3763" w:rsidP="007F4C91">
                              <w:pPr>
                                <w:spacing w:after="160" w:line="259" w:lineRule="auto"/>
                                <w:ind w:left="0" w:right="0" w:firstLine="0"/>
                                <w:jc w:val="center"/>
                              </w:pPr>
                              <w:r>
                                <w:rPr>
                                  <w:b/>
                                  <w:color w:val="403B5E"/>
                                  <w:sz w:val="34"/>
                                </w:rPr>
                                <w:t>Anne Hollonds</w:t>
                              </w:r>
                            </w:p>
                          </w:txbxContent>
                        </wps:txbx>
                        <wps:bodyPr horzOverflow="overflow" vert="horz" lIns="0" tIns="0" rIns="0" bIns="0" rtlCol="0">
                          <a:noAutofit/>
                        </wps:bodyPr>
                      </wps:wsp>
                      <wps:wsp>
                        <wps:cNvPr id="16981" name="Rectangle 16981"/>
                        <wps:cNvSpPr/>
                        <wps:spPr>
                          <a:xfrm>
                            <a:off x="34218" y="2756036"/>
                            <a:ext cx="2309610" cy="425471"/>
                          </a:xfrm>
                          <a:prstGeom prst="rect">
                            <a:avLst/>
                          </a:prstGeom>
                          <a:ln>
                            <a:noFill/>
                          </a:ln>
                        </wps:spPr>
                        <wps:txbx>
                          <w:txbxContent>
                            <w:p w14:paraId="1AA69407" w14:textId="537AA058" w:rsidR="007F4C91" w:rsidRDefault="009E3763" w:rsidP="007F4C91">
                              <w:pPr>
                                <w:spacing w:after="160" w:line="259" w:lineRule="auto"/>
                                <w:ind w:left="0" w:right="0" w:firstLine="0"/>
                                <w:jc w:val="center"/>
                              </w:pPr>
                              <w:r>
                                <w:rPr>
                                  <w:b/>
                                  <w:sz w:val="20"/>
                                </w:rPr>
                                <w:t>National Children’s</w:t>
                              </w:r>
                              <w:r>
                                <w:rPr>
                                  <w:b/>
                                  <w:sz w:val="20"/>
                                </w:rPr>
                                <w:br/>
                              </w:r>
                              <w:r w:rsidR="00884DCF">
                                <w:rPr>
                                  <w:b/>
                                  <w:sz w:val="20"/>
                                </w:rPr>
                                <w:t>Commissioner</w:t>
                              </w:r>
                            </w:p>
                          </w:txbxContent>
                        </wps:txbx>
                        <wps:bodyPr horzOverflow="overflow" vert="horz" lIns="0" tIns="0" rIns="0" bIns="0" rtlCol="0" anchor="ctr">
                          <a:noAutofit/>
                        </wps:bodyPr>
                      </wps:wsp>
                      <wps:wsp>
                        <wps:cNvPr id="16982" name="Rectangle 16982"/>
                        <wps:cNvSpPr/>
                        <wps:spPr>
                          <a:xfrm>
                            <a:off x="34218" y="3308439"/>
                            <a:ext cx="2309554" cy="228684"/>
                          </a:xfrm>
                          <a:prstGeom prst="rect">
                            <a:avLst/>
                          </a:prstGeom>
                          <a:ln>
                            <a:noFill/>
                          </a:ln>
                        </wps:spPr>
                        <wps:txbx>
                          <w:txbxContent>
                            <w:p w14:paraId="50214864" w14:textId="50F2D7C9" w:rsidR="007F4C91" w:rsidRDefault="009E3763" w:rsidP="004074D9">
                              <w:pPr>
                                <w:spacing w:after="160" w:line="259" w:lineRule="auto"/>
                                <w:ind w:left="0" w:right="0" w:firstLine="0"/>
                                <w:jc w:val="center"/>
                              </w:pPr>
                              <w:r>
                                <w:t>SECOND</w:t>
                              </w:r>
                              <w:r w:rsidR="007F4C91">
                                <w:t xml:space="preserve"> YEAR OF TERM</w:t>
                              </w:r>
                              <w:r w:rsidR="007F2B59" w:rsidRPr="007F2B59">
                                <w:rPr>
                                  <w:vertAlign w:val="superscript"/>
                                </w:rPr>
                                <w:t>1</w:t>
                              </w:r>
                            </w:p>
                          </w:txbxContent>
                        </wps:txbx>
                        <wps:bodyPr horzOverflow="overflow" vert="horz" lIns="0" tIns="0" rIns="0" bIns="0" rtlCol="0">
                          <a:noAutofit/>
                        </wps:bodyPr>
                      </wps:wsp>
                      <wps:wsp>
                        <wps:cNvPr id="16983" name="Rectangle 16983"/>
                        <wps:cNvSpPr/>
                        <wps:spPr>
                          <a:xfrm>
                            <a:off x="364348" y="3738657"/>
                            <a:ext cx="1691235" cy="1722610"/>
                          </a:xfrm>
                          <a:prstGeom prst="rect">
                            <a:avLst/>
                          </a:prstGeom>
                          <a:ln>
                            <a:noFill/>
                          </a:ln>
                        </wps:spPr>
                        <wps:txbx>
                          <w:txbxContent>
                            <w:p w14:paraId="49323552" w14:textId="615C26F0" w:rsidR="007F4C91" w:rsidRPr="009E3763" w:rsidRDefault="009E3763" w:rsidP="007F4C91">
                              <w:pPr>
                                <w:spacing w:after="160" w:line="259" w:lineRule="auto"/>
                                <w:ind w:left="0" w:right="0" w:firstLine="0"/>
                                <w:jc w:val="center"/>
                                <w:rPr>
                                  <w:i/>
                                  <w:iCs/>
                                </w:rPr>
                              </w:pPr>
                              <w:r w:rsidRPr="009E3763">
                                <w:rPr>
                                  <w:i/>
                                  <w:iCs/>
                                </w:rPr>
                                <w:t>‘It is my job to monitor how well our policies and services are supporting the rights and well-being of all our children, especially those who are living with disadvantage and are likely to miss out on the conditions that support a good childhood.’</w:t>
                              </w:r>
                            </w:p>
                          </w:txbxContent>
                        </wps:txbx>
                        <wps:bodyPr horzOverflow="overflow" vert="horz" lIns="0" tIns="0" rIns="0" bIns="0" rtlCol="0">
                          <a:noAutofit/>
                        </wps:bodyPr>
                      </wps:wsp>
                      <wps:wsp>
                        <wps:cNvPr id="16992" name="Shape 149"/>
                        <wps:cNvSpPr/>
                        <wps:spPr>
                          <a:xfrm>
                            <a:off x="242430" y="3477603"/>
                            <a:ext cx="105275" cy="222174"/>
                          </a:xfrm>
                          <a:custGeom>
                            <a:avLst/>
                            <a:gdLst/>
                            <a:ahLst/>
                            <a:cxnLst/>
                            <a:rect l="0" t="0" r="0" b="0"/>
                            <a:pathLst>
                              <a:path w="105275" h="222174">
                                <a:moveTo>
                                  <a:pt x="105249" y="0"/>
                                </a:moveTo>
                                <a:lnTo>
                                  <a:pt x="105275" y="0"/>
                                </a:lnTo>
                                <a:lnTo>
                                  <a:pt x="105275" y="40646"/>
                                </a:lnTo>
                                <a:cubicBezTo>
                                  <a:pt x="94125" y="42107"/>
                                  <a:pt x="84574" y="46705"/>
                                  <a:pt x="76586" y="54451"/>
                                </a:cubicBezTo>
                                <a:cubicBezTo>
                                  <a:pt x="68598" y="62199"/>
                                  <a:pt x="62540" y="72003"/>
                                  <a:pt x="58438" y="83865"/>
                                </a:cubicBezTo>
                                <a:cubicBezTo>
                                  <a:pt x="54336" y="95714"/>
                                  <a:pt x="52253" y="108426"/>
                                  <a:pt x="52253" y="121977"/>
                                </a:cubicBezTo>
                                <a:lnTo>
                                  <a:pt x="101643" y="121977"/>
                                </a:lnTo>
                                <a:lnTo>
                                  <a:pt x="101643" y="222174"/>
                                </a:lnTo>
                                <a:lnTo>
                                  <a:pt x="0" y="222174"/>
                                </a:lnTo>
                                <a:lnTo>
                                  <a:pt x="0" y="131331"/>
                                </a:lnTo>
                                <a:lnTo>
                                  <a:pt x="3709" y="91845"/>
                                </a:lnTo>
                                <a:cubicBezTo>
                                  <a:pt x="6187" y="79988"/>
                                  <a:pt x="9905" y="69463"/>
                                  <a:pt x="14864" y="60268"/>
                                </a:cubicBezTo>
                                <a:cubicBezTo>
                                  <a:pt x="24795" y="41866"/>
                                  <a:pt x="37737" y="27832"/>
                                  <a:pt x="53713" y="18142"/>
                                </a:cubicBezTo>
                                <a:cubicBezTo>
                                  <a:pt x="61708" y="13303"/>
                                  <a:pt x="69995" y="9373"/>
                                  <a:pt x="78585" y="6348"/>
                                </a:cubicBezTo>
                                <a:lnTo>
                                  <a:pt x="105249" y="0"/>
                                </a:lnTo>
                                <a:close/>
                              </a:path>
                            </a:pathLst>
                          </a:custGeom>
                          <a:ln w="0" cap="flat">
                            <a:noFill/>
                            <a:miter lim="127000"/>
                          </a:ln>
                        </wps:spPr>
                        <wps:style>
                          <a:lnRef idx="0">
                            <a:srgbClr val="000000">
                              <a:alpha val="0"/>
                            </a:srgbClr>
                          </a:lnRef>
                          <a:fillRef idx="1">
                            <a:srgbClr val="C0E1EC"/>
                          </a:fillRef>
                          <a:effectRef idx="0">
                            <a:scrgbClr r="0" g="0" b="0"/>
                          </a:effectRef>
                          <a:fontRef idx="none"/>
                        </wps:style>
                        <wps:bodyPr/>
                      </wps:wsp>
                      <wps:wsp>
                        <wps:cNvPr id="16993" name="Shape 150"/>
                        <wps:cNvSpPr/>
                        <wps:spPr>
                          <a:xfrm>
                            <a:off x="2054381" y="5086630"/>
                            <a:ext cx="105279" cy="222174"/>
                          </a:xfrm>
                          <a:custGeom>
                            <a:avLst/>
                            <a:gdLst/>
                            <a:ahLst/>
                            <a:cxnLst/>
                            <a:rect l="0" t="0" r="0" b="0"/>
                            <a:pathLst>
                              <a:path w="105279" h="222174">
                                <a:moveTo>
                                  <a:pt x="3632" y="0"/>
                                </a:moveTo>
                                <a:lnTo>
                                  <a:pt x="105279" y="0"/>
                                </a:lnTo>
                                <a:lnTo>
                                  <a:pt x="105279" y="90798"/>
                                </a:lnTo>
                                <a:lnTo>
                                  <a:pt x="101567" y="130325"/>
                                </a:lnTo>
                                <a:cubicBezTo>
                                  <a:pt x="99089" y="142182"/>
                                  <a:pt x="95371" y="152707"/>
                                  <a:pt x="90412" y="161902"/>
                                </a:cubicBezTo>
                                <a:cubicBezTo>
                                  <a:pt x="80480" y="180304"/>
                                  <a:pt x="67539" y="194338"/>
                                  <a:pt x="51562" y="204028"/>
                                </a:cubicBezTo>
                                <a:cubicBezTo>
                                  <a:pt x="43567" y="208866"/>
                                  <a:pt x="35281" y="212797"/>
                                  <a:pt x="26691" y="215821"/>
                                </a:cubicBezTo>
                                <a:lnTo>
                                  <a:pt x="10" y="222174"/>
                                </a:lnTo>
                                <a:lnTo>
                                  <a:pt x="0" y="222174"/>
                                </a:lnTo>
                                <a:lnTo>
                                  <a:pt x="0" y="181523"/>
                                </a:lnTo>
                                <a:cubicBezTo>
                                  <a:pt x="11150" y="180063"/>
                                  <a:pt x="20701" y="175465"/>
                                  <a:pt x="28689" y="167718"/>
                                </a:cubicBezTo>
                                <a:cubicBezTo>
                                  <a:pt x="36678" y="159971"/>
                                  <a:pt x="42735" y="150167"/>
                                  <a:pt x="46837" y="138305"/>
                                </a:cubicBezTo>
                                <a:cubicBezTo>
                                  <a:pt x="50940" y="126456"/>
                                  <a:pt x="53022" y="113743"/>
                                  <a:pt x="53022" y="100192"/>
                                </a:cubicBezTo>
                                <a:lnTo>
                                  <a:pt x="3632" y="100192"/>
                                </a:lnTo>
                                <a:lnTo>
                                  <a:pt x="3632" y="0"/>
                                </a:lnTo>
                                <a:close/>
                              </a:path>
                            </a:pathLst>
                          </a:custGeom>
                          <a:ln w="0" cap="flat">
                            <a:noFill/>
                            <a:miter lim="127000"/>
                          </a:ln>
                        </wps:spPr>
                        <wps:style>
                          <a:lnRef idx="0">
                            <a:srgbClr val="000000">
                              <a:alpha val="0"/>
                            </a:srgbClr>
                          </a:lnRef>
                          <a:fillRef idx="1">
                            <a:srgbClr val="C0E1EC"/>
                          </a:fillRef>
                          <a:effectRef idx="0">
                            <a:scrgbClr r="0" g="0" b="0"/>
                          </a:effectRef>
                          <a:fontRef idx="none"/>
                        </wps:style>
                        <wps:bodyPr/>
                      </wps:wsp>
                    </wpg:wgp>
                  </a:graphicData>
                </a:graphic>
                <wp14:sizeRelH relativeFrom="margin">
                  <wp14:pctWidth>0</wp14:pctWidth>
                </wp14:sizeRelH>
              </wp:anchor>
            </w:drawing>
          </mc:Choice>
          <mc:Fallback>
            <w:pict>
              <v:group w14:anchorId="2F3E5F31" id="Group 16971" o:spid="_x0000_s1026" style="position:absolute;left:0;text-align:left;margin-left:364pt;margin-top:.5pt;width:190.4pt;height:490.45pt;z-index:251658240;mso-position-horizontal-relative:page;mso-position-vertical-relative:page;mso-width-relative:margin" coordsize="24185,6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">
                <v:shape id="Shape 19764" o:spid="_x0000_s1027" style="position:absolute;width:24185;height:62290;visibility:visible;mso-wrap-style:square;v-text-anchor:top" coordsize="2418588,622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" path="m,l2418588,r,6229020l,6229020,,e" filled="f" stroked="f" strokeweight="0">
                  <v:stroke miterlimit="83231f" joinstyle="miter"/>
                  <v:path arrowok="t" textboxrect="0,0,2418588,6229020"/>
                </v:shape>
                <v:shape id="Shape 77" o:spid="_x0000_s1028" style="position:absolute;left:342;width:23096;height:62103;visibility:visible;mso-wrap-style:square;v-text-anchor:top" coordsize="2309610,62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" path="m,l2309610,r,5574360l1162621,6210300,,5574360,,xe" fillcolor="#c5dee7" stroked="f" strokeweight="0">
                  <v:stroke miterlimit="1" joinstyle="miter"/>
                  <v:path arrowok="t" textboxrect="0,0,2309610,6210300"/>
                </v:shape>
                <v:shape id="Shape 19765" o:spid="_x0000_s1029" style="position:absolute;left:2936;top:3692;width:18379;height:18380;visibility:visible;mso-wrap-style:square;v-text-anchor:top" coordsize="1837944,183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" path="m,l1837944,r,1837944l,1837944,,e" filled="f" stroked="f" strokeweight="0">
                  <v:stroke miterlimit="83231f" joinstyle="miter"/>
                  <v:path arrowok="t" textboxrect="0,0,1837944,1837944"/>
                </v:shape>
                <v:shape id="Shape 83" o:spid="_x0000_s1030" style="position:absolute;left:3707;top:4464;width:16365;height:16365;visibility:visible;mso-wrap-style:square;v-text-anchor:top" coordsize="1636496,163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" path="m818248,1636484v451904,,818248,-366344,818248,-818248c1636496,366331,1270152,,818248,,366344,,,366331,,818236v,451904,366344,818248,818248,818248xe" filled="f" stroked="f" strokeweight="2pt">
                  <v:stroke miterlimit="1" joinstyle="miter"/>
                  <v:path arrowok="t" textboxrect="0,0,1636496,1636484"/>
                </v:shape>
                <v:rect id="Rectangle 16978" o:spid="_x0000_s1031" style="position:absolute;left:342;top:24258;width:23095;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" filled="f" stroked="f">
                  <v:textbox inset="0,0,0,0">
                    <w:txbxContent>
                      <w:p w14:paraId="7A547388" w14:textId="3B8E3198" w:rsidR="007F4C91" w:rsidRDefault="009E3763" w:rsidP="007F4C91">
                        <w:pPr>
                          <w:spacing w:after="160" w:line="259" w:lineRule="auto"/>
                          <w:ind w:left="0" w:right="0" w:firstLine="0"/>
                          <w:jc w:val="center"/>
                        </w:pPr>
                        <w:r>
                          <w:rPr>
                            <w:b/>
                            <w:color w:val="403B5E"/>
                            <w:sz w:val="34"/>
                          </w:rPr>
                          <w:t>Anne Hollonds</w:t>
                        </w:r>
                      </w:p>
                    </w:txbxContent>
                  </v:textbox>
                </v:rect>
                <v:rect id="Rectangle 16981" o:spid="_x0000_s1032" style="position:absolute;left:342;top:27560;width:23096;height:4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" filled="f" stroked="f">
                  <v:textbox inset="0,0,0,0">
                    <w:txbxContent>
                      <w:p w14:paraId="1AA69407" w14:textId="537AA058" w:rsidR="007F4C91" w:rsidRDefault="009E3763" w:rsidP="007F4C91">
                        <w:pPr>
                          <w:spacing w:after="160" w:line="259" w:lineRule="auto"/>
                          <w:ind w:left="0" w:right="0" w:firstLine="0"/>
                          <w:jc w:val="center"/>
                        </w:pPr>
                        <w:r>
                          <w:rPr>
                            <w:b/>
                            <w:sz w:val="20"/>
                          </w:rPr>
                          <w:t>National Children’s</w:t>
                        </w:r>
                        <w:r>
                          <w:rPr>
                            <w:b/>
                            <w:sz w:val="20"/>
                          </w:rPr>
                          <w:br/>
                        </w:r>
                        <w:r w:rsidR="00884DCF">
                          <w:rPr>
                            <w:b/>
                            <w:sz w:val="20"/>
                          </w:rPr>
                          <w:t>Commissioner</w:t>
                        </w:r>
                      </w:p>
                    </w:txbxContent>
                  </v:textbox>
                </v:rect>
                <v:rect id="Rectangle 16982" o:spid="_x0000_s1033" style="position:absolute;left:342;top:33084;width:23095;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" filled="f" stroked="f">
                  <v:textbox inset="0,0,0,0">
                    <w:txbxContent>
                      <w:p w14:paraId="50214864" w14:textId="50F2D7C9" w:rsidR="007F4C91" w:rsidRDefault="009E3763" w:rsidP="004074D9">
                        <w:pPr>
                          <w:spacing w:after="160" w:line="259" w:lineRule="auto"/>
                          <w:ind w:left="0" w:right="0" w:firstLine="0"/>
                          <w:jc w:val="center"/>
                        </w:pPr>
                        <w:r>
                          <w:t>SECOND</w:t>
                        </w:r>
                        <w:r w:rsidR="007F4C91">
                          <w:t xml:space="preserve"> YEAR OF TERM</w:t>
                        </w:r>
                        <w:r w:rsidR="007F2B59" w:rsidRPr="007F2B59">
                          <w:rPr>
                            <w:vertAlign w:val="superscript"/>
                          </w:rPr>
                          <w:t>1</w:t>
                        </w:r>
                      </w:p>
                    </w:txbxContent>
                  </v:textbox>
                </v:rect>
                <v:rect id="Rectangle 16983" o:spid="_x0000_s1034" style="position:absolute;left:3643;top:37386;width:16912;height:1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" filled="f" stroked="f">
                  <v:textbox inset="0,0,0,0">
                    <w:txbxContent>
                      <w:p w14:paraId="49323552" w14:textId="615C26F0" w:rsidR="007F4C91" w:rsidRPr="009E3763" w:rsidRDefault="009E3763" w:rsidP="007F4C91">
                        <w:pPr>
                          <w:spacing w:after="160" w:line="259" w:lineRule="auto"/>
                          <w:ind w:left="0" w:right="0" w:firstLine="0"/>
                          <w:jc w:val="center"/>
                          <w:rPr>
                            <w:i/>
                            <w:iCs/>
                          </w:rPr>
                        </w:pPr>
                        <w:r w:rsidRPr="009E3763">
                          <w:rPr>
                            <w:i/>
                            <w:iCs/>
                          </w:rPr>
                          <w:t>‘It is my job to monitor how well our policies and services are supporting the rights and well-being of all our children, especially those who are living with disadvantage and are likely to miss out on the conditions that support a good childhood.’</w:t>
                        </w:r>
                      </w:p>
                    </w:txbxContent>
                  </v:textbox>
                </v:rect>
                <v:shape id="Shape 149" o:spid="_x0000_s1035" style="position:absolute;left:2424;top:34776;width:1053;height:2221;visibility:visible;mso-wrap-style:square;v-text-anchor:top" coordsize="105275,2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" path="m105249,r26,l105275,40646c94125,42107,84574,46705,76586,54451,68598,62199,62540,72003,58438,83865v-4102,11849,-6185,24561,-6185,38112l101643,121977r,100197l,222174,,131331,3709,91845c6187,79988,9905,69463,14864,60268,24795,41866,37737,27832,53713,18142,61708,13303,69995,9373,78585,6348l105249,xe" fillcolor="#c0e1ec" stroked="f" strokeweight="0">
                  <v:stroke miterlimit="83231f" joinstyle="miter"/>
                  <v:path arrowok="t" textboxrect="0,0,105275,222174"/>
                </v:shape>
                <v:shape id="Shape 150" o:spid="_x0000_s1036" style="position:absolute;left:20543;top:50866;width:1053;height:2222;visibility:visible;mso-wrap-style:square;v-text-anchor:top" coordsize="105279,2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" path="m3632,l105279,r,90798l101567,130325v-2478,11857,-6196,22382,-11155,31577c80480,180304,67539,194338,51562,204028v-7995,4838,-16281,8769,-24871,11793l10,222174r-10,l,181523v11150,-1460,20701,-6058,28689,-13805c36678,159971,42735,150167,46837,138305v4103,-11849,6185,-24562,6185,-38113l3632,100192,3632,xe" fillcolor="#c0e1ec" stroked="f" strokeweight="0">
                  <v:stroke miterlimit="83231f" joinstyle="miter"/>
                  <v:path arrowok="t" textboxrect="0,0,105279,222174"/>
                </v:shape>
                <w10:wrap type="square" anchorx="page" anchory="page"/>
              </v:group>
            </w:pict>
          </mc:Fallback>
        </mc:AlternateContent>
      </w:r>
      <w:r w:rsidR="007F4C91">
        <w:t>TERM GOALS</w:t>
      </w:r>
    </w:p>
    <w:p w14:paraId="00DE88DE" w14:textId="45D51F34" w:rsidR="007F4C91" w:rsidRDefault="007F2B59" w:rsidP="007F2B59">
      <w:pPr>
        <w:pStyle w:val="ListParagraph"/>
        <w:numPr>
          <w:ilvl w:val="0"/>
          <w:numId w:val="15"/>
        </w:numPr>
        <w:ind w:right="-35"/>
        <w:jc w:val="left"/>
      </w:pPr>
      <w:r w:rsidRPr="009E3763">
        <w:rPr>
          <w:b/>
          <w:bCs/>
        </w:rPr>
        <w:t>Recognition</w:t>
      </w:r>
      <w:r w:rsidRPr="007F2B59">
        <w:t xml:space="preserve"> that children are a national priority in Australia</w:t>
      </w:r>
    </w:p>
    <w:p w14:paraId="1C1AF778" w14:textId="78B57BA3" w:rsidR="007F2B59" w:rsidRDefault="007F2B59" w:rsidP="007F2B59">
      <w:pPr>
        <w:pStyle w:val="ListParagraph"/>
        <w:numPr>
          <w:ilvl w:val="0"/>
          <w:numId w:val="15"/>
        </w:numPr>
        <w:ind w:right="-35"/>
        <w:jc w:val="left"/>
      </w:pPr>
      <w:r w:rsidRPr="009E3763">
        <w:rPr>
          <w:b/>
          <w:bCs/>
        </w:rPr>
        <w:t>Improved</w:t>
      </w:r>
      <w:r>
        <w:t xml:space="preserve"> Aboriginal and Torres Strait Islander child safety and wellbeing</w:t>
      </w:r>
    </w:p>
    <w:p w14:paraId="65550543" w14:textId="718C846A" w:rsidR="007F2B59" w:rsidRDefault="007F2B59" w:rsidP="007F2B59">
      <w:pPr>
        <w:pStyle w:val="ListParagraph"/>
        <w:numPr>
          <w:ilvl w:val="0"/>
          <w:numId w:val="15"/>
        </w:numPr>
        <w:ind w:right="-35"/>
        <w:jc w:val="left"/>
      </w:pPr>
      <w:r w:rsidRPr="009E3763">
        <w:rPr>
          <w:b/>
          <w:bCs/>
        </w:rPr>
        <w:t>Strengthened</w:t>
      </w:r>
      <w:r>
        <w:t xml:space="preserve"> scrutiny of the legal and policy </w:t>
      </w:r>
      <w:r w:rsidR="009E3763">
        <w:t xml:space="preserve">Improved </w:t>
      </w:r>
      <w:r>
        <w:t>frameworks to protect children’s rights and wellbeing</w:t>
      </w:r>
    </w:p>
    <w:p w14:paraId="0A8927B8" w14:textId="580F9C86" w:rsidR="007F2B59" w:rsidRDefault="009E3763" w:rsidP="007F2B59">
      <w:pPr>
        <w:pStyle w:val="ListParagraph"/>
        <w:numPr>
          <w:ilvl w:val="0"/>
          <w:numId w:val="15"/>
        </w:numPr>
        <w:ind w:right="-35"/>
        <w:jc w:val="left"/>
      </w:pPr>
      <w:r w:rsidRPr="009E3763">
        <w:rPr>
          <w:b/>
          <w:bCs/>
        </w:rPr>
        <w:t>Improved</w:t>
      </w:r>
      <w:r>
        <w:t xml:space="preserve"> </w:t>
      </w:r>
      <w:r w:rsidR="007F2B59">
        <w:t>resourcing of National Children’s Commissioners to fulfill their mandate</w:t>
      </w:r>
    </w:p>
    <w:p w14:paraId="7435509C" w14:textId="3C3F7B0C" w:rsidR="007F4C91" w:rsidRDefault="007F4C91" w:rsidP="00ED45F6">
      <w:pPr>
        <w:pStyle w:val="Heading1"/>
        <w:ind w:right="-35"/>
      </w:pPr>
      <w:r>
        <w:t>PRINCIPLES / APPROACH</w:t>
      </w:r>
    </w:p>
    <w:p w14:paraId="220B5E9E" w14:textId="77777777" w:rsidR="00DA4076" w:rsidRDefault="00DA4076" w:rsidP="00DA4076">
      <w:pPr>
        <w:pStyle w:val="Heading1"/>
        <w:numPr>
          <w:ilvl w:val="0"/>
          <w:numId w:val="16"/>
        </w:numPr>
        <w:ind w:right="-35"/>
        <w:rPr>
          <w:b w:val="0"/>
          <w:color w:val="26292F"/>
          <w:sz w:val="18"/>
        </w:rPr>
      </w:pPr>
      <w:r w:rsidRPr="00DA4076">
        <w:rPr>
          <w:b w:val="0"/>
          <w:color w:val="26292F"/>
          <w:sz w:val="18"/>
        </w:rPr>
        <w:t>Applying a human rights-based approach to the work</w:t>
      </w:r>
      <w:r>
        <w:rPr>
          <w:b w:val="0"/>
          <w:color w:val="26292F"/>
          <w:sz w:val="18"/>
        </w:rPr>
        <w:t>.</w:t>
      </w:r>
    </w:p>
    <w:p w14:paraId="4C5FFE4B" w14:textId="77777777" w:rsidR="00DA4076" w:rsidRDefault="00DA4076" w:rsidP="00DA4076">
      <w:pPr>
        <w:pStyle w:val="Heading1"/>
        <w:numPr>
          <w:ilvl w:val="0"/>
          <w:numId w:val="16"/>
        </w:numPr>
        <w:ind w:right="-35"/>
        <w:rPr>
          <w:b w:val="0"/>
          <w:color w:val="26292F"/>
          <w:sz w:val="18"/>
        </w:rPr>
      </w:pPr>
      <w:r w:rsidRPr="00DA4076">
        <w:rPr>
          <w:b w:val="0"/>
          <w:color w:val="26292F"/>
          <w:sz w:val="18"/>
        </w:rPr>
        <w:t>Highlighting the experiences and voices of the most vulnerable children.</w:t>
      </w:r>
    </w:p>
    <w:p w14:paraId="1BFBC993" w14:textId="77777777" w:rsidR="00DA4076" w:rsidRDefault="00DA4076" w:rsidP="00DA4076">
      <w:pPr>
        <w:pStyle w:val="Heading1"/>
        <w:numPr>
          <w:ilvl w:val="0"/>
          <w:numId w:val="16"/>
        </w:numPr>
        <w:ind w:right="-35"/>
        <w:rPr>
          <w:b w:val="0"/>
          <w:color w:val="26292F"/>
          <w:sz w:val="18"/>
        </w:rPr>
      </w:pPr>
      <w:r w:rsidRPr="00DA4076">
        <w:rPr>
          <w:b w:val="0"/>
          <w:color w:val="26292F"/>
          <w:sz w:val="18"/>
        </w:rPr>
        <w:t>Enabling and supporting children’s perspectives to be heard and built</w:t>
      </w:r>
      <w:r>
        <w:rPr>
          <w:b w:val="0"/>
          <w:color w:val="26292F"/>
          <w:sz w:val="18"/>
        </w:rPr>
        <w:t xml:space="preserve"> </w:t>
      </w:r>
      <w:r w:rsidRPr="00DA4076">
        <w:rPr>
          <w:b w:val="0"/>
          <w:color w:val="26292F"/>
          <w:sz w:val="18"/>
        </w:rPr>
        <w:t>into policy development.</w:t>
      </w:r>
    </w:p>
    <w:p w14:paraId="6F80822C" w14:textId="77777777" w:rsidR="00DA4076" w:rsidRDefault="00DA4076" w:rsidP="00DA4076">
      <w:pPr>
        <w:pStyle w:val="Heading1"/>
        <w:numPr>
          <w:ilvl w:val="0"/>
          <w:numId w:val="16"/>
        </w:numPr>
        <w:ind w:right="-35"/>
        <w:rPr>
          <w:b w:val="0"/>
          <w:color w:val="26292F"/>
          <w:sz w:val="18"/>
        </w:rPr>
      </w:pPr>
      <w:r w:rsidRPr="00DA4076">
        <w:rPr>
          <w:b w:val="0"/>
          <w:color w:val="26292F"/>
          <w:sz w:val="18"/>
        </w:rPr>
        <w:t>Ensuring coverage across the full spectrum of childhood (from newborn</w:t>
      </w:r>
      <w:r>
        <w:rPr>
          <w:b w:val="0"/>
          <w:color w:val="26292F"/>
          <w:sz w:val="18"/>
        </w:rPr>
        <w:t xml:space="preserve"> </w:t>
      </w:r>
      <w:r w:rsidRPr="00DA4076">
        <w:rPr>
          <w:b w:val="0"/>
          <w:color w:val="26292F"/>
          <w:sz w:val="18"/>
        </w:rPr>
        <w:t>to teenagers).</w:t>
      </w:r>
    </w:p>
    <w:p w14:paraId="447A1B63" w14:textId="1B79718B" w:rsidR="00DA4076" w:rsidRDefault="00DA4076" w:rsidP="00DA4076">
      <w:pPr>
        <w:pStyle w:val="Heading1"/>
        <w:numPr>
          <w:ilvl w:val="0"/>
          <w:numId w:val="16"/>
        </w:numPr>
        <w:ind w:right="-35"/>
        <w:rPr>
          <w:b w:val="0"/>
          <w:color w:val="26292F"/>
          <w:sz w:val="18"/>
        </w:rPr>
      </w:pPr>
      <w:r w:rsidRPr="00DA4076">
        <w:rPr>
          <w:b w:val="0"/>
          <w:color w:val="26292F"/>
          <w:sz w:val="18"/>
        </w:rPr>
        <w:t>Always providing an independent perspective that is robust, and evidence</w:t>
      </w:r>
      <w:r>
        <w:rPr>
          <w:b w:val="0"/>
          <w:color w:val="26292F"/>
          <w:sz w:val="18"/>
        </w:rPr>
        <w:t xml:space="preserve"> </w:t>
      </w:r>
      <w:r w:rsidRPr="00DA4076">
        <w:rPr>
          <w:b w:val="0"/>
          <w:color w:val="26292F"/>
          <w:sz w:val="18"/>
        </w:rPr>
        <w:t>based</w:t>
      </w:r>
      <w:r>
        <w:rPr>
          <w:b w:val="0"/>
          <w:color w:val="26292F"/>
          <w:sz w:val="18"/>
        </w:rPr>
        <w:t>.</w:t>
      </w:r>
    </w:p>
    <w:p w14:paraId="26653565" w14:textId="341BBF1D" w:rsidR="00C65EC0" w:rsidRPr="009E3763" w:rsidRDefault="00117E17" w:rsidP="009E3763">
      <w:pPr>
        <w:pStyle w:val="ListParagraph"/>
        <w:numPr>
          <w:ilvl w:val="0"/>
          <w:numId w:val="16"/>
        </w:numPr>
        <w:rPr>
          <w:b/>
          <w:color w:val="1F3864" w:themeColor="accent1" w:themeShade="80"/>
          <w:sz w:val="24"/>
        </w:rPr>
      </w:pPr>
      <w:r>
        <w:rPr>
          <w:noProof/>
        </w:rPr>
        <mc:AlternateContent>
          <mc:Choice Requires="wps">
            <w:drawing>
              <wp:anchor distT="0" distB="0" distL="114300" distR="114300" simplePos="0" relativeHeight="251664384" behindDoc="0" locked="0" layoutInCell="1" allowOverlap="1" wp14:anchorId="52A0D845" wp14:editId="61CE8A72">
                <wp:simplePos x="0" y="0"/>
                <wp:positionH relativeFrom="column">
                  <wp:posOffset>101600</wp:posOffset>
                </wp:positionH>
                <wp:positionV relativeFrom="paragraph">
                  <wp:posOffset>3528060</wp:posOffset>
                </wp:positionV>
                <wp:extent cx="4021455" cy="1365250"/>
                <wp:effectExtent l="0" t="0" r="0" b="0"/>
                <wp:wrapNone/>
                <wp:docPr id="1185" name="Rectangle 1185"/>
                <wp:cNvGraphicFramePr/>
                <a:graphic xmlns:a="http://schemas.openxmlformats.org/drawingml/2006/main">
                  <a:graphicData uri="http://schemas.microsoft.com/office/word/2010/wordprocessingShape">
                    <wps:wsp>
                      <wps:cNvSpPr/>
                      <wps:spPr>
                        <a:xfrm>
                          <a:off x="0" y="0"/>
                          <a:ext cx="4021455" cy="1365250"/>
                        </a:xfrm>
                        <a:prstGeom prst="rect">
                          <a:avLst/>
                        </a:prstGeom>
                        <a:ln>
                          <a:noFill/>
                        </a:ln>
                      </wps:spPr>
                      <wps:txbx>
                        <w:txbxContent>
                          <w:p w14:paraId="032410EB" w14:textId="742B7A3F" w:rsidR="007F2B59" w:rsidRDefault="007F2B59" w:rsidP="007F2B59">
                            <w:pPr>
                              <w:spacing w:after="160" w:line="259" w:lineRule="auto"/>
                              <w:ind w:left="0" w:right="0" w:firstLine="0"/>
                              <w:jc w:val="left"/>
                              <w:rPr>
                                <w:i/>
                                <w:sz w:val="16"/>
                              </w:rPr>
                            </w:pPr>
                            <w:r>
                              <w:rPr>
                                <w:i/>
                                <w:sz w:val="16"/>
                              </w:rPr>
                              <w:t>Commissioner Hollonds meeting with children, young people and families at Burt Creek Outstation, Northern Territory, June 2021.</w:t>
                            </w:r>
                          </w:p>
                          <w:p w14:paraId="42FDC796" w14:textId="1CDE9358" w:rsidR="007F2B59" w:rsidRDefault="007F2B59" w:rsidP="007F2B59">
                            <w:pPr>
                              <w:spacing w:after="160" w:line="259" w:lineRule="auto"/>
                              <w:ind w:left="0" w:right="0" w:firstLine="0"/>
                              <w:jc w:val="left"/>
                              <w:rPr>
                                <w:i/>
                                <w:sz w:val="16"/>
                              </w:rPr>
                            </w:pPr>
                          </w:p>
                          <w:p w14:paraId="21C7663F" w14:textId="79AA391A" w:rsidR="007F2B59" w:rsidRDefault="007F2B59" w:rsidP="007F2B59">
                            <w:pPr>
                              <w:spacing w:after="160" w:line="259" w:lineRule="auto"/>
                              <w:ind w:left="0" w:right="0" w:firstLine="0"/>
                              <w:jc w:val="left"/>
                              <w:rPr>
                                <w:i/>
                                <w:sz w:val="16"/>
                              </w:rPr>
                            </w:pPr>
                          </w:p>
                          <w:p w14:paraId="355411AB" w14:textId="1FB1050A" w:rsidR="007F2B59" w:rsidRDefault="007F2B59" w:rsidP="007F2B59">
                            <w:pPr>
                              <w:spacing w:after="160" w:line="259" w:lineRule="auto"/>
                              <w:ind w:left="0" w:right="0" w:firstLine="0"/>
                              <w:jc w:val="left"/>
                            </w:pPr>
                            <w:r>
                              <w:rPr>
                                <w:i/>
                                <w:sz w:val="14"/>
                              </w:rPr>
                              <w:t>1 Commissioner Hollonds’ second year commences in November.</w:t>
                            </w:r>
                          </w:p>
                          <w:p w14:paraId="497C47B5" w14:textId="19A9C710" w:rsidR="007F2B59" w:rsidRDefault="007F2B59" w:rsidP="007F2B59">
                            <w:pPr>
                              <w:spacing w:after="160" w:line="259" w:lineRule="auto"/>
                              <w:ind w:left="0" w:right="0" w:firstLine="0"/>
                              <w:jc w:val="left"/>
                              <w:rPr>
                                <w:i/>
                                <w:sz w:val="16"/>
                              </w:rPr>
                            </w:pPr>
                            <w:r>
                              <w:rPr>
                                <w:i/>
                                <w:sz w:val="16"/>
                              </w:rPr>
                              <w:t xml:space="preserve"> </w:t>
                            </w:r>
                          </w:p>
                          <w:p w14:paraId="7CC953EF" w14:textId="77777777" w:rsidR="007F2B59" w:rsidRDefault="007F2B59" w:rsidP="007F2B59">
                            <w:pPr>
                              <w:spacing w:after="160" w:line="259" w:lineRule="auto"/>
                              <w:ind w:left="0" w:right="0" w:firstLine="0"/>
                              <w:jc w:val="left"/>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2A0D845" id="Rectangle 1185" o:spid="_x0000_s1037" style="position:absolute;left:0;text-align:left;margin-left:8pt;margin-top:277.8pt;width:316.65pt;height:1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" filled="f" stroked="f">
                <v:textbox inset="0,0,0,0">
                  <w:txbxContent>
                    <w:p w14:paraId="032410EB" w14:textId="742B7A3F" w:rsidR="007F2B59" w:rsidRDefault="007F2B59" w:rsidP="007F2B59">
                      <w:pPr>
                        <w:spacing w:after="160" w:line="259" w:lineRule="auto"/>
                        <w:ind w:left="0" w:right="0" w:firstLine="0"/>
                        <w:jc w:val="left"/>
                        <w:rPr>
                          <w:i/>
                          <w:sz w:val="16"/>
                        </w:rPr>
                      </w:pPr>
                      <w:r>
                        <w:rPr>
                          <w:i/>
                          <w:sz w:val="16"/>
                        </w:rPr>
                        <w:t>Commissioner Hollonds meeting with children, young people and families at Burt Creek Outstation, Northern Territory, June 2021.</w:t>
                      </w:r>
                    </w:p>
                    <w:p w14:paraId="42FDC796" w14:textId="1CDE9358" w:rsidR="007F2B59" w:rsidRDefault="007F2B59" w:rsidP="007F2B59">
                      <w:pPr>
                        <w:spacing w:after="160" w:line="259" w:lineRule="auto"/>
                        <w:ind w:left="0" w:right="0" w:firstLine="0"/>
                        <w:jc w:val="left"/>
                        <w:rPr>
                          <w:i/>
                          <w:sz w:val="16"/>
                        </w:rPr>
                      </w:pPr>
                    </w:p>
                    <w:p w14:paraId="21C7663F" w14:textId="79AA391A" w:rsidR="007F2B59" w:rsidRDefault="007F2B59" w:rsidP="007F2B59">
                      <w:pPr>
                        <w:spacing w:after="160" w:line="259" w:lineRule="auto"/>
                        <w:ind w:left="0" w:right="0" w:firstLine="0"/>
                        <w:jc w:val="left"/>
                        <w:rPr>
                          <w:i/>
                          <w:sz w:val="16"/>
                        </w:rPr>
                      </w:pPr>
                    </w:p>
                    <w:p w14:paraId="355411AB" w14:textId="1FB1050A" w:rsidR="007F2B59" w:rsidRDefault="007F2B59" w:rsidP="007F2B59">
                      <w:pPr>
                        <w:spacing w:after="160" w:line="259" w:lineRule="auto"/>
                        <w:ind w:left="0" w:right="0" w:firstLine="0"/>
                        <w:jc w:val="left"/>
                      </w:pPr>
                      <w:r>
                        <w:rPr>
                          <w:i/>
                          <w:sz w:val="14"/>
                        </w:rPr>
                        <w:t>1 Commissioner Hollonds’ second year commences in November.</w:t>
                      </w:r>
                    </w:p>
                    <w:p w14:paraId="497C47B5" w14:textId="19A9C710" w:rsidR="007F2B59" w:rsidRDefault="007F2B59" w:rsidP="007F2B59">
                      <w:pPr>
                        <w:spacing w:after="160" w:line="259" w:lineRule="auto"/>
                        <w:ind w:left="0" w:right="0" w:firstLine="0"/>
                        <w:jc w:val="left"/>
                        <w:rPr>
                          <w:i/>
                          <w:sz w:val="16"/>
                        </w:rPr>
                      </w:pPr>
                      <w:r>
                        <w:rPr>
                          <w:i/>
                          <w:sz w:val="16"/>
                        </w:rPr>
                        <w:t xml:space="preserve"> </w:t>
                      </w:r>
                    </w:p>
                    <w:p w14:paraId="7CC953EF" w14:textId="77777777" w:rsidR="007F2B59" w:rsidRDefault="007F2B59" w:rsidP="007F2B59">
                      <w:pPr>
                        <w:spacing w:after="160" w:line="259" w:lineRule="auto"/>
                        <w:ind w:left="0" w:right="0" w:firstLine="0"/>
                        <w:jc w:val="left"/>
                      </w:pPr>
                    </w:p>
                  </w:txbxContent>
                </v:textbox>
              </v:rect>
            </w:pict>
          </mc:Fallback>
        </mc:AlternateContent>
      </w:r>
      <w:r>
        <w:rPr>
          <w:noProof/>
        </w:rPr>
        <w:drawing>
          <wp:anchor distT="0" distB="0" distL="114300" distR="114300" simplePos="0" relativeHeight="251662336" behindDoc="0" locked="0" layoutInCell="1" allowOverlap="1" wp14:anchorId="792C7CD8" wp14:editId="3CECC1AB">
            <wp:simplePos x="0" y="0"/>
            <wp:positionH relativeFrom="column">
              <wp:posOffset>102235</wp:posOffset>
            </wp:positionH>
            <wp:positionV relativeFrom="paragraph">
              <wp:posOffset>1178609</wp:posOffset>
            </wp:positionV>
            <wp:extent cx="3943985" cy="2185035"/>
            <wp:effectExtent l="114300" t="114300" r="113665" b="139065"/>
            <wp:wrapNone/>
            <wp:docPr id="19207" name="Picture 19207"/>
            <wp:cNvGraphicFramePr/>
            <a:graphic xmlns:a="http://schemas.openxmlformats.org/drawingml/2006/main">
              <a:graphicData uri="http://schemas.openxmlformats.org/drawingml/2006/picture">
                <pic:pic xmlns:pic="http://schemas.openxmlformats.org/drawingml/2006/picture">
                  <pic:nvPicPr>
                    <pic:cNvPr id="19207" name="Picture 19207"/>
                    <pic:cNvPicPr/>
                  </pic:nvPicPr>
                  <pic:blipFill>
                    <a:blip r:embed="rId9"/>
                    <a:stretch>
                      <a:fillRect/>
                    </a:stretch>
                  </pic:blipFill>
                  <pic:spPr>
                    <a:xfrm>
                      <a:off x="0" y="0"/>
                      <a:ext cx="3943985" cy="2185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A4076" w:rsidRPr="00DA4076">
        <w:t>Seeking to build strategic alliances across sectors, including by reinforcing</w:t>
      </w:r>
      <w:r w:rsidR="00DA4076" w:rsidRPr="009E3763">
        <w:t xml:space="preserve"> </w:t>
      </w:r>
      <w:r w:rsidR="00DA4076" w:rsidRPr="00DA4076">
        <w:t>mutual responsibilities for the wellbeing of children.</w:t>
      </w:r>
      <w:r w:rsidR="00DA4076" w:rsidRPr="00DA4076">
        <w:cr/>
      </w:r>
      <w:r w:rsidR="00C65EC0">
        <w:br w:type="page"/>
      </w:r>
    </w:p>
    <w:p w14:paraId="4C9C0838" w14:textId="10B261F9" w:rsidR="00F812EE" w:rsidRDefault="00F812EE" w:rsidP="00F812EE">
      <w:pPr>
        <w:pStyle w:val="Heading1"/>
      </w:pPr>
      <w:r>
        <w:lastRenderedPageBreak/>
        <w:t xml:space="preserve">KEY ACTIVITES: 2021-22 WORKPLAN </w:t>
      </w:r>
    </w:p>
    <w:tbl>
      <w:tblPr>
        <w:tblStyle w:val="TableGrid"/>
        <w:tblW w:w="5000" w:type="pct"/>
        <w:tblInd w:w="0" w:type="dxa"/>
        <w:tblCellMar>
          <w:top w:w="22" w:type="dxa"/>
          <w:bottom w:w="22" w:type="dxa"/>
          <w:right w:w="71" w:type="dxa"/>
        </w:tblCellMar>
        <w:tblLook w:val="04A0" w:firstRow="1" w:lastRow="0" w:firstColumn="1" w:lastColumn="0" w:noHBand="0" w:noVBand="1"/>
      </w:tblPr>
      <w:tblGrid>
        <w:gridCol w:w="2341"/>
        <w:gridCol w:w="7405"/>
      </w:tblGrid>
      <w:tr w:rsidR="00945187" w:rsidRPr="006554DB" w14:paraId="6F41C9C5" w14:textId="77777777" w:rsidTr="00E97A90">
        <w:trPr>
          <w:trHeight w:val="1288"/>
        </w:trPr>
        <w:tc>
          <w:tcPr>
            <w:tcW w:w="1201" w:type="pct"/>
            <w:tcBorders>
              <w:top w:val="single" w:sz="8" w:space="0" w:color="FFFEFD"/>
              <w:left w:val="nil"/>
              <w:bottom w:val="single" w:sz="8" w:space="0" w:color="FFFEFD"/>
              <w:right w:val="single" w:sz="6" w:space="0" w:color="FFFEFD"/>
            </w:tcBorders>
            <w:shd w:val="clear" w:color="auto" w:fill="C5DEE7"/>
          </w:tcPr>
          <w:p w14:paraId="35A5C3F1" w14:textId="60A6785F" w:rsidR="00945187" w:rsidRPr="009E3763" w:rsidRDefault="00945187" w:rsidP="009E3763">
            <w:pPr>
              <w:spacing w:before="240"/>
              <w:ind w:left="284" w:right="185" w:firstLine="0"/>
              <w:jc w:val="left"/>
              <w:rPr>
                <w:b/>
                <w:bCs/>
              </w:rPr>
            </w:pPr>
            <w:r w:rsidRPr="009E3763">
              <w:rPr>
                <w:b/>
                <w:bCs/>
              </w:rPr>
              <w:br/>
            </w:r>
            <w:r w:rsidR="009E3763" w:rsidRPr="009E3763">
              <w:rPr>
                <w:b/>
                <w:bCs/>
              </w:rPr>
              <w:t>Keeping kids safe and well – your voices</w:t>
            </w:r>
          </w:p>
        </w:tc>
        <w:tc>
          <w:tcPr>
            <w:tcW w:w="3799" w:type="pct"/>
            <w:tcBorders>
              <w:top w:val="single" w:sz="8" w:space="0" w:color="FFFEFD"/>
              <w:left w:val="nil"/>
              <w:bottom w:val="single" w:sz="8" w:space="0" w:color="FFFEFD"/>
              <w:right w:val="nil"/>
            </w:tcBorders>
            <w:shd w:val="clear" w:color="auto" w:fill="F7F4F3"/>
          </w:tcPr>
          <w:p w14:paraId="0FE56AE0" w14:textId="0E3F798C" w:rsidR="00945187" w:rsidRPr="00945187" w:rsidRDefault="009E3763" w:rsidP="009E3763">
            <w:pPr>
              <w:pStyle w:val="ListParagraph"/>
              <w:numPr>
                <w:ilvl w:val="0"/>
                <w:numId w:val="12"/>
              </w:numPr>
              <w:spacing w:before="240" w:after="80" w:line="264" w:lineRule="auto"/>
              <w:ind w:right="42"/>
              <w:jc w:val="left"/>
              <w:rPr>
                <w:szCs w:val="18"/>
              </w:rPr>
            </w:pPr>
            <w:r>
              <w:t>In collaboration with the Department of Social Services, this project will consult with children, young people and parents with lived experience of disadvantage and vulnerability. It will report their views on how the government can help to keep children, young people and families safe and healthy in their homes and community. This will feed into the first implementation plan to the successor to the National Framework for Protecting Australia’s Children (2009-2020).</w:t>
            </w:r>
          </w:p>
        </w:tc>
      </w:tr>
      <w:tr w:rsidR="00945187" w:rsidRPr="006554DB" w14:paraId="557C5E32" w14:textId="77777777" w:rsidTr="00E97A90">
        <w:trPr>
          <w:trHeight w:val="1258"/>
        </w:trPr>
        <w:tc>
          <w:tcPr>
            <w:tcW w:w="1201" w:type="pct"/>
            <w:tcBorders>
              <w:top w:val="single" w:sz="8" w:space="0" w:color="FFFEFD"/>
              <w:left w:val="nil"/>
              <w:bottom w:val="single" w:sz="8" w:space="0" w:color="FFFEFD"/>
              <w:right w:val="single" w:sz="6" w:space="0" w:color="FFFEFD"/>
            </w:tcBorders>
            <w:shd w:val="clear" w:color="auto" w:fill="C5DEE7"/>
          </w:tcPr>
          <w:p w14:paraId="151095F5" w14:textId="26084A37" w:rsidR="00945187" w:rsidRPr="009E3763" w:rsidRDefault="009E3763" w:rsidP="009E3763">
            <w:pPr>
              <w:spacing w:before="240"/>
              <w:ind w:left="284" w:right="185" w:firstLine="0"/>
              <w:jc w:val="left"/>
              <w:rPr>
                <w:b/>
                <w:bCs/>
              </w:rPr>
            </w:pPr>
            <w:r w:rsidRPr="009E3763">
              <w:rPr>
                <w:b/>
                <w:bCs/>
              </w:rPr>
              <w:t>Children’s Statutory Report</w:t>
            </w:r>
          </w:p>
        </w:tc>
        <w:tc>
          <w:tcPr>
            <w:tcW w:w="3799" w:type="pct"/>
            <w:tcBorders>
              <w:top w:val="single" w:sz="8" w:space="0" w:color="FFFEFD"/>
              <w:left w:val="nil"/>
              <w:bottom w:val="single" w:sz="8" w:space="0" w:color="FFFEFD"/>
              <w:right w:val="nil"/>
            </w:tcBorders>
            <w:shd w:val="clear" w:color="auto" w:fill="F7F4F3"/>
          </w:tcPr>
          <w:p w14:paraId="3F24FA5B" w14:textId="77777777" w:rsidR="009E3763" w:rsidRPr="009E3763" w:rsidRDefault="009E3763" w:rsidP="009E3763">
            <w:pPr>
              <w:pStyle w:val="ListParagraph"/>
              <w:numPr>
                <w:ilvl w:val="0"/>
                <w:numId w:val="12"/>
              </w:numPr>
              <w:spacing w:before="240" w:after="0" w:line="259" w:lineRule="auto"/>
              <w:ind w:right="42"/>
              <w:jc w:val="left"/>
              <w:rPr>
                <w:szCs w:val="18"/>
              </w:rPr>
            </w:pPr>
            <w:r>
              <w:t xml:space="preserve">Key issues pertaining to children’s rights in Australia will be tabled in a statutory report in the Federal Parliament. </w:t>
            </w:r>
          </w:p>
          <w:p w14:paraId="48DCB0ED" w14:textId="67F1B7CC" w:rsidR="00945187" w:rsidRPr="00945187" w:rsidRDefault="009E3763" w:rsidP="009E3763">
            <w:pPr>
              <w:pStyle w:val="ListParagraph"/>
              <w:numPr>
                <w:ilvl w:val="0"/>
                <w:numId w:val="12"/>
              </w:numPr>
              <w:spacing w:before="240" w:after="0" w:line="259" w:lineRule="auto"/>
              <w:ind w:right="42"/>
              <w:jc w:val="left"/>
              <w:rPr>
                <w:szCs w:val="18"/>
              </w:rPr>
            </w:pPr>
            <w:r>
              <w:t>This report will include updates on Australia’s implementation of the Concluding Observations made by the Committee on the Rights of the Child in 2019.</w:t>
            </w:r>
          </w:p>
        </w:tc>
      </w:tr>
      <w:tr w:rsidR="00945187" w:rsidRPr="006554DB" w14:paraId="42820EB5" w14:textId="77777777" w:rsidTr="00E97A90">
        <w:trPr>
          <w:trHeight w:val="892"/>
        </w:trPr>
        <w:tc>
          <w:tcPr>
            <w:tcW w:w="1201" w:type="pct"/>
            <w:tcBorders>
              <w:top w:val="single" w:sz="8" w:space="0" w:color="FFFEFD"/>
              <w:left w:val="nil"/>
              <w:bottom w:val="nil"/>
              <w:right w:val="single" w:sz="6" w:space="0" w:color="FFFEFD"/>
            </w:tcBorders>
            <w:shd w:val="clear" w:color="auto" w:fill="C5DEE7"/>
          </w:tcPr>
          <w:p w14:paraId="1F3685CC" w14:textId="38C531D3" w:rsidR="00945187" w:rsidRPr="009E3763" w:rsidRDefault="009E3763" w:rsidP="009E3763">
            <w:pPr>
              <w:spacing w:before="240"/>
              <w:ind w:left="284" w:right="185" w:firstLine="0"/>
              <w:jc w:val="left"/>
              <w:rPr>
                <w:b/>
                <w:bCs/>
              </w:rPr>
            </w:pPr>
            <w:r w:rsidRPr="009E3763">
              <w:rPr>
                <w:b/>
                <w:bCs/>
              </w:rPr>
              <w:t>Child rights impact assessment tool</w:t>
            </w:r>
          </w:p>
        </w:tc>
        <w:tc>
          <w:tcPr>
            <w:tcW w:w="3799" w:type="pct"/>
            <w:tcBorders>
              <w:top w:val="single" w:sz="8" w:space="0" w:color="FFFEFD"/>
              <w:left w:val="nil"/>
              <w:bottom w:val="nil"/>
              <w:right w:val="nil"/>
            </w:tcBorders>
            <w:shd w:val="clear" w:color="auto" w:fill="F7F4F3"/>
          </w:tcPr>
          <w:p w14:paraId="66FE3D49" w14:textId="1D24E335" w:rsidR="00945187" w:rsidRPr="00945187" w:rsidRDefault="009E3763" w:rsidP="009E3763">
            <w:pPr>
              <w:pStyle w:val="ListParagraph"/>
              <w:numPr>
                <w:ilvl w:val="0"/>
                <w:numId w:val="12"/>
              </w:numPr>
              <w:spacing w:before="240" w:after="0" w:line="259" w:lineRule="auto"/>
              <w:ind w:right="42"/>
              <w:jc w:val="left"/>
              <w:rPr>
                <w:szCs w:val="18"/>
              </w:rPr>
            </w:pPr>
            <w:r>
              <w:t>Develop a child rights and wellbeing impact assessment tool which can be applied to proposed legislative changes, and national policy frameworks, plans and strategies.</w:t>
            </w:r>
          </w:p>
        </w:tc>
      </w:tr>
      <w:tr w:rsidR="00945187" w:rsidRPr="006554DB" w14:paraId="628A1590" w14:textId="77777777" w:rsidTr="009E3763">
        <w:trPr>
          <w:trHeight w:val="1645"/>
        </w:trPr>
        <w:tc>
          <w:tcPr>
            <w:tcW w:w="1201" w:type="pct"/>
            <w:tcBorders>
              <w:top w:val="single" w:sz="8" w:space="0" w:color="FFFEFD"/>
              <w:left w:val="nil"/>
              <w:bottom w:val="single" w:sz="8" w:space="0" w:color="FFFEFD"/>
              <w:right w:val="single" w:sz="6" w:space="0" w:color="FFFEFD"/>
            </w:tcBorders>
            <w:shd w:val="clear" w:color="auto" w:fill="C5DEE7"/>
          </w:tcPr>
          <w:p w14:paraId="5CB73607" w14:textId="5864EAFF" w:rsidR="00945187" w:rsidRPr="009E3763" w:rsidRDefault="009E3763" w:rsidP="009E3763">
            <w:pPr>
              <w:spacing w:before="240"/>
              <w:ind w:left="284" w:right="185" w:firstLine="0"/>
              <w:jc w:val="left"/>
              <w:rPr>
                <w:b/>
                <w:bCs/>
              </w:rPr>
            </w:pPr>
            <w:r w:rsidRPr="009E3763">
              <w:rPr>
                <w:b/>
                <w:bCs/>
              </w:rPr>
              <w:t>Experiences of children affected by family violence</w:t>
            </w:r>
          </w:p>
        </w:tc>
        <w:tc>
          <w:tcPr>
            <w:tcW w:w="3799" w:type="pct"/>
            <w:tcBorders>
              <w:top w:val="single" w:sz="8" w:space="0" w:color="FFFEFD"/>
              <w:left w:val="nil"/>
              <w:bottom w:val="single" w:sz="8" w:space="0" w:color="FFFEFD"/>
              <w:right w:val="nil"/>
            </w:tcBorders>
            <w:shd w:val="clear" w:color="auto" w:fill="F7F4F3"/>
          </w:tcPr>
          <w:p w14:paraId="580C14E2" w14:textId="08439F38" w:rsidR="00945187" w:rsidRPr="00945187" w:rsidRDefault="009E3763" w:rsidP="009E3763">
            <w:pPr>
              <w:pStyle w:val="ListParagraph"/>
              <w:numPr>
                <w:ilvl w:val="0"/>
                <w:numId w:val="12"/>
              </w:numPr>
              <w:spacing w:before="240" w:after="0" w:line="259" w:lineRule="auto"/>
              <w:ind w:right="42"/>
              <w:jc w:val="left"/>
              <w:rPr>
                <w:szCs w:val="18"/>
              </w:rPr>
            </w:pPr>
            <w:r>
              <w:t>This project is in development. It will consult with children and young people about previous experiences of family and domestic violence and their experiences in seeking and accessing support services. The report findings, and their voice, will be fed into the Australian Governments’ successor plan, the ‘National Plan to Reduce Violence against Women and their Children’.</w:t>
            </w:r>
          </w:p>
        </w:tc>
      </w:tr>
      <w:tr w:rsidR="009E3763" w:rsidRPr="006554DB" w14:paraId="420AF803" w14:textId="77777777" w:rsidTr="00E97A90">
        <w:trPr>
          <w:trHeight w:val="1645"/>
        </w:trPr>
        <w:tc>
          <w:tcPr>
            <w:tcW w:w="1201" w:type="pct"/>
            <w:tcBorders>
              <w:top w:val="single" w:sz="8" w:space="0" w:color="FFFEFD"/>
              <w:left w:val="nil"/>
              <w:bottom w:val="nil"/>
              <w:right w:val="single" w:sz="6" w:space="0" w:color="FFFEFD"/>
            </w:tcBorders>
            <w:shd w:val="clear" w:color="auto" w:fill="C5DEE7"/>
          </w:tcPr>
          <w:p w14:paraId="69B492BA" w14:textId="11611F73" w:rsidR="009E3763" w:rsidRPr="009E3763" w:rsidRDefault="009E3763" w:rsidP="009E3763">
            <w:pPr>
              <w:spacing w:before="240"/>
              <w:ind w:left="284" w:right="185" w:firstLine="0"/>
              <w:jc w:val="left"/>
              <w:rPr>
                <w:b/>
                <w:bCs/>
              </w:rPr>
            </w:pPr>
            <w:r w:rsidRPr="009E3763">
              <w:rPr>
                <w:b/>
                <w:bCs/>
              </w:rPr>
              <w:t>Mental health impacts of COVID-19 pandemic on at-risk children and young people</w:t>
            </w:r>
          </w:p>
        </w:tc>
        <w:tc>
          <w:tcPr>
            <w:tcW w:w="3799" w:type="pct"/>
            <w:tcBorders>
              <w:top w:val="single" w:sz="8" w:space="0" w:color="FFFEFD"/>
              <w:left w:val="nil"/>
              <w:bottom w:val="nil"/>
              <w:right w:val="nil"/>
            </w:tcBorders>
            <w:shd w:val="clear" w:color="auto" w:fill="F7F4F3"/>
          </w:tcPr>
          <w:p w14:paraId="4F6DCAD4" w14:textId="5F539010" w:rsidR="009E3763" w:rsidRPr="00945187" w:rsidRDefault="009E3763" w:rsidP="009E3763">
            <w:pPr>
              <w:pStyle w:val="ListParagraph"/>
              <w:numPr>
                <w:ilvl w:val="0"/>
                <w:numId w:val="12"/>
              </w:numPr>
              <w:spacing w:before="240" w:after="0" w:line="259" w:lineRule="auto"/>
              <w:ind w:right="42"/>
              <w:jc w:val="left"/>
              <w:rPr>
                <w:szCs w:val="18"/>
              </w:rPr>
            </w:pPr>
            <w:r>
              <w:t>In collaboration with the National Mental Health Commission, this project will consult with at-risk children and young people, as well as families and community supports, to understand the impacts of the COVID-19 pandemic on children and young people in different circumstances and locations; the mental health and related support and interventions required to support them, their families and communities; the main and unique challenges and barriers experienced by children and young people during the pandemic; actions that can be taken to address the priority action areas of the National Mental Health and Wellbeing Pandemic Response Plan, and other priority issues identified by children and young people.</w:t>
            </w:r>
          </w:p>
        </w:tc>
      </w:tr>
    </w:tbl>
    <w:p w14:paraId="247921EF" w14:textId="77777777" w:rsidR="00B207F4" w:rsidRPr="00F812EE" w:rsidRDefault="00B207F4" w:rsidP="00F812EE"/>
    <w:sectPr w:rsidR="00B207F4" w:rsidRPr="00F812EE" w:rsidSect="00117E17">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683" w:footer="581"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09396" w14:textId="77777777" w:rsidR="005C585E" w:rsidRDefault="005C585E">
      <w:pPr>
        <w:spacing w:after="0" w:line="240" w:lineRule="auto"/>
      </w:pPr>
      <w:r>
        <w:separator/>
      </w:r>
    </w:p>
  </w:endnote>
  <w:endnote w:type="continuationSeparator" w:id="0">
    <w:p w14:paraId="3E35A2CC" w14:textId="77777777" w:rsidR="005C585E" w:rsidRDefault="005C5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8608"/>
      <w:docPartObj>
        <w:docPartGallery w:val="Page Numbers (Bottom of Page)"/>
        <w:docPartUnique/>
      </w:docPartObj>
    </w:sdtPr>
    <w:sdtEndPr/>
    <w:sdtContent>
      <w:sdt>
        <w:sdtPr>
          <w:id w:val="-1769616900"/>
          <w:docPartObj>
            <w:docPartGallery w:val="Page Numbers (Top of Page)"/>
            <w:docPartUnique/>
          </w:docPartObj>
        </w:sdtPr>
        <w:sdtEndPr/>
        <w:sdtContent>
          <w:p w14:paraId="6EBCC6B2" w14:textId="67094272" w:rsidR="00117E17" w:rsidRDefault="00117E1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0F39315" w14:textId="5A28C4E8" w:rsidR="004F28FC" w:rsidRDefault="004F28FC">
    <w:pPr>
      <w:tabs>
        <w:tab w:val="center" w:pos="505"/>
        <w:tab w:val="center" w:pos="1910"/>
        <w:tab w:val="center" w:pos="3356"/>
        <w:tab w:val="center" w:pos="4344"/>
      </w:tabs>
      <w:spacing w:after="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208184"/>
      <w:docPartObj>
        <w:docPartGallery w:val="Page Numbers (Bottom of Page)"/>
        <w:docPartUnique/>
      </w:docPartObj>
    </w:sdtPr>
    <w:sdtContent>
      <w:p w14:paraId="46AB5DAC" w14:textId="4564D98D" w:rsidR="00117E17" w:rsidRDefault="00867825">
        <w:pPr>
          <w:pStyle w:val="Footer"/>
        </w:pPr>
        <w:r>
          <w:rPr>
            <w:noProof/>
          </w:rPr>
          <mc:AlternateContent>
            <mc:Choice Requires="wps">
              <w:drawing>
                <wp:anchor distT="0" distB="0" distL="114300" distR="114300" simplePos="0" relativeHeight="251673600" behindDoc="0" locked="0" layoutInCell="1" allowOverlap="1" wp14:anchorId="2D0CF8B4" wp14:editId="7A5FD243">
                  <wp:simplePos x="0" y="0"/>
                  <wp:positionH relativeFrom="rightMargin">
                    <wp:align>center</wp:align>
                  </wp:positionH>
                  <wp:positionV relativeFrom="bottomMargin">
                    <wp:align>center</wp:align>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5ADDC3E" w14:textId="77777777" w:rsidR="00867825" w:rsidRPr="00867825" w:rsidRDefault="00867825">
                              <w:pPr>
                                <w:pBdr>
                                  <w:top w:val="single" w:sz="4" w:space="1" w:color="7F7F7F" w:themeColor="background1" w:themeShade="7F"/>
                                </w:pBdr>
                                <w:jc w:val="center"/>
                                <w:rPr>
                                  <w:color w:val="auto"/>
                                </w:rPr>
                              </w:pPr>
                              <w:r w:rsidRPr="00867825">
                                <w:rPr>
                                  <w:color w:val="auto"/>
                                </w:rPr>
                                <w:fldChar w:fldCharType="begin"/>
                              </w:r>
                              <w:r w:rsidRPr="00867825">
                                <w:rPr>
                                  <w:color w:val="auto"/>
                                </w:rPr>
                                <w:instrText xml:space="preserve"> PAGE   \* MERGEFORMAT </w:instrText>
                              </w:r>
                              <w:r w:rsidRPr="00867825">
                                <w:rPr>
                                  <w:color w:val="auto"/>
                                </w:rPr>
                                <w:fldChar w:fldCharType="separate"/>
                              </w:r>
                              <w:r w:rsidRPr="00867825">
                                <w:rPr>
                                  <w:noProof/>
                                  <w:color w:val="auto"/>
                                </w:rPr>
                                <w:t>2</w:t>
                              </w:r>
                              <w:r w:rsidRPr="00867825">
                                <w:rPr>
                                  <w:noProof/>
                                  <w:color w:val="auto"/>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D0CF8B4" id="Rectangle 1" o:spid="_x0000_s1038" style="position:absolute;left:0;text-align:left;margin-left:0;margin-top:0;width:44.55pt;height:15.1pt;rotation:180;flip:x;z-index:25167360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" filled="f" fillcolor="#c0504d" stroked="f" strokecolor="#5c83b4" strokeweight="2.25pt">
                  <v:textbox inset=",0,,0">
                    <w:txbxContent>
                      <w:p w14:paraId="65ADDC3E" w14:textId="77777777" w:rsidR="00867825" w:rsidRPr="00867825" w:rsidRDefault="00867825">
                        <w:pPr>
                          <w:pBdr>
                            <w:top w:val="single" w:sz="4" w:space="1" w:color="7F7F7F" w:themeColor="background1" w:themeShade="7F"/>
                          </w:pBdr>
                          <w:jc w:val="center"/>
                          <w:rPr>
                            <w:color w:val="auto"/>
                          </w:rPr>
                        </w:pPr>
                        <w:r w:rsidRPr="00867825">
                          <w:rPr>
                            <w:color w:val="auto"/>
                          </w:rPr>
                          <w:fldChar w:fldCharType="begin"/>
                        </w:r>
                        <w:r w:rsidRPr="00867825">
                          <w:rPr>
                            <w:color w:val="auto"/>
                          </w:rPr>
                          <w:instrText xml:space="preserve"> PAGE   \* MERGEFORMAT </w:instrText>
                        </w:r>
                        <w:r w:rsidRPr="00867825">
                          <w:rPr>
                            <w:color w:val="auto"/>
                          </w:rPr>
                          <w:fldChar w:fldCharType="separate"/>
                        </w:r>
                        <w:r w:rsidRPr="00867825">
                          <w:rPr>
                            <w:noProof/>
                            <w:color w:val="auto"/>
                          </w:rPr>
                          <w:t>2</w:t>
                        </w:r>
                        <w:r w:rsidRPr="00867825">
                          <w:rPr>
                            <w:noProof/>
                            <w:color w:val="auto"/>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303A8" w14:textId="77777777" w:rsidR="004F28FC" w:rsidRDefault="005C585E">
    <w:pPr>
      <w:tabs>
        <w:tab w:val="center" w:pos="505"/>
        <w:tab w:val="center" w:pos="1910"/>
        <w:tab w:val="center" w:pos="3356"/>
        <w:tab w:val="center" w:pos="4344"/>
      </w:tabs>
      <w:spacing w:after="0" w:line="259"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14:anchorId="02CAEE78" wp14:editId="3E2B1C3A">
              <wp:simplePos x="0" y="0"/>
              <wp:positionH relativeFrom="page">
                <wp:posOffset>532700</wp:posOffset>
              </wp:positionH>
              <wp:positionV relativeFrom="page">
                <wp:posOffset>10197003</wp:posOffset>
              </wp:positionV>
              <wp:extent cx="308912" cy="125997"/>
              <wp:effectExtent l="0" t="0" r="0" b="0"/>
              <wp:wrapSquare wrapText="bothSides"/>
              <wp:docPr id="19365" name="Group 19365"/>
              <wp:cNvGraphicFramePr/>
              <a:graphic xmlns:a="http://schemas.openxmlformats.org/drawingml/2006/main">
                <a:graphicData uri="http://schemas.microsoft.com/office/word/2010/wordprocessingGroup">
                  <wpg:wgp>
                    <wpg:cNvGrpSpPr/>
                    <wpg:grpSpPr>
                      <a:xfrm>
                        <a:off x="0" y="0"/>
                        <a:ext cx="308912" cy="125997"/>
                        <a:chOff x="0" y="0"/>
                        <a:chExt cx="308912" cy="125997"/>
                      </a:xfrm>
                    </wpg:grpSpPr>
                    <wps:wsp>
                      <wps:cNvPr id="19366" name="Shape 19366"/>
                      <wps:cNvSpPr/>
                      <wps:spPr>
                        <a:xfrm>
                          <a:off x="308912"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s:wsp>
                      <wps:cNvPr id="19367" name="Shape 19367"/>
                      <wps:cNvSpPr/>
                      <wps:spPr>
                        <a:xfrm>
                          <a:off x="0"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s:wsp>
                      <wps:cNvPr id="19368" name="Rectangle 19368"/>
                      <wps:cNvSpPr/>
                      <wps:spPr>
                        <a:xfrm>
                          <a:off x="129084" y="30600"/>
                          <a:ext cx="67513" cy="125107"/>
                        </a:xfrm>
                        <a:prstGeom prst="rect">
                          <a:avLst/>
                        </a:prstGeom>
                        <a:ln>
                          <a:noFill/>
                        </a:ln>
                      </wps:spPr>
                      <wps:txbx>
                        <w:txbxContent>
                          <w:p w14:paraId="21C57C74" w14:textId="77777777" w:rsidR="004F28FC" w:rsidRDefault="005C585E">
                            <w:pPr>
                              <w:spacing w:after="160" w:line="259" w:lineRule="auto"/>
                              <w:ind w:left="0" w:right="0" w:firstLine="0"/>
                              <w:jc w:val="left"/>
                            </w:pPr>
                            <w:r>
                              <w:fldChar w:fldCharType="begin"/>
                            </w:r>
                            <w:r>
                              <w:instrText xml:space="preserve"> PAGE   \* MERGEFORMAT </w:instrText>
                            </w:r>
                            <w:r>
                              <w:fldChar w:fldCharType="separate"/>
                            </w:r>
                            <w:r>
                              <w:rPr>
                                <w:b/>
                                <w:color w:val="181717"/>
                                <w:sz w:val="14"/>
                              </w:rPr>
                              <w:t>1</w:t>
                            </w:r>
                            <w:r>
                              <w:rPr>
                                <w:b/>
                                <w:color w:val="181717"/>
                                <w:sz w:val="14"/>
                              </w:rPr>
                              <w:fldChar w:fldCharType="end"/>
                            </w:r>
                          </w:p>
                        </w:txbxContent>
                      </wps:txbx>
                      <wps:bodyPr horzOverflow="overflow" vert="horz" lIns="0" tIns="0" rIns="0" bIns="0" rtlCol="0">
                        <a:noAutofit/>
                      </wps:bodyPr>
                    </wps:wsp>
                    <wps:wsp>
                      <wps:cNvPr id="19369" name="Rectangle 19369"/>
                      <wps:cNvSpPr/>
                      <wps:spPr>
                        <a:xfrm>
                          <a:off x="179846" y="30600"/>
                          <a:ext cx="30742" cy="125107"/>
                        </a:xfrm>
                        <a:prstGeom prst="rect">
                          <a:avLst/>
                        </a:prstGeom>
                        <a:ln>
                          <a:noFill/>
                        </a:ln>
                      </wps:spPr>
                      <wps:txbx>
                        <w:txbxContent>
                          <w:p w14:paraId="40B37D1B" w14:textId="77777777" w:rsidR="004F28FC" w:rsidRDefault="005C585E">
                            <w:pPr>
                              <w:spacing w:after="160" w:line="259" w:lineRule="auto"/>
                              <w:ind w:left="0" w:right="0" w:firstLine="0"/>
                              <w:jc w:val="left"/>
                            </w:pPr>
                            <w:r>
                              <w:rPr>
                                <w:b/>
                                <w:color w:val="181717"/>
                                <w:sz w:val="14"/>
                              </w:rPr>
                              <w:t xml:space="preserve"> </w:t>
                            </w:r>
                          </w:p>
                        </w:txbxContent>
                      </wps:txbx>
                      <wps:bodyPr horzOverflow="overflow" vert="horz" lIns="0" tIns="0" rIns="0" bIns="0" rtlCol="0">
                        <a:noAutofit/>
                      </wps:bodyPr>
                    </wps:wsp>
                  </wpg:wgp>
                </a:graphicData>
              </a:graphic>
            </wp:anchor>
          </w:drawing>
        </mc:Choice>
        <mc:Fallback>
          <w:pict>
            <v:group w14:anchorId="02CAEE78" id="Group 19365" o:spid="_x0000_s1039" style="position:absolute;margin-left:41.95pt;margin-top:802.9pt;width:24.3pt;height:9.9pt;z-index:251671552;mso-position-horizontal-relative:page;mso-position-vertical-relative:page" coordsize="308912,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">
              <v:shape id="Shape 19366" o:spid="_x0000_s1040" style="position:absolute;left:308912;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" path="m,l,125997e" filled="f" strokecolor="#737473" strokeweight=".25pt">
                <v:stroke miterlimit="1" joinstyle="miter"/>
                <v:path arrowok="t" textboxrect="0,0,0,125997"/>
              </v:shape>
              <v:shape id="Shape 19367" o:spid="_x0000_s1041" style="position:absolute;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" path="m,l,125997e" filled="f" strokecolor="#737473" strokeweight=".25pt">
                <v:stroke miterlimit="1" joinstyle="miter"/>
                <v:path arrowok="t" textboxrect="0,0,0,125997"/>
              </v:shape>
              <v:rect id="Rectangle 19368" o:spid="_x0000_s1042" style="position:absolute;left:129084;top:30600;width:67513;height:12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" filled="f" stroked="f">
                <v:textbox inset="0,0,0,0">
                  <w:txbxContent>
                    <w:p w14:paraId="21C57C74" w14:textId="77777777" w:rsidR="004F28FC" w:rsidRDefault="005C585E">
                      <w:pPr>
                        <w:spacing w:after="160" w:line="259" w:lineRule="auto"/>
                        <w:ind w:left="0" w:right="0" w:firstLine="0"/>
                        <w:jc w:val="left"/>
                      </w:pPr>
                      <w:r>
                        <w:fldChar w:fldCharType="begin"/>
                      </w:r>
                      <w:r>
                        <w:instrText xml:space="preserve"> PAGE   \* MERGEFORMAT </w:instrText>
                      </w:r>
                      <w:r>
                        <w:fldChar w:fldCharType="separate"/>
                      </w:r>
                      <w:r>
                        <w:rPr>
                          <w:b/>
                          <w:color w:val="181717"/>
                          <w:sz w:val="14"/>
                        </w:rPr>
                        <w:t>1</w:t>
                      </w:r>
                      <w:r>
                        <w:rPr>
                          <w:b/>
                          <w:color w:val="181717"/>
                          <w:sz w:val="14"/>
                        </w:rPr>
                        <w:fldChar w:fldCharType="end"/>
                      </w:r>
                    </w:p>
                  </w:txbxContent>
                </v:textbox>
              </v:rect>
              <v:rect id="Rectangle 19369" o:spid="_x0000_s1043" style="position:absolute;left:179846;top:30600;width:30742;height:12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" filled="f" stroked="f">
                <v:textbox inset="0,0,0,0">
                  <w:txbxContent>
                    <w:p w14:paraId="40B37D1B" w14:textId="77777777" w:rsidR="004F28FC" w:rsidRDefault="005C585E">
                      <w:pPr>
                        <w:spacing w:after="160" w:line="259" w:lineRule="auto"/>
                        <w:ind w:left="0" w:right="0" w:firstLine="0"/>
                        <w:jc w:val="left"/>
                      </w:pPr>
                      <w:r>
                        <w:rPr>
                          <w:b/>
                          <w:color w:val="181717"/>
                          <w:sz w:val="14"/>
                        </w:rPr>
                        <w:t xml:space="preserve"> </w:t>
                      </w:r>
                    </w:p>
                  </w:txbxContent>
                </v:textbox>
              </v:rect>
              <w10:wrap type="square" anchorx="page" anchory="page"/>
            </v:group>
          </w:pict>
        </mc:Fallback>
      </mc:AlternateContent>
    </w:r>
    <w:r>
      <w:rPr>
        <w:rFonts w:ascii="Calibri" w:eastAsia="Calibri" w:hAnsi="Calibri" w:cs="Calibri"/>
        <w:color w:val="000000"/>
        <w:sz w:val="22"/>
      </w:rPr>
      <w:tab/>
    </w:r>
    <w:r>
      <w:rPr>
        <w:color w:val="181717"/>
        <w:sz w:val="14"/>
      </w:rPr>
      <w:tab/>
      <w:t xml:space="preserve">Australian Human Rights Commission </w:t>
    </w:r>
    <w:r>
      <w:rPr>
        <w:color w:val="181717"/>
        <w:sz w:val="14"/>
      </w:rPr>
      <w:tab/>
    </w:r>
    <w:r>
      <w:rPr>
        <w:rFonts w:ascii="Calibri" w:eastAsia="Calibri" w:hAnsi="Calibri" w:cs="Calibri"/>
        <w:noProof/>
        <w:color w:val="000000"/>
        <w:sz w:val="22"/>
      </w:rPr>
      <mc:AlternateContent>
        <mc:Choice Requires="wpg">
          <w:drawing>
            <wp:inline distT="0" distB="0" distL="0" distR="0" wp14:anchorId="16E6C47A" wp14:editId="2E0C39EA">
              <wp:extent cx="3175" cy="125997"/>
              <wp:effectExtent l="0" t="0" r="0" b="0"/>
              <wp:docPr id="19361" name="Group 19361"/>
              <wp:cNvGraphicFramePr/>
              <a:graphic xmlns:a="http://schemas.openxmlformats.org/drawingml/2006/main">
                <a:graphicData uri="http://schemas.microsoft.com/office/word/2010/wordprocessingGroup">
                  <wpg:wgp>
                    <wpg:cNvGrpSpPr/>
                    <wpg:grpSpPr>
                      <a:xfrm>
                        <a:off x="0" y="0"/>
                        <a:ext cx="3175" cy="125997"/>
                        <a:chOff x="0" y="0"/>
                        <a:chExt cx="3175" cy="125997"/>
                      </a:xfrm>
                    </wpg:grpSpPr>
                    <wps:wsp>
                      <wps:cNvPr id="19362" name="Shape 19362"/>
                      <wps:cNvSpPr/>
                      <wps:spPr>
                        <a:xfrm>
                          <a:off x="0"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w:pict>
            <v:group w14:anchorId="340B497E" id="Group 19361" o:spid="_x0000_s1026" style="width:.25pt;height:9.9pt;mso-position-horizontal-relative:char;mso-position-vertical-relative:line" coordsize="3175,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">
              <v:shape id="Shape 19362" o:spid="_x0000_s1027" style="position:absolute;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" path="m,l,125997e" filled="f" strokecolor="#737473" strokeweight=".25pt">
                <v:stroke miterlimit="1" joinstyle="miter"/>
                <v:path arrowok="t" textboxrect="0,0,0,125997"/>
              </v:shape>
              <w10:anchorlock/>
            </v:group>
          </w:pict>
        </mc:Fallback>
      </mc:AlternateContent>
    </w:r>
    <w:r>
      <w:rPr>
        <w:color w:val="181717"/>
        <w:sz w:val="14"/>
      </w:rPr>
      <w:tab/>
      <w:t>Corporate Plan 2021–2022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9D79D" w14:textId="77777777" w:rsidR="005C585E" w:rsidRDefault="005C585E">
      <w:pPr>
        <w:spacing w:after="0" w:line="240" w:lineRule="auto"/>
      </w:pPr>
      <w:r>
        <w:separator/>
      </w:r>
    </w:p>
  </w:footnote>
  <w:footnote w:type="continuationSeparator" w:id="0">
    <w:p w14:paraId="66D27598" w14:textId="77777777" w:rsidR="005C585E" w:rsidRDefault="005C58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871A4" w14:textId="77777777" w:rsidR="004F28FC" w:rsidRDefault="004F28FC">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47217" w14:textId="161D3278" w:rsidR="004F28FC" w:rsidRDefault="004F28FC">
    <w:pPr>
      <w:spacing w:after="0" w:line="259" w:lineRule="auto"/>
      <w:ind w:left="-820" w:right="10846"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143D" w14:textId="77777777" w:rsidR="004F28FC" w:rsidRDefault="004F28FC">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A7564"/>
    <w:multiLevelType w:val="hybridMultilevel"/>
    <w:tmpl w:val="11F89848"/>
    <w:lvl w:ilvl="0" w:tplc="0C090001">
      <w:start w:val="1"/>
      <w:numFmt w:val="bullet"/>
      <w:lvlText w:val=""/>
      <w:lvlJc w:val="left"/>
      <w:pPr>
        <w:ind w:left="720" w:hanging="360"/>
      </w:pPr>
      <w:rPr>
        <w:rFonts w:ascii="Symbol" w:hAnsi="Symbol" w:hint="default"/>
      </w:rPr>
    </w:lvl>
    <w:lvl w:ilvl="1" w:tplc="9FC6DC66">
      <w:numFmt w:val="bullet"/>
      <w:lvlText w:val="•"/>
      <w:lvlJc w:val="left"/>
      <w:pPr>
        <w:ind w:left="1440" w:hanging="360"/>
      </w:pPr>
      <w:rPr>
        <w:rFonts w:ascii="Open Sans" w:eastAsiaTheme="minorEastAsia" w:hAnsi="Open Sans" w:cs="Open Sans" w:hint="default"/>
        <w:b/>
        <w:color w:val="00008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B85C96"/>
    <w:multiLevelType w:val="hybridMultilevel"/>
    <w:tmpl w:val="7526CA8E"/>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2" w15:restartNumberingAfterBreak="0">
    <w:nsid w:val="13ED30E2"/>
    <w:multiLevelType w:val="hybridMultilevel"/>
    <w:tmpl w:val="192C09D2"/>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3" w15:restartNumberingAfterBreak="0">
    <w:nsid w:val="15AA5837"/>
    <w:multiLevelType w:val="hybridMultilevel"/>
    <w:tmpl w:val="FC3AF86E"/>
    <w:lvl w:ilvl="0" w:tplc="681679E8">
      <w:start w:val="1"/>
      <w:numFmt w:val="bullet"/>
      <w:lvlText w:val=""/>
      <w:lvlJc w:val="left"/>
      <w:pPr>
        <w:ind w:left="1107" w:hanging="360"/>
      </w:pPr>
      <w:rPr>
        <w:rFonts w:ascii="Symbol" w:eastAsia="Open Sans" w:hAnsi="Symbol" w:cs="Open Sans" w:hint="default"/>
        <w:b/>
      </w:rPr>
    </w:lvl>
    <w:lvl w:ilvl="1" w:tplc="448651B8">
      <w:numFmt w:val="bullet"/>
      <w:lvlText w:val="•"/>
      <w:lvlJc w:val="left"/>
      <w:pPr>
        <w:ind w:left="1440" w:hanging="360"/>
      </w:pPr>
      <w:rPr>
        <w:rFonts w:ascii="Open Sans" w:eastAsia="Open Sans" w:hAnsi="Open Sans" w:cs="Open San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50084C"/>
    <w:multiLevelType w:val="hybridMultilevel"/>
    <w:tmpl w:val="D18A59BC"/>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5" w15:restartNumberingAfterBreak="0">
    <w:nsid w:val="32715913"/>
    <w:multiLevelType w:val="hybridMultilevel"/>
    <w:tmpl w:val="D9DC4B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792C92"/>
    <w:multiLevelType w:val="hybridMultilevel"/>
    <w:tmpl w:val="25D00F70"/>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7" w15:restartNumberingAfterBreak="0">
    <w:nsid w:val="398279E7"/>
    <w:multiLevelType w:val="hybridMultilevel"/>
    <w:tmpl w:val="D15A1236"/>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8" w15:restartNumberingAfterBreak="0">
    <w:nsid w:val="3AC71879"/>
    <w:multiLevelType w:val="hybridMultilevel"/>
    <w:tmpl w:val="1D4C3660"/>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9" w15:restartNumberingAfterBreak="0">
    <w:nsid w:val="5DF95775"/>
    <w:multiLevelType w:val="hybridMultilevel"/>
    <w:tmpl w:val="D0CE04D4"/>
    <w:lvl w:ilvl="0" w:tplc="94EED618">
      <w:start w:val="1"/>
      <w:numFmt w:val="bullet"/>
      <w:lvlText w:val="•"/>
      <w:lvlJc w:val="left"/>
      <w:pPr>
        <w:ind w:left="335"/>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DDD855FE">
      <w:start w:val="1"/>
      <w:numFmt w:val="bullet"/>
      <w:lvlText w:val="o"/>
      <w:lvlJc w:val="left"/>
      <w:pPr>
        <w:ind w:left="226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42BEE318">
      <w:start w:val="1"/>
      <w:numFmt w:val="bullet"/>
      <w:lvlText w:val="▪"/>
      <w:lvlJc w:val="left"/>
      <w:pPr>
        <w:ind w:left="298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8AA662EC">
      <w:start w:val="1"/>
      <w:numFmt w:val="bullet"/>
      <w:lvlText w:val="•"/>
      <w:lvlJc w:val="left"/>
      <w:pPr>
        <w:ind w:left="370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8522DB7A">
      <w:start w:val="1"/>
      <w:numFmt w:val="bullet"/>
      <w:lvlText w:val="o"/>
      <w:lvlJc w:val="left"/>
      <w:pPr>
        <w:ind w:left="442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8962E468">
      <w:start w:val="1"/>
      <w:numFmt w:val="bullet"/>
      <w:lvlText w:val="▪"/>
      <w:lvlJc w:val="left"/>
      <w:pPr>
        <w:ind w:left="514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054EE7C0">
      <w:start w:val="1"/>
      <w:numFmt w:val="bullet"/>
      <w:lvlText w:val="•"/>
      <w:lvlJc w:val="left"/>
      <w:pPr>
        <w:ind w:left="586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6F6E50A8">
      <w:start w:val="1"/>
      <w:numFmt w:val="bullet"/>
      <w:lvlText w:val="o"/>
      <w:lvlJc w:val="left"/>
      <w:pPr>
        <w:ind w:left="658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AEC407F6">
      <w:start w:val="1"/>
      <w:numFmt w:val="bullet"/>
      <w:lvlText w:val="▪"/>
      <w:lvlJc w:val="left"/>
      <w:pPr>
        <w:ind w:left="730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abstractNum w:abstractNumId="10" w15:restartNumberingAfterBreak="0">
    <w:nsid w:val="5F9E7A0B"/>
    <w:multiLevelType w:val="hybridMultilevel"/>
    <w:tmpl w:val="7E3EB674"/>
    <w:lvl w:ilvl="0" w:tplc="0C090001">
      <w:start w:val="1"/>
      <w:numFmt w:val="bullet"/>
      <w:lvlText w:val=""/>
      <w:lvlJc w:val="left"/>
      <w:pPr>
        <w:ind w:left="1055" w:hanging="360"/>
      </w:pPr>
      <w:rPr>
        <w:rFonts w:ascii="Symbol" w:hAnsi="Symbol" w:hint="default"/>
      </w:rPr>
    </w:lvl>
    <w:lvl w:ilvl="1" w:tplc="0C090003" w:tentative="1">
      <w:start w:val="1"/>
      <w:numFmt w:val="bullet"/>
      <w:lvlText w:val="o"/>
      <w:lvlJc w:val="left"/>
      <w:pPr>
        <w:ind w:left="1775" w:hanging="360"/>
      </w:pPr>
      <w:rPr>
        <w:rFonts w:ascii="Courier New" w:hAnsi="Courier New" w:cs="Courier New" w:hint="default"/>
      </w:rPr>
    </w:lvl>
    <w:lvl w:ilvl="2" w:tplc="0C090005" w:tentative="1">
      <w:start w:val="1"/>
      <w:numFmt w:val="bullet"/>
      <w:lvlText w:val=""/>
      <w:lvlJc w:val="left"/>
      <w:pPr>
        <w:ind w:left="2495" w:hanging="360"/>
      </w:pPr>
      <w:rPr>
        <w:rFonts w:ascii="Wingdings" w:hAnsi="Wingdings" w:hint="default"/>
      </w:rPr>
    </w:lvl>
    <w:lvl w:ilvl="3" w:tplc="0C090001" w:tentative="1">
      <w:start w:val="1"/>
      <w:numFmt w:val="bullet"/>
      <w:lvlText w:val=""/>
      <w:lvlJc w:val="left"/>
      <w:pPr>
        <w:ind w:left="3215" w:hanging="360"/>
      </w:pPr>
      <w:rPr>
        <w:rFonts w:ascii="Symbol" w:hAnsi="Symbol" w:hint="default"/>
      </w:rPr>
    </w:lvl>
    <w:lvl w:ilvl="4" w:tplc="0C090003" w:tentative="1">
      <w:start w:val="1"/>
      <w:numFmt w:val="bullet"/>
      <w:lvlText w:val="o"/>
      <w:lvlJc w:val="left"/>
      <w:pPr>
        <w:ind w:left="3935" w:hanging="360"/>
      </w:pPr>
      <w:rPr>
        <w:rFonts w:ascii="Courier New" w:hAnsi="Courier New" w:cs="Courier New" w:hint="default"/>
      </w:rPr>
    </w:lvl>
    <w:lvl w:ilvl="5" w:tplc="0C090005" w:tentative="1">
      <w:start w:val="1"/>
      <w:numFmt w:val="bullet"/>
      <w:lvlText w:val=""/>
      <w:lvlJc w:val="left"/>
      <w:pPr>
        <w:ind w:left="4655" w:hanging="360"/>
      </w:pPr>
      <w:rPr>
        <w:rFonts w:ascii="Wingdings" w:hAnsi="Wingdings" w:hint="default"/>
      </w:rPr>
    </w:lvl>
    <w:lvl w:ilvl="6" w:tplc="0C090001" w:tentative="1">
      <w:start w:val="1"/>
      <w:numFmt w:val="bullet"/>
      <w:lvlText w:val=""/>
      <w:lvlJc w:val="left"/>
      <w:pPr>
        <w:ind w:left="5375" w:hanging="360"/>
      </w:pPr>
      <w:rPr>
        <w:rFonts w:ascii="Symbol" w:hAnsi="Symbol" w:hint="default"/>
      </w:rPr>
    </w:lvl>
    <w:lvl w:ilvl="7" w:tplc="0C090003" w:tentative="1">
      <w:start w:val="1"/>
      <w:numFmt w:val="bullet"/>
      <w:lvlText w:val="o"/>
      <w:lvlJc w:val="left"/>
      <w:pPr>
        <w:ind w:left="6095" w:hanging="360"/>
      </w:pPr>
      <w:rPr>
        <w:rFonts w:ascii="Courier New" w:hAnsi="Courier New" w:cs="Courier New" w:hint="default"/>
      </w:rPr>
    </w:lvl>
    <w:lvl w:ilvl="8" w:tplc="0C090005" w:tentative="1">
      <w:start w:val="1"/>
      <w:numFmt w:val="bullet"/>
      <w:lvlText w:val=""/>
      <w:lvlJc w:val="left"/>
      <w:pPr>
        <w:ind w:left="6815" w:hanging="360"/>
      </w:pPr>
      <w:rPr>
        <w:rFonts w:ascii="Wingdings" w:hAnsi="Wingdings" w:hint="default"/>
      </w:rPr>
    </w:lvl>
  </w:abstractNum>
  <w:abstractNum w:abstractNumId="11" w15:restartNumberingAfterBreak="0">
    <w:nsid w:val="664A644A"/>
    <w:multiLevelType w:val="hybridMultilevel"/>
    <w:tmpl w:val="943EB45C"/>
    <w:lvl w:ilvl="0" w:tplc="D6982210">
      <w:start w:val="1"/>
      <w:numFmt w:val="bullet"/>
      <w:lvlText w:val="•"/>
      <w:lvlJc w:val="left"/>
      <w:pPr>
        <w:ind w:left="295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0872772A">
      <w:start w:val="1"/>
      <w:numFmt w:val="bullet"/>
      <w:lvlText w:val="o"/>
      <w:lvlJc w:val="left"/>
      <w:pPr>
        <w:ind w:left="371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F83478BE">
      <w:start w:val="1"/>
      <w:numFmt w:val="bullet"/>
      <w:lvlText w:val="▪"/>
      <w:lvlJc w:val="left"/>
      <w:pPr>
        <w:ind w:left="443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8728B2A8">
      <w:start w:val="1"/>
      <w:numFmt w:val="bullet"/>
      <w:lvlText w:val="•"/>
      <w:lvlJc w:val="left"/>
      <w:pPr>
        <w:ind w:left="515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48069770">
      <w:start w:val="1"/>
      <w:numFmt w:val="bullet"/>
      <w:lvlText w:val="o"/>
      <w:lvlJc w:val="left"/>
      <w:pPr>
        <w:ind w:left="587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21DC6DF2">
      <w:start w:val="1"/>
      <w:numFmt w:val="bullet"/>
      <w:lvlText w:val="▪"/>
      <w:lvlJc w:val="left"/>
      <w:pPr>
        <w:ind w:left="659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76CA88DA">
      <w:start w:val="1"/>
      <w:numFmt w:val="bullet"/>
      <w:lvlText w:val="•"/>
      <w:lvlJc w:val="left"/>
      <w:pPr>
        <w:ind w:left="731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9E883F8C">
      <w:start w:val="1"/>
      <w:numFmt w:val="bullet"/>
      <w:lvlText w:val="o"/>
      <w:lvlJc w:val="left"/>
      <w:pPr>
        <w:ind w:left="803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3BBAAB66">
      <w:start w:val="1"/>
      <w:numFmt w:val="bullet"/>
      <w:lvlText w:val="▪"/>
      <w:lvlJc w:val="left"/>
      <w:pPr>
        <w:ind w:left="875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abstractNum w:abstractNumId="12" w15:restartNumberingAfterBreak="0">
    <w:nsid w:val="6BAE3743"/>
    <w:multiLevelType w:val="hybridMultilevel"/>
    <w:tmpl w:val="2286DE02"/>
    <w:lvl w:ilvl="0" w:tplc="681679E8">
      <w:start w:val="1"/>
      <w:numFmt w:val="bullet"/>
      <w:lvlText w:val=""/>
      <w:lvlJc w:val="left"/>
      <w:pPr>
        <w:ind w:left="1107" w:hanging="360"/>
      </w:pPr>
      <w:rPr>
        <w:rFonts w:ascii="Symbol" w:eastAsia="Open Sans" w:hAnsi="Symbol" w:cs="Open Sans" w:hint="default"/>
        <w:b/>
      </w:rPr>
    </w:lvl>
    <w:lvl w:ilvl="1" w:tplc="0C090003" w:tentative="1">
      <w:start w:val="1"/>
      <w:numFmt w:val="bullet"/>
      <w:lvlText w:val="o"/>
      <w:lvlJc w:val="left"/>
      <w:pPr>
        <w:ind w:left="1827" w:hanging="360"/>
      </w:pPr>
      <w:rPr>
        <w:rFonts w:ascii="Courier New" w:hAnsi="Courier New" w:cs="Courier New" w:hint="default"/>
      </w:rPr>
    </w:lvl>
    <w:lvl w:ilvl="2" w:tplc="0C090005" w:tentative="1">
      <w:start w:val="1"/>
      <w:numFmt w:val="bullet"/>
      <w:lvlText w:val=""/>
      <w:lvlJc w:val="left"/>
      <w:pPr>
        <w:ind w:left="2547" w:hanging="360"/>
      </w:pPr>
      <w:rPr>
        <w:rFonts w:ascii="Wingdings" w:hAnsi="Wingdings" w:hint="default"/>
      </w:rPr>
    </w:lvl>
    <w:lvl w:ilvl="3" w:tplc="0C090001" w:tentative="1">
      <w:start w:val="1"/>
      <w:numFmt w:val="bullet"/>
      <w:lvlText w:val=""/>
      <w:lvlJc w:val="left"/>
      <w:pPr>
        <w:ind w:left="3267" w:hanging="360"/>
      </w:pPr>
      <w:rPr>
        <w:rFonts w:ascii="Symbol" w:hAnsi="Symbol" w:hint="default"/>
      </w:rPr>
    </w:lvl>
    <w:lvl w:ilvl="4" w:tplc="0C090003" w:tentative="1">
      <w:start w:val="1"/>
      <w:numFmt w:val="bullet"/>
      <w:lvlText w:val="o"/>
      <w:lvlJc w:val="left"/>
      <w:pPr>
        <w:ind w:left="3987" w:hanging="360"/>
      </w:pPr>
      <w:rPr>
        <w:rFonts w:ascii="Courier New" w:hAnsi="Courier New" w:cs="Courier New" w:hint="default"/>
      </w:rPr>
    </w:lvl>
    <w:lvl w:ilvl="5" w:tplc="0C090005" w:tentative="1">
      <w:start w:val="1"/>
      <w:numFmt w:val="bullet"/>
      <w:lvlText w:val=""/>
      <w:lvlJc w:val="left"/>
      <w:pPr>
        <w:ind w:left="4707" w:hanging="360"/>
      </w:pPr>
      <w:rPr>
        <w:rFonts w:ascii="Wingdings" w:hAnsi="Wingdings" w:hint="default"/>
      </w:rPr>
    </w:lvl>
    <w:lvl w:ilvl="6" w:tplc="0C090001" w:tentative="1">
      <w:start w:val="1"/>
      <w:numFmt w:val="bullet"/>
      <w:lvlText w:val=""/>
      <w:lvlJc w:val="left"/>
      <w:pPr>
        <w:ind w:left="5427" w:hanging="360"/>
      </w:pPr>
      <w:rPr>
        <w:rFonts w:ascii="Symbol" w:hAnsi="Symbol" w:hint="default"/>
      </w:rPr>
    </w:lvl>
    <w:lvl w:ilvl="7" w:tplc="0C090003" w:tentative="1">
      <w:start w:val="1"/>
      <w:numFmt w:val="bullet"/>
      <w:lvlText w:val="o"/>
      <w:lvlJc w:val="left"/>
      <w:pPr>
        <w:ind w:left="6147" w:hanging="360"/>
      </w:pPr>
      <w:rPr>
        <w:rFonts w:ascii="Courier New" w:hAnsi="Courier New" w:cs="Courier New" w:hint="default"/>
      </w:rPr>
    </w:lvl>
    <w:lvl w:ilvl="8" w:tplc="0C090005" w:tentative="1">
      <w:start w:val="1"/>
      <w:numFmt w:val="bullet"/>
      <w:lvlText w:val=""/>
      <w:lvlJc w:val="left"/>
      <w:pPr>
        <w:ind w:left="6867" w:hanging="360"/>
      </w:pPr>
      <w:rPr>
        <w:rFonts w:ascii="Wingdings" w:hAnsi="Wingdings" w:hint="default"/>
      </w:rPr>
    </w:lvl>
  </w:abstractNum>
  <w:abstractNum w:abstractNumId="13" w15:restartNumberingAfterBreak="0">
    <w:nsid w:val="7B65201D"/>
    <w:multiLevelType w:val="hybridMultilevel"/>
    <w:tmpl w:val="7CAC3890"/>
    <w:lvl w:ilvl="0" w:tplc="0C090001">
      <w:start w:val="1"/>
      <w:numFmt w:val="bullet"/>
      <w:lvlText w:val=""/>
      <w:lvlJc w:val="left"/>
      <w:pPr>
        <w:ind w:left="735" w:hanging="360"/>
      </w:pPr>
      <w:rPr>
        <w:rFonts w:ascii="Symbol" w:hAnsi="Symbol" w:hint="default"/>
      </w:rPr>
    </w:lvl>
    <w:lvl w:ilvl="1" w:tplc="0C090003" w:tentative="1">
      <w:start w:val="1"/>
      <w:numFmt w:val="bullet"/>
      <w:lvlText w:val="o"/>
      <w:lvlJc w:val="left"/>
      <w:pPr>
        <w:ind w:left="1455" w:hanging="360"/>
      </w:pPr>
      <w:rPr>
        <w:rFonts w:ascii="Courier New" w:hAnsi="Courier New" w:cs="Courier New" w:hint="default"/>
      </w:rPr>
    </w:lvl>
    <w:lvl w:ilvl="2" w:tplc="0C090005" w:tentative="1">
      <w:start w:val="1"/>
      <w:numFmt w:val="bullet"/>
      <w:lvlText w:val=""/>
      <w:lvlJc w:val="left"/>
      <w:pPr>
        <w:ind w:left="2175" w:hanging="360"/>
      </w:pPr>
      <w:rPr>
        <w:rFonts w:ascii="Wingdings" w:hAnsi="Wingdings" w:hint="default"/>
      </w:rPr>
    </w:lvl>
    <w:lvl w:ilvl="3" w:tplc="0C090001" w:tentative="1">
      <w:start w:val="1"/>
      <w:numFmt w:val="bullet"/>
      <w:lvlText w:val=""/>
      <w:lvlJc w:val="left"/>
      <w:pPr>
        <w:ind w:left="2895" w:hanging="360"/>
      </w:pPr>
      <w:rPr>
        <w:rFonts w:ascii="Symbol" w:hAnsi="Symbol" w:hint="default"/>
      </w:rPr>
    </w:lvl>
    <w:lvl w:ilvl="4" w:tplc="0C090003" w:tentative="1">
      <w:start w:val="1"/>
      <w:numFmt w:val="bullet"/>
      <w:lvlText w:val="o"/>
      <w:lvlJc w:val="left"/>
      <w:pPr>
        <w:ind w:left="3615" w:hanging="360"/>
      </w:pPr>
      <w:rPr>
        <w:rFonts w:ascii="Courier New" w:hAnsi="Courier New" w:cs="Courier New" w:hint="default"/>
      </w:rPr>
    </w:lvl>
    <w:lvl w:ilvl="5" w:tplc="0C090005" w:tentative="1">
      <w:start w:val="1"/>
      <w:numFmt w:val="bullet"/>
      <w:lvlText w:val=""/>
      <w:lvlJc w:val="left"/>
      <w:pPr>
        <w:ind w:left="4335" w:hanging="360"/>
      </w:pPr>
      <w:rPr>
        <w:rFonts w:ascii="Wingdings" w:hAnsi="Wingdings" w:hint="default"/>
      </w:rPr>
    </w:lvl>
    <w:lvl w:ilvl="6" w:tplc="0C090001" w:tentative="1">
      <w:start w:val="1"/>
      <w:numFmt w:val="bullet"/>
      <w:lvlText w:val=""/>
      <w:lvlJc w:val="left"/>
      <w:pPr>
        <w:ind w:left="5055" w:hanging="360"/>
      </w:pPr>
      <w:rPr>
        <w:rFonts w:ascii="Symbol" w:hAnsi="Symbol" w:hint="default"/>
      </w:rPr>
    </w:lvl>
    <w:lvl w:ilvl="7" w:tplc="0C090003" w:tentative="1">
      <w:start w:val="1"/>
      <w:numFmt w:val="bullet"/>
      <w:lvlText w:val="o"/>
      <w:lvlJc w:val="left"/>
      <w:pPr>
        <w:ind w:left="5775" w:hanging="360"/>
      </w:pPr>
      <w:rPr>
        <w:rFonts w:ascii="Courier New" w:hAnsi="Courier New" w:cs="Courier New" w:hint="default"/>
      </w:rPr>
    </w:lvl>
    <w:lvl w:ilvl="8" w:tplc="0C090005" w:tentative="1">
      <w:start w:val="1"/>
      <w:numFmt w:val="bullet"/>
      <w:lvlText w:val=""/>
      <w:lvlJc w:val="left"/>
      <w:pPr>
        <w:ind w:left="6495" w:hanging="360"/>
      </w:pPr>
      <w:rPr>
        <w:rFonts w:ascii="Wingdings" w:hAnsi="Wingdings" w:hint="default"/>
      </w:rPr>
    </w:lvl>
  </w:abstractNum>
  <w:abstractNum w:abstractNumId="14" w15:restartNumberingAfterBreak="0">
    <w:nsid w:val="7C0F19BE"/>
    <w:multiLevelType w:val="hybridMultilevel"/>
    <w:tmpl w:val="7B38AFAC"/>
    <w:lvl w:ilvl="0" w:tplc="031A6B5A">
      <w:start w:val="1"/>
      <w:numFmt w:val="bullet"/>
      <w:lvlText w:val="•"/>
      <w:lvlJc w:val="left"/>
      <w:pPr>
        <w:ind w:left="335"/>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F3140954">
      <w:start w:val="1"/>
      <w:numFmt w:val="bullet"/>
      <w:lvlText w:val="o"/>
      <w:lvlJc w:val="left"/>
      <w:pPr>
        <w:ind w:left="10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42F07D38">
      <w:start w:val="1"/>
      <w:numFmt w:val="bullet"/>
      <w:lvlText w:val="▪"/>
      <w:lvlJc w:val="left"/>
      <w:pPr>
        <w:ind w:left="18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3AC88F0C">
      <w:start w:val="1"/>
      <w:numFmt w:val="bullet"/>
      <w:lvlText w:val="•"/>
      <w:lvlJc w:val="left"/>
      <w:pPr>
        <w:ind w:left="25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258CEB60">
      <w:start w:val="1"/>
      <w:numFmt w:val="bullet"/>
      <w:lvlText w:val="o"/>
      <w:lvlJc w:val="left"/>
      <w:pPr>
        <w:ind w:left="324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54D01D02">
      <w:start w:val="1"/>
      <w:numFmt w:val="bullet"/>
      <w:lvlText w:val="▪"/>
      <w:lvlJc w:val="left"/>
      <w:pPr>
        <w:ind w:left="396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4E3E303A">
      <w:start w:val="1"/>
      <w:numFmt w:val="bullet"/>
      <w:lvlText w:val="•"/>
      <w:lvlJc w:val="left"/>
      <w:pPr>
        <w:ind w:left="46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804A1984">
      <w:start w:val="1"/>
      <w:numFmt w:val="bullet"/>
      <w:lvlText w:val="o"/>
      <w:lvlJc w:val="left"/>
      <w:pPr>
        <w:ind w:left="54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2E20E9E0">
      <w:start w:val="1"/>
      <w:numFmt w:val="bullet"/>
      <w:lvlText w:val="▪"/>
      <w:lvlJc w:val="left"/>
      <w:pPr>
        <w:ind w:left="61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abstractNum w:abstractNumId="15" w15:restartNumberingAfterBreak="0">
    <w:nsid w:val="7C2A205C"/>
    <w:multiLevelType w:val="hybridMultilevel"/>
    <w:tmpl w:val="37344408"/>
    <w:lvl w:ilvl="0" w:tplc="39B2F306">
      <w:start w:val="1"/>
      <w:numFmt w:val="bullet"/>
      <w:lvlText w:val="•"/>
      <w:lvlJc w:val="left"/>
      <w:pPr>
        <w:ind w:left="335"/>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D2E89AB8">
      <w:start w:val="1"/>
      <w:numFmt w:val="bullet"/>
      <w:lvlText w:val="o"/>
      <w:lvlJc w:val="left"/>
      <w:pPr>
        <w:ind w:left="10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13284DD2">
      <w:start w:val="1"/>
      <w:numFmt w:val="bullet"/>
      <w:lvlText w:val="▪"/>
      <w:lvlJc w:val="left"/>
      <w:pPr>
        <w:ind w:left="18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EC1A260A">
      <w:start w:val="1"/>
      <w:numFmt w:val="bullet"/>
      <w:lvlText w:val="•"/>
      <w:lvlJc w:val="left"/>
      <w:pPr>
        <w:ind w:left="25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D79ABD62">
      <w:start w:val="1"/>
      <w:numFmt w:val="bullet"/>
      <w:lvlText w:val="o"/>
      <w:lvlJc w:val="left"/>
      <w:pPr>
        <w:ind w:left="324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E0780A24">
      <w:start w:val="1"/>
      <w:numFmt w:val="bullet"/>
      <w:lvlText w:val="▪"/>
      <w:lvlJc w:val="left"/>
      <w:pPr>
        <w:ind w:left="396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47A4D49A">
      <w:start w:val="1"/>
      <w:numFmt w:val="bullet"/>
      <w:lvlText w:val="•"/>
      <w:lvlJc w:val="left"/>
      <w:pPr>
        <w:ind w:left="46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9FE82152">
      <w:start w:val="1"/>
      <w:numFmt w:val="bullet"/>
      <w:lvlText w:val="o"/>
      <w:lvlJc w:val="left"/>
      <w:pPr>
        <w:ind w:left="54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874E3074">
      <w:start w:val="1"/>
      <w:numFmt w:val="bullet"/>
      <w:lvlText w:val="▪"/>
      <w:lvlJc w:val="left"/>
      <w:pPr>
        <w:ind w:left="61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num w:numId="1">
    <w:abstractNumId w:val="14"/>
  </w:num>
  <w:num w:numId="2">
    <w:abstractNumId w:val="9"/>
  </w:num>
  <w:num w:numId="3">
    <w:abstractNumId w:val="11"/>
  </w:num>
  <w:num w:numId="4">
    <w:abstractNumId w:val="15"/>
  </w:num>
  <w:num w:numId="5">
    <w:abstractNumId w:val="1"/>
  </w:num>
  <w:num w:numId="6">
    <w:abstractNumId w:val="7"/>
  </w:num>
  <w:num w:numId="7">
    <w:abstractNumId w:val="13"/>
  </w:num>
  <w:num w:numId="8">
    <w:abstractNumId w:val="0"/>
  </w:num>
  <w:num w:numId="9">
    <w:abstractNumId w:val="4"/>
  </w:num>
  <w:num w:numId="10">
    <w:abstractNumId w:val="2"/>
  </w:num>
  <w:num w:numId="11">
    <w:abstractNumId w:val="8"/>
  </w:num>
  <w:num w:numId="12">
    <w:abstractNumId w:val="5"/>
  </w:num>
  <w:num w:numId="13">
    <w:abstractNumId w:val="6"/>
  </w:num>
  <w:num w:numId="14">
    <w:abstractNumId w:val="10"/>
  </w:num>
  <w:num w:numId="15">
    <w:abstractNumId w:val="1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1024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8FC"/>
    <w:rsid w:val="00017E88"/>
    <w:rsid w:val="00117E17"/>
    <w:rsid w:val="00211B67"/>
    <w:rsid w:val="00325367"/>
    <w:rsid w:val="0035105D"/>
    <w:rsid w:val="004074D9"/>
    <w:rsid w:val="004F28FC"/>
    <w:rsid w:val="005B3B50"/>
    <w:rsid w:val="005C585E"/>
    <w:rsid w:val="006554DB"/>
    <w:rsid w:val="00674BA1"/>
    <w:rsid w:val="00734A97"/>
    <w:rsid w:val="00743B3E"/>
    <w:rsid w:val="007F2B59"/>
    <w:rsid w:val="007F4C91"/>
    <w:rsid w:val="00867825"/>
    <w:rsid w:val="00884DCF"/>
    <w:rsid w:val="00945187"/>
    <w:rsid w:val="009E3763"/>
    <w:rsid w:val="00A3535F"/>
    <w:rsid w:val="00A506BA"/>
    <w:rsid w:val="00A71911"/>
    <w:rsid w:val="00B207F4"/>
    <w:rsid w:val="00C30827"/>
    <w:rsid w:val="00C65EC0"/>
    <w:rsid w:val="00CF4B5C"/>
    <w:rsid w:val="00CF7261"/>
    <w:rsid w:val="00D16C59"/>
    <w:rsid w:val="00DA4076"/>
    <w:rsid w:val="00E97A90"/>
    <w:rsid w:val="00ED45F6"/>
    <w:rsid w:val="00EF13BF"/>
    <w:rsid w:val="00F812EE"/>
    <w:rsid w:val="00FC1157"/>
    <w:rsid w:val="00FE28AE"/>
    <w:rsid w:val="00FF02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443AAF71"/>
  <w15:docId w15:val="{880B7B5C-A402-4B95-A663-71E7B250A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6BA"/>
    <w:pPr>
      <w:spacing w:after="87" w:line="265" w:lineRule="auto"/>
      <w:ind w:left="357" w:right="3773" w:hanging="330"/>
      <w:jc w:val="both"/>
    </w:pPr>
    <w:rPr>
      <w:rFonts w:ascii="Open Sans" w:eastAsia="Open Sans" w:hAnsi="Open Sans" w:cs="Open Sans"/>
      <w:color w:val="26292F"/>
      <w:sz w:val="18"/>
    </w:rPr>
  </w:style>
  <w:style w:type="paragraph" w:styleId="Heading1">
    <w:name w:val="heading 1"/>
    <w:next w:val="Normal"/>
    <w:link w:val="Heading1Char"/>
    <w:autoRedefine/>
    <w:uiPriority w:val="9"/>
    <w:qFormat/>
    <w:rsid w:val="00A506BA"/>
    <w:pPr>
      <w:keepNext/>
      <w:keepLines/>
      <w:spacing w:after="81" w:line="265" w:lineRule="auto"/>
      <w:ind w:left="10" w:hanging="10"/>
      <w:outlineLvl w:val="0"/>
    </w:pPr>
    <w:rPr>
      <w:rFonts w:ascii="Open Sans" w:eastAsia="Open Sans" w:hAnsi="Open Sans" w:cs="Open Sans"/>
      <w:b/>
      <w:color w:val="1F3864" w:themeColor="accent1" w:themeShade="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506BA"/>
    <w:rPr>
      <w:rFonts w:ascii="Open Sans" w:eastAsia="Open Sans" w:hAnsi="Open Sans" w:cs="Open Sans"/>
      <w:b/>
      <w:color w:val="1F3864" w:themeColor="accent1" w:themeShade="8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C11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157"/>
    <w:rPr>
      <w:rFonts w:ascii="Open Sans" w:eastAsia="Open Sans" w:hAnsi="Open Sans" w:cs="Open Sans"/>
      <w:color w:val="26292F"/>
      <w:sz w:val="17"/>
    </w:rPr>
  </w:style>
  <w:style w:type="table" w:styleId="TableGrid0">
    <w:name w:val="Table Grid"/>
    <w:basedOn w:val="TableNormal"/>
    <w:uiPriority w:val="39"/>
    <w:rsid w:val="00FC1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06BA"/>
    <w:pPr>
      <w:ind w:left="720"/>
      <w:contextualSpacing/>
    </w:pPr>
  </w:style>
  <w:style w:type="paragraph" w:styleId="Footer">
    <w:name w:val="footer"/>
    <w:basedOn w:val="Normal"/>
    <w:link w:val="FooterChar"/>
    <w:uiPriority w:val="99"/>
    <w:unhideWhenUsed/>
    <w:rsid w:val="00F812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12EE"/>
    <w:rPr>
      <w:rFonts w:ascii="Open Sans" w:eastAsia="Open Sans" w:hAnsi="Open Sans" w:cs="Open Sans"/>
      <w:color w:val="26292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ustomXml" Target="../customXml/item7.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ct:contentTypeSchema xmlns:ct="http://schemas.microsoft.com/office/2006/metadata/contentType" xmlns:ma="http://schemas.microsoft.com/office/2006/metadata/properties/metaAttributes" ct:_="" ma:_="" ma:contentTypeName="Document" ma:contentTypeID="0x01010051C8436A9B441742B97566542A7475D2" ma:contentTypeVersion="54" ma:contentTypeDescription="Create a new document." ma:contentTypeScope="" ma:versionID="3a4614678e1650a58d471d93ec23bb93">
  <xsd:schema xmlns:xsd="http://www.w3.org/2001/XMLSchema" xmlns:xs="http://www.w3.org/2001/XMLSchema" xmlns:p="http://schemas.microsoft.com/office/2006/metadata/properties" xmlns:ns2="57f1fb52-79b9-4278-9d54-1e5db41bfcda" xmlns:ns3="6500fe01-343b-4fb9-a1b0-68ac19d62e01" xmlns:ns4="a6ffb128-e94a-4924-af16-68c2b3b917e8" xmlns:ns5="d75fbf0c-ed8d-41d0-aaa4-a22c2668f1f5" targetNamespace="http://schemas.microsoft.com/office/2006/metadata/properties" ma:root="true" ma:fieldsID="f04ffe7beafe045a17b9bf68b179a85f" ns2:_="" ns3:_="" ns4:_="" ns5:_="">
    <xsd:import namespace="57f1fb52-79b9-4278-9d54-1e5db41bfcda"/>
    <xsd:import namespace="6500fe01-343b-4fb9-a1b0-68ac19d62e01"/>
    <xsd:import namespace="a6ffb128-e94a-4924-af16-68c2b3b917e8"/>
    <xsd:import namespace="d75fbf0c-ed8d-41d0-aaa4-a22c2668f1f5"/>
    <xsd:element name="properties">
      <xsd:complexType>
        <xsd:sequence>
          <xsd:element name="documentManagement">
            <xsd:complexType>
              <xsd:all>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Open_x0020_in_x0020_Outlook" minOccurs="0"/>
                <xsd:element ref="ns3:Approver" minOccurs="0"/>
                <xsd:element ref="ns3:Document_x0020_Status" minOccurs="0"/>
                <xsd:element ref="ns2:c0b54d0a77474fabbf35302adb9710d7"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4:_Flow_SignoffStatus" minOccurs="0"/>
                <xsd:element ref="ns5:MediaServiceDateTaken" minOccurs="0"/>
                <xsd:element ref="ns5:MediaServiceAutoTags" minOccurs="0"/>
                <xsd:element ref="ns5:MediaServiceOCR" minOccurs="0"/>
                <xsd:element ref="ns5:MediaServiceLocation" minOccurs="0"/>
                <xsd:element ref="ns2:SharedWithUsers" minOccurs="0"/>
                <xsd:element ref="ns2:SharedWithDetails" minOccurs="0"/>
                <xsd:element ref="ns5:StartDate" minOccurs="0"/>
                <xsd:element ref="ns5:MediaServiceAutoKeyPoints" minOccurs="0"/>
                <xsd:element ref="ns5:MediaServiceKeyPoints"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Open_x0020_in_x0020_Outlook" ma:index="17" nillable="true" ma:displayName="Open in Outlook" ma:description="Click to download item, used for opening emails directly in Outlook (when set to automatically open in Chrome)." ma:hidden="true" ma:indexed="true" ma:internalName="Open_x0020_in_x0020_Outlook" ma:readOnly="false">
      <xsd:simpleType>
        <xsd:restriction base="dms:Text">
          <xsd:maxLength value="255"/>
        </xsd:restriction>
      </xsd:simpleType>
    </xsd:element>
    <xsd:element name="c0b54d0a77474fabbf35302adb9710d7" ma:index="20" nillable="true" ma:taxonomy="true" ma:internalName="c0b54d0a77474fabbf35302adb9710d7" ma:taxonomyFieldName="Document_x0020_Type" ma:displayName="Document Type" ma:default="" ma:fieldId="{c0b54d0a-7747-4fab-bf35-302adb9710d7}"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1" nillable="true" ma:displayName="From" ma:hidden="true" ma:indexed="true" ma:internalName="From1" ma:readOnly="false">
      <xsd:simpleType>
        <xsd:restriction base="dms:Text">
          <xsd:maxLength value="255"/>
        </xsd:restriction>
      </xsd:simpleType>
    </xsd:element>
    <xsd:element name="Has_x0020_Attachments" ma:index="22" nillable="true" ma:displayName="Has Attachments" ma:hidden="true" ma:indexed="true" ma:internalName="Has_x0020_Attachments" ma:readOnly="false">
      <xsd:simpleType>
        <xsd:restriction base="dms:Text">
          <xsd:maxLength value="255"/>
        </xsd:restriction>
      </xsd:simpleType>
    </xsd:element>
    <xsd:element name="Received_x002f_Sent" ma:index="23" nillable="true" ma:displayName="Received/Sent" ma:format="DateOnly" ma:hidden="true" ma:indexed="true" ma:internalName="Received_x002F_Sent" ma:readOnly="false">
      <xsd:simpleType>
        <xsd:restriction base="dms:DateTime"/>
      </xsd:simpleType>
    </xsd:element>
    <xsd:element name="To" ma:index="24" nillable="true" ma:displayName="To" ma:hidden="true" ma:indexed="true" ma:internalName="To" ma:readOnly="false">
      <xsd:simpleType>
        <xsd:restriction base="dms:Text">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9674aa2f-9701-447f-b61a-873be09f9281}" ma:internalName="TaxCatchAll" ma:showField="CatchAllData"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9674aa2f-9701-447f-b61a-873be09f9281}" ma:internalName="TaxCatchAllLabel" ma:readOnly="true" ma:showField="CatchAllDataLabel"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Approver" ma:index="18" nillable="true" ma:displayName="Approver" ma:hidden="true" ma:list="UserInfo" ma:SharePointGroup="2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19" nillable="true" ma:displayName="Document Status" ma:default="Draft" ma:format="Dropdown" ma:hidden="true" ma:internalName="Document_x0020_Status" ma:readOnly="false">
      <xsd:simpleType>
        <xsd:restriction base="dms:Choice">
          <xsd:enumeration value="Draft"/>
          <xsd:enumeration value="Pending"/>
          <xsd:enumeration value="Approved"/>
          <xsd:enumeration value="Change Request"/>
          <xsd:enumeration value="Rejected"/>
        </xsd:restriction>
      </xsd:simpleType>
    </xsd:element>
  </xsd:schema>
  <xsd:schema xmlns:xsd="http://www.w3.org/2001/XMLSchema" xmlns:xs="http://www.w3.org/2001/XMLSchema" xmlns:dms="http://schemas.microsoft.com/office/2006/documentManagement/types" xmlns:pc="http://schemas.microsoft.com/office/infopath/2007/PartnerControls" targetNamespace="a6ffb128-e94a-4924-af16-68c2b3b917e8"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_Flow_SignoffStatus" ma:index="27" nillable="true" ma:displayName="Sign-off status" ma:hidden="true" ma:internalName="Sign_x002d_off_x0020_statu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5fbf0c-ed8d-41d0-aaa4-a22c2668f1f5" elementFormDefault="qualified">
    <xsd:import namespace="http://schemas.microsoft.com/office/2006/documentManagement/types"/>
    <xsd:import namespace="http://schemas.microsoft.com/office/infopath/2007/PartnerControls"/>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StartDate" ma:index="34" nillable="true" ma:displayName="Start Date" ma:format="DateOnly" ma:internalName="StartDate">
      <xsd:simpleType>
        <xsd:restriction base="dms:DateTime"/>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haredContentType xmlns="Microsoft.SharePoint.Taxonomy.ContentTypeSync" SourceId="975c5ac6-a0cc-43ed-b850-4a2ae59237b6"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_Flow_SignoffStatus xmlns="a6ffb128-e94a-4924-af16-68c2b3b917e8" xsi:nil="true"/>
    <Received_x002f_Sent xmlns="57f1fb52-79b9-4278-9d54-1e5db41bfcda" xsi:nil="true"/>
    <StartDate xmlns="d75fbf0c-ed8d-41d0-aaa4-a22c2668f1f5" xsi:nil="true"/>
    <TaxCatchAll xmlns="6500fe01-343b-4fb9-a1b0-68ac19d62e01"/>
    <TaxKeywordTaxHTField xmlns="6500fe01-343b-4fb9-a1b0-68ac19d62e01">
      <Terms xmlns="http://schemas.microsoft.com/office/infopath/2007/PartnerControls"/>
    </TaxKeywordTaxHTField>
    <Document_x0020_Status xmlns="6500fe01-343b-4fb9-a1b0-68ac19d62e01">Draft</Document_x0020_Status>
    <Has_x0020_Attachments xmlns="57f1fb52-79b9-4278-9d54-1e5db41bfcda" xsi:nil="true"/>
    <From1 xmlns="57f1fb52-79b9-4278-9d54-1e5db41bfcda" xsi:nil="true"/>
    <To xmlns="57f1fb52-79b9-4278-9d54-1e5db41bfcda" xsi:nil="true"/>
    <c0b54d0a77474fabbf35302adb9710d7 xmlns="57f1fb52-79b9-4278-9d54-1e5db41bfcda">
      <Terms xmlns="http://schemas.microsoft.com/office/infopath/2007/PartnerControls"/>
    </c0b54d0a77474fabbf35302adb9710d7>
    <Open_x0020_in_x0020_Outlook xmlns="57f1fb52-79b9-4278-9d54-1e5db41bfcda" xsi:nil="true"/>
    <Approver xmlns="6500fe01-343b-4fb9-a1b0-68ac19d62e01">
      <UserInfo>
        <DisplayName/>
        <AccountId xsi:nil="true"/>
        <AccountType/>
      </UserInfo>
    </Approver>
    <_dlc_DocId xmlns="6500fe01-343b-4fb9-a1b0-68ac19d62e01">DGE6U7RJ2EFV-1443148087-9433</_dlc_DocId>
    <_dlc_DocIdUrl xmlns="6500fe01-343b-4fb9-a1b0-68ac19d62e01">
      <Url>https://australianhrc.sharepoint.com/sites/PolicySectionWorkspace/_layouts/15/DocIdRedir.aspx?ID=DGE6U7RJ2EFV-1443148087-9433</Url>
      <Description>DGE6U7RJ2EFV-1443148087-9433</Description>
    </_dlc_DocIdUrl>
  </documentManagement>
</p:properties>
</file>

<file path=customXml/itemProps1.xml><?xml version="1.0" encoding="utf-8"?>
<ds:datastoreItem xmlns:ds="http://schemas.openxmlformats.org/officeDocument/2006/customXml" ds:itemID="{828E3C93-32E9-4835-849A-D599C63195D4}">
  <ds:schemaRefs>
    <ds:schemaRef ds:uri="http://schemas.openxmlformats.org/officeDocument/2006/bibliography"/>
  </ds:schemaRefs>
</ds:datastoreItem>
</file>

<file path=customXml/itemProps2.xml><?xml version="1.0" encoding="utf-8"?>
<ds:datastoreItem xmlns:ds="http://schemas.openxmlformats.org/officeDocument/2006/customXml" ds:itemID="{46367A24-8B1E-4B20-9428-012FF6A87899}"/>
</file>

<file path=customXml/itemProps3.xml><?xml version="1.0" encoding="utf-8"?>
<ds:datastoreItem xmlns:ds="http://schemas.openxmlformats.org/officeDocument/2006/customXml" ds:itemID="{40E5C02B-529F-4217-A419-7407D6EACA03}"/>
</file>

<file path=customXml/itemProps4.xml><?xml version="1.0" encoding="utf-8"?>
<ds:datastoreItem xmlns:ds="http://schemas.openxmlformats.org/officeDocument/2006/customXml" ds:itemID="{E9D17BA3-5C37-4B83-8EF9-A6158FC03A0E}"/>
</file>

<file path=customXml/itemProps5.xml><?xml version="1.0" encoding="utf-8"?>
<ds:datastoreItem xmlns:ds="http://schemas.openxmlformats.org/officeDocument/2006/customXml" ds:itemID="{90A962B0-A289-461A-893C-498AFE9C2CF7}"/>
</file>

<file path=customXml/itemProps6.xml><?xml version="1.0" encoding="utf-8"?>
<ds:datastoreItem xmlns:ds="http://schemas.openxmlformats.org/officeDocument/2006/customXml" ds:itemID="{4B6AA100-FC01-4BD5-94A2-C568E2DB50E7}"/>
</file>

<file path=customXml/itemProps7.xml><?xml version="1.0" encoding="utf-8"?>
<ds:datastoreItem xmlns:ds="http://schemas.openxmlformats.org/officeDocument/2006/customXml" ds:itemID="{1DC6C71F-9BEF-4330-9328-077421D957B6}"/>
</file>

<file path=docProps/app.xml><?xml version="1.0" encoding="utf-8"?>
<Properties xmlns="http://schemas.openxmlformats.org/officeDocument/2006/extended-properties" xmlns:vt="http://schemas.openxmlformats.org/officeDocument/2006/docPropsVTypes">
  <Template>Normal.dotm</Template>
  <TotalTime>14</TotalTime>
  <Pages>2</Pages>
  <Words>471</Words>
  <Characters>2689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Kealy</dc:creator>
  <cp:keywords/>
  <cp:lastModifiedBy>Niamh Kealy</cp:lastModifiedBy>
  <cp:revision>5</cp:revision>
  <dcterms:created xsi:type="dcterms:W3CDTF">2021-08-18T02:28:00Z</dcterms:created>
  <dcterms:modified xsi:type="dcterms:W3CDTF">2021-08-19T23:51:00Z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0x01010051C8436A9B441742B97566542A7475D2</vt:lpwstr>
  </property>
  <property fmtid="{D5CDD505-2E9C-101B-9397-08002B2CF9AE}" pid="3" name="_dlc_DocIdItemGuid">
    <vt:lpwstr>c3eeadf5-f9fc-4377-b24c-01ab2efa5f31</vt:lpwstr>
  </property>
</Properties>
</file>