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B124" w14:textId="5CBDB1D5" w:rsidR="002F1F03" w:rsidRPr="00DE7771" w:rsidRDefault="00C53600" w:rsidP="002F1F03">
      <w:pPr>
        <w:pStyle w:val="Heading1"/>
        <w:rPr>
          <w:color w:val="3B2C46"/>
        </w:rPr>
      </w:pPr>
      <w:bookmarkStart w:id="0" w:name="_Hlk25569034"/>
      <w:r>
        <w:rPr>
          <w:rFonts w:cs="Open Sans"/>
          <w:b w:val="0"/>
          <w:bCs/>
          <w:noProof/>
          <w:color w:val="3B2C46"/>
          <w:sz w:val="32"/>
        </w:rPr>
        <w:drawing>
          <wp:anchor distT="0" distB="0" distL="114300" distR="114300" simplePos="0" relativeHeight="251659264" behindDoc="0" locked="0" layoutInCell="1" allowOverlap="1" wp14:anchorId="745C1583" wp14:editId="086DEBC7">
            <wp:simplePos x="0" y="0"/>
            <wp:positionH relativeFrom="column">
              <wp:posOffset>93345</wp:posOffset>
            </wp:positionH>
            <wp:positionV relativeFrom="paragraph">
              <wp:posOffset>-473710</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2F1F03" w:rsidRPr="00DE7771">
        <w:rPr>
          <w:color w:val="3B2C46"/>
        </w:rPr>
        <w:t xml:space="preserve">Contact </w:t>
      </w:r>
      <w:r w:rsidR="002F1F03">
        <w:rPr>
          <w:color w:val="3B2C46"/>
        </w:rPr>
        <w:t>o</w:t>
      </w:r>
      <w:r w:rsidR="002F1F03" w:rsidRPr="00DE7771">
        <w:rPr>
          <w:color w:val="3B2C46"/>
        </w:rPr>
        <w:t xml:space="preserve">fficer </w:t>
      </w:r>
      <w:r w:rsidR="002F1F03">
        <w:rPr>
          <w:color w:val="3B2C46"/>
        </w:rPr>
        <w:t>t</w:t>
      </w:r>
      <w:r w:rsidR="002F1F03" w:rsidRPr="00DE7771">
        <w:rPr>
          <w:color w:val="3B2C46"/>
        </w:rPr>
        <w:t>raining</w:t>
      </w:r>
      <w:bookmarkEnd w:id="0"/>
    </w:p>
    <w:p w14:paraId="320EB880" w14:textId="43940203" w:rsidR="002F1F03" w:rsidRPr="005F6514" w:rsidRDefault="002F1F03" w:rsidP="002F1F03">
      <w:pPr>
        <w:pStyle w:val="Heading2"/>
        <w:rPr>
          <w:color w:val="C73D24"/>
        </w:rPr>
      </w:pPr>
      <w:bookmarkStart w:id="1" w:name="_Hlk25569046"/>
      <w:r w:rsidRPr="005F6514">
        <w:rPr>
          <w:color w:val="C73D24"/>
        </w:rPr>
        <w:t xml:space="preserve">Training </w:t>
      </w:r>
      <w:r>
        <w:rPr>
          <w:color w:val="C73D24"/>
        </w:rPr>
        <w:t>o</w:t>
      </w:r>
      <w:r w:rsidRPr="005F6514">
        <w:rPr>
          <w:color w:val="C73D24"/>
        </w:rPr>
        <w:t>verview</w:t>
      </w:r>
    </w:p>
    <w:p w14:paraId="79C8DB3E" w14:textId="0E19DC47" w:rsidR="002F1F03" w:rsidRDefault="002F1F03" w:rsidP="002F1F03">
      <w:r w:rsidRPr="00DE7771">
        <w:t>The Commission’s ‘</w:t>
      </w:r>
      <w:r w:rsidRPr="00DE7771">
        <w:rPr>
          <w:i/>
          <w:iCs/>
        </w:rPr>
        <w:t>Contact Officer</w:t>
      </w:r>
      <w:r w:rsidRPr="00DE7771">
        <w:t xml:space="preserve">’ training aims to enhance participants general understanding of the </w:t>
      </w:r>
      <w:r w:rsidRPr="00C619C8">
        <w:rPr>
          <w:b/>
          <w:bCs/>
        </w:rPr>
        <w:t>roles and responsibilities</w:t>
      </w:r>
      <w:r w:rsidRPr="00DE7771">
        <w:t xml:space="preserve"> of a contact officer and </w:t>
      </w:r>
      <w:r w:rsidRPr="00C619C8">
        <w:rPr>
          <w:b/>
          <w:bCs/>
        </w:rPr>
        <w:t>upskill</w:t>
      </w:r>
      <w:r w:rsidRPr="00DE7771">
        <w:t xml:space="preserve"> participants to be able to </w:t>
      </w:r>
      <w:r w:rsidRPr="00C619C8">
        <w:rPr>
          <w:b/>
          <w:bCs/>
        </w:rPr>
        <w:t>effectively respond</w:t>
      </w:r>
      <w:r w:rsidRPr="00DE7771">
        <w:t xml:space="preserve"> to allegations of </w:t>
      </w:r>
      <w:r w:rsidRPr="00184FA2">
        <w:rPr>
          <w:b/>
          <w:bCs/>
        </w:rPr>
        <w:t>bullying, harassment and discrimination</w:t>
      </w:r>
      <w:r w:rsidRPr="00DE7771">
        <w:t xml:space="preserve"> in the workplace.</w:t>
      </w:r>
      <w:r>
        <w:t xml:space="preserve"> Key content covered includes</w:t>
      </w:r>
      <w:r w:rsidR="009C0F50">
        <w:t>:</w:t>
      </w:r>
      <w:r>
        <w:t xml:space="preserve"> inappropriate workplace behaviours, b</w:t>
      </w:r>
      <w:r w:rsidRPr="00973188">
        <w:t>arriers to reporting</w:t>
      </w:r>
      <w:r>
        <w:t>, r</w:t>
      </w:r>
      <w:r w:rsidRPr="00973188">
        <w:t>oles and responsibilities of a contact officer</w:t>
      </w:r>
      <w:r>
        <w:t xml:space="preserve">, alternative dispute resolution (ADR) skills, tailored case studies. </w:t>
      </w:r>
    </w:p>
    <w:p w14:paraId="298FC413" w14:textId="77777777" w:rsidR="002F1F03" w:rsidRDefault="002F1F03" w:rsidP="002F1F03">
      <w:pPr>
        <w:pStyle w:val="Heading2"/>
        <w:rPr>
          <w:color w:val="C73D24"/>
        </w:rPr>
      </w:pPr>
      <w:r>
        <w:rPr>
          <w:color w:val="C73D24"/>
        </w:rPr>
        <w:t xml:space="preserve">Learning outcomes </w:t>
      </w:r>
    </w:p>
    <w:p w14:paraId="0B61CBC5" w14:textId="1514F06F" w:rsidR="002F1F03" w:rsidRPr="00016485" w:rsidRDefault="002F1F03" w:rsidP="002F1F03">
      <w:pPr>
        <w:spacing w:before="120"/>
        <w:rPr>
          <w:szCs w:val="24"/>
        </w:rPr>
      </w:pPr>
      <w:r w:rsidRPr="00016485">
        <w:rPr>
          <w:szCs w:val="24"/>
        </w:rPr>
        <w:t xml:space="preserve">The </w:t>
      </w:r>
      <w:r>
        <w:rPr>
          <w:szCs w:val="24"/>
        </w:rPr>
        <w:t xml:space="preserve">key </w:t>
      </w:r>
      <w:r w:rsidRPr="00016485">
        <w:rPr>
          <w:szCs w:val="24"/>
        </w:rPr>
        <w:t xml:space="preserve">learning outcomes </w:t>
      </w:r>
      <w:r w:rsidR="00C36A77">
        <w:rPr>
          <w:szCs w:val="24"/>
        </w:rPr>
        <w:t xml:space="preserve">of the training </w:t>
      </w:r>
      <w:r w:rsidRPr="00016485">
        <w:rPr>
          <w:szCs w:val="24"/>
        </w:rPr>
        <w:t>are:</w:t>
      </w:r>
    </w:p>
    <w:p w14:paraId="41D30741" w14:textId="52C18D98" w:rsidR="002F1F03" w:rsidRDefault="00135ADE" w:rsidP="002F1F03">
      <w:pPr>
        <w:pStyle w:val="ListParagraph"/>
        <w:numPr>
          <w:ilvl w:val="0"/>
          <w:numId w:val="2"/>
        </w:numPr>
      </w:pPr>
      <w:r>
        <w:t>i</w:t>
      </w:r>
      <w:r w:rsidR="002F1F03">
        <w:t>ncreased knowledge</w:t>
      </w:r>
      <w:r w:rsidR="002F1F03" w:rsidRPr="00DE7771">
        <w:t xml:space="preserve"> </w:t>
      </w:r>
      <w:r w:rsidR="002F1F03">
        <w:t>and understanding of discrimination, bullying and harassment</w:t>
      </w:r>
    </w:p>
    <w:p w14:paraId="57CA156A" w14:textId="52228CB1" w:rsidR="002F1F03" w:rsidRDefault="00135ADE" w:rsidP="002F1F03">
      <w:pPr>
        <w:pStyle w:val="ListParagraph"/>
        <w:numPr>
          <w:ilvl w:val="0"/>
          <w:numId w:val="2"/>
        </w:numPr>
      </w:pPr>
      <w:r>
        <w:t>i</w:t>
      </w:r>
      <w:r w:rsidR="002F1F03">
        <w:t xml:space="preserve">ncreased understanding of the different forms discrimination, bullying and harassment may present itself </w:t>
      </w:r>
    </w:p>
    <w:p w14:paraId="7EA46450" w14:textId="42C006E3" w:rsidR="002F1F03" w:rsidRDefault="00135ADE" w:rsidP="002F1F03">
      <w:pPr>
        <w:pStyle w:val="ListParagraph"/>
        <w:numPr>
          <w:ilvl w:val="0"/>
          <w:numId w:val="2"/>
        </w:numPr>
      </w:pPr>
      <w:r>
        <w:t>i</w:t>
      </w:r>
      <w:r w:rsidR="002F1F03">
        <w:t>ncreased understanding of the legal frameworks surrounding discrimination, bullying and harassment</w:t>
      </w:r>
    </w:p>
    <w:p w14:paraId="03A944FB" w14:textId="19B881D1" w:rsidR="002F1F03" w:rsidRDefault="00135ADE" w:rsidP="002F1F03">
      <w:pPr>
        <w:pStyle w:val="ListParagraph"/>
        <w:numPr>
          <w:ilvl w:val="0"/>
          <w:numId w:val="2"/>
        </w:numPr>
      </w:pPr>
      <w:r>
        <w:t>a</w:t>
      </w:r>
      <w:r w:rsidR="002F1F03">
        <w:t xml:space="preserve">bility to identify effective skills and strategies for responding to allegations of bullying, harassment and discrimination  </w:t>
      </w:r>
    </w:p>
    <w:p w14:paraId="0FC804AA" w14:textId="69A30167" w:rsidR="002F1F03" w:rsidRPr="00DE7771" w:rsidRDefault="00135ADE" w:rsidP="002F1F03">
      <w:pPr>
        <w:pStyle w:val="ListParagraph"/>
        <w:numPr>
          <w:ilvl w:val="0"/>
          <w:numId w:val="2"/>
        </w:numPr>
      </w:pPr>
      <w:r>
        <w:t>a</w:t>
      </w:r>
      <w:r w:rsidR="002F1F03">
        <w:t>bility to incorporate knowledge and skills in day-to-day work</w:t>
      </w:r>
      <w:r w:rsidR="00D2318F">
        <w:t>.</w:t>
      </w:r>
    </w:p>
    <w:p w14:paraId="07679912" w14:textId="10A6035A" w:rsidR="002F1F03" w:rsidRPr="00DE7771" w:rsidRDefault="002F1F03" w:rsidP="002F1F03">
      <w:pPr>
        <w:pStyle w:val="Heading2"/>
        <w:rPr>
          <w:color w:val="C73D24"/>
        </w:rPr>
      </w:pPr>
      <w:r w:rsidRPr="00DE7771">
        <w:rPr>
          <w:color w:val="C73D24"/>
        </w:rPr>
        <w:t xml:space="preserve">What’s included </w:t>
      </w:r>
    </w:p>
    <w:p w14:paraId="2C67FA91" w14:textId="5273DC31" w:rsidR="002F1F03" w:rsidRDefault="002F1F03" w:rsidP="002F1F03">
      <w:r>
        <w:t>The Commission is able to deliver the training in all capital cities and regional centres</w:t>
      </w:r>
      <w:r w:rsidR="00DE39E5">
        <w:t>, as well as via webinar</w:t>
      </w:r>
      <w:r>
        <w:t>. The training package includes:</w:t>
      </w:r>
    </w:p>
    <w:p w14:paraId="2C045AE7" w14:textId="1ECA4709" w:rsidR="002F1F03" w:rsidRDefault="0051634F" w:rsidP="002F1F03">
      <w:pPr>
        <w:pStyle w:val="ListParagraph"/>
        <w:numPr>
          <w:ilvl w:val="0"/>
          <w:numId w:val="1"/>
        </w:numPr>
      </w:pPr>
      <w:r>
        <w:t>f</w:t>
      </w:r>
      <w:r w:rsidR="002F1F03">
        <w:t>acilitation from an experienced trainer</w:t>
      </w:r>
    </w:p>
    <w:p w14:paraId="3E201BAC" w14:textId="4F42D2EC" w:rsidR="002F1F03" w:rsidRDefault="0051634F" w:rsidP="002F1F03">
      <w:pPr>
        <w:pStyle w:val="ListParagraph"/>
        <w:numPr>
          <w:ilvl w:val="0"/>
          <w:numId w:val="1"/>
        </w:numPr>
      </w:pPr>
      <w:r>
        <w:t>p</w:t>
      </w:r>
      <w:r w:rsidR="002F1F03">
        <w:t xml:space="preserve">rovision of accessible training rooms </w:t>
      </w:r>
      <w:r>
        <w:t>(</w:t>
      </w:r>
      <w:r w:rsidR="002F1F03">
        <w:t>if required</w:t>
      </w:r>
      <w:r>
        <w:t>)</w:t>
      </w:r>
    </w:p>
    <w:p w14:paraId="70D26176" w14:textId="60FE8555" w:rsidR="002F1F03" w:rsidRDefault="0051634F" w:rsidP="002F1F03">
      <w:pPr>
        <w:pStyle w:val="ListParagraph"/>
        <w:numPr>
          <w:ilvl w:val="0"/>
          <w:numId w:val="1"/>
        </w:numPr>
      </w:pPr>
      <w:r>
        <w:t>i</w:t>
      </w:r>
      <w:r w:rsidR="002F1F03">
        <w:t>nvitation and registration services</w:t>
      </w:r>
    </w:p>
    <w:p w14:paraId="51F1CCC0" w14:textId="277919E1" w:rsidR="002F1F03" w:rsidRDefault="0051634F" w:rsidP="002F1F03">
      <w:pPr>
        <w:pStyle w:val="ListParagraph"/>
        <w:numPr>
          <w:ilvl w:val="0"/>
          <w:numId w:val="1"/>
        </w:numPr>
      </w:pPr>
      <w:r>
        <w:t>l</w:t>
      </w:r>
      <w:r w:rsidR="002F1F03">
        <w:t>ight refreshments</w:t>
      </w:r>
      <w:r w:rsidR="00DE39E5">
        <w:t xml:space="preserve"> (face-to-face training only)</w:t>
      </w:r>
    </w:p>
    <w:p w14:paraId="4448B658" w14:textId="426D2C39" w:rsidR="002F1F03" w:rsidRDefault="0051634F" w:rsidP="002F1F03">
      <w:pPr>
        <w:pStyle w:val="ListParagraph"/>
        <w:numPr>
          <w:ilvl w:val="0"/>
          <w:numId w:val="1"/>
        </w:numPr>
      </w:pPr>
      <w:r>
        <w:t>t</w:t>
      </w:r>
      <w:r w:rsidR="002F1F03">
        <w:t>raining materials including handouts</w:t>
      </w:r>
      <w:r w:rsidR="002B14A2">
        <w:t xml:space="preserve"> and stationery</w:t>
      </w:r>
      <w:r w:rsidR="002F1F03">
        <w:t>.</w:t>
      </w:r>
    </w:p>
    <w:p w14:paraId="35016345" w14:textId="156B534C" w:rsidR="00DB7AA6" w:rsidRDefault="00DB7AA6" w:rsidP="00DB7AA6">
      <w:pPr>
        <w:pStyle w:val="Heading2"/>
      </w:pPr>
      <w:r w:rsidRPr="00DE7771">
        <w:rPr>
          <w:color w:val="C73D24"/>
        </w:rPr>
        <w:t>Cost</w:t>
      </w:r>
    </w:p>
    <w:p w14:paraId="34882A95" w14:textId="4BDB3EB4" w:rsidR="002F1F03" w:rsidRPr="00C04068" w:rsidRDefault="002F1F03" w:rsidP="002F1F03">
      <w:r w:rsidRPr="00C04068">
        <w:t xml:space="preserve">Our standard </w:t>
      </w:r>
      <w:r>
        <w:rPr>
          <w:rFonts w:cs="Open Sans"/>
          <w:i/>
          <w:iCs/>
        </w:rPr>
        <w:t>Contact Officer</w:t>
      </w:r>
      <w:r w:rsidRPr="00973188">
        <w:rPr>
          <w:rFonts w:cs="Open Sans"/>
        </w:rPr>
        <w:t xml:space="preserve"> training is delivered as a </w:t>
      </w:r>
      <w:r>
        <w:rPr>
          <w:rFonts w:cs="Open Sans"/>
        </w:rPr>
        <w:t>full</w:t>
      </w:r>
      <w:r w:rsidRPr="00973188">
        <w:rPr>
          <w:rFonts w:cs="Open Sans"/>
        </w:rPr>
        <w:t xml:space="preserve">-day training workshop. The cost of delivery is </w:t>
      </w:r>
      <w:r w:rsidRPr="00973188">
        <w:rPr>
          <w:rFonts w:cs="Open Sans"/>
          <w:b/>
          <w:bCs/>
        </w:rPr>
        <w:t>$</w:t>
      </w:r>
      <w:r>
        <w:rPr>
          <w:rFonts w:cs="Open Sans"/>
          <w:b/>
          <w:bCs/>
        </w:rPr>
        <w:t>5</w:t>
      </w:r>
      <w:r w:rsidRPr="00973188">
        <w:rPr>
          <w:rFonts w:cs="Open Sans"/>
          <w:b/>
          <w:bCs/>
        </w:rPr>
        <w:t>000 AUD + GST</w:t>
      </w:r>
      <w:r w:rsidRPr="00973188">
        <w:rPr>
          <w:rFonts w:cs="Open Sans"/>
        </w:rPr>
        <w:t xml:space="preserve"> for up to </w:t>
      </w:r>
      <w:r w:rsidRPr="00973188">
        <w:rPr>
          <w:rFonts w:cs="Open Sans"/>
          <w:b/>
          <w:bCs/>
        </w:rPr>
        <w:t xml:space="preserve">20 participants. </w:t>
      </w:r>
    </w:p>
    <w:p w14:paraId="66D65D15" w14:textId="4C723412" w:rsidR="002F1F03" w:rsidRPr="00C04068" w:rsidRDefault="002F1F03" w:rsidP="002F1F03">
      <w:pPr>
        <w:spacing w:before="0" w:after="200"/>
      </w:pPr>
      <w:r w:rsidRPr="00C04068">
        <w:t xml:space="preserve">This package may be tailored to your organisational needs in relation to the content. Cost of delivery will vary dependant on travel and customisation. To discuss your organisation’s training needs or to obtain a quote, please contact the Commission’s education team at </w:t>
      </w:r>
      <w:hyperlink r:id="rId12" w:history="1">
        <w:r w:rsidRPr="00C04068">
          <w:rPr>
            <w:rStyle w:val="Hyperlink"/>
          </w:rPr>
          <w:t>training@humanrights.gov.au</w:t>
        </w:r>
      </w:hyperlink>
      <w:r w:rsidRPr="00C04068">
        <w:t>.</w:t>
      </w:r>
    </w:p>
    <w:bookmarkEnd w:id="1"/>
    <w:p w14:paraId="5E5787A5" w14:textId="77777777" w:rsidR="00D857BA" w:rsidRDefault="00D857BA"/>
    <w:sectPr w:rsidR="00D857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64457"/>
    <w:multiLevelType w:val="hybridMultilevel"/>
    <w:tmpl w:val="21AE7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F7F9A"/>
    <w:rsid w:val="00100378"/>
    <w:rsid w:val="00135ADE"/>
    <w:rsid w:val="00142FB4"/>
    <w:rsid w:val="001A0BBD"/>
    <w:rsid w:val="0028447C"/>
    <w:rsid w:val="002B14A2"/>
    <w:rsid w:val="002F1F03"/>
    <w:rsid w:val="002F61AF"/>
    <w:rsid w:val="0033146C"/>
    <w:rsid w:val="0051634F"/>
    <w:rsid w:val="00536AB8"/>
    <w:rsid w:val="006826FB"/>
    <w:rsid w:val="007668D4"/>
    <w:rsid w:val="007C321D"/>
    <w:rsid w:val="007C540A"/>
    <w:rsid w:val="00833FB2"/>
    <w:rsid w:val="008528C6"/>
    <w:rsid w:val="009C0F50"/>
    <w:rsid w:val="00C36A77"/>
    <w:rsid w:val="00C53600"/>
    <w:rsid w:val="00D2318F"/>
    <w:rsid w:val="00D857BA"/>
    <w:rsid w:val="00DB7AA6"/>
    <w:rsid w:val="00DD3B27"/>
    <w:rsid w:val="00DE39E5"/>
    <w:rsid w:val="00FF3990"/>
    <w:rsid w:val="047F7F9A"/>
    <w:rsid w:val="260A3C94"/>
    <w:rsid w:val="7956BA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7F9A"/>
  <w15:chartTrackingRefBased/>
  <w15:docId w15:val="{3E779317-1352-4A4D-A3AD-897B8C92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03"/>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2F1F0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F1F03"/>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F03"/>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2F1F03"/>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2F1F03"/>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2F1F03"/>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2F1F03"/>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aining@humanright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RUUPY3S2X5Q7-102559866-4956</_dlc_DocId>
    <_dlc_DocIdUrl xmlns="6500fe01-343b-4fb9-a1b0-68ac19d62e01">
      <Url>https://australianhrc.sharepoint.com/sites/PolicyExternalProjects/_layouts/15/DocIdRedir.aspx?ID=RUUPY3S2X5Q7-102559866-4956</Url>
      <Description>RUUPY3S2X5Q7-102559866-4956</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B955F-6D44-4A7C-ADFA-2B87C2BC8C90}">
  <ds:schemaRefs>
    <ds:schemaRef ds:uri="http://schemas.microsoft.com/sharepoint/events"/>
  </ds:schemaRefs>
</ds:datastoreItem>
</file>

<file path=customXml/itemProps2.xml><?xml version="1.0" encoding="utf-8"?>
<ds:datastoreItem xmlns:ds="http://schemas.openxmlformats.org/officeDocument/2006/customXml" ds:itemID="{BE652888-49CE-48D6-A0F3-6FEA412A16F0}">
  <ds:schemaRefs>
    <ds:schemaRef ds:uri="Microsoft.SharePoint.Taxonomy.ContentTypeSync"/>
  </ds:schemaRefs>
</ds:datastoreItem>
</file>

<file path=customXml/itemProps3.xml><?xml version="1.0" encoding="utf-8"?>
<ds:datastoreItem xmlns:ds="http://schemas.openxmlformats.org/officeDocument/2006/customXml" ds:itemID="{5F084161-36A4-45E9-A544-1D3E623A20F9}">
  <ds:schemaRefs>
    <ds:schemaRef ds:uri="http://schemas.microsoft.com/office/2006/metadata/customXsn"/>
  </ds:schemaRefs>
</ds:datastoreItem>
</file>

<file path=customXml/itemProps4.xml><?xml version="1.0" encoding="utf-8"?>
<ds:datastoreItem xmlns:ds="http://schemas.openxmlformats.org/officeDocument/2006/customXml" ds:itemID="{7E96B49B-FDFB-4E78-A441-6ED7621A8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75DB9-64B3-4E73-A274-13BA39A8C4BC}">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6.xml><?xml version="1.0" encoding="utf-8"?>
<ds:datastoreItem xmlns:ds="http://schemas.openxmlformats.org/officeDocument/2006/customXml" ds:itemID="{BABE5B6A-808A-4F41-BF38-D5C3374EA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25</cp:revision>
  <cp:lastPrinted>2021-02-09T04:54:00Z</cp:lastPrinted>
  <dcterms:created xsi:type="dcterms:W3CDTF">2020-11-02T05:50:00Z</dcterms:created>
  <dcterms:modified xsi:type="dcterms:W3CDTF">2021-02-09T04:54:00Z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TaxKeyword">
    <vt:lpwstr/>
  </property>
  <property fmtid="{D5CDD505-2E9C-101B-9397-08002B2CF9AE}" pid="4" name="_dlc_DocIdItemGuid">
    <vt:lpwstr>34ec6fea-2083-4da9-b09a-42eaa74b2a3c</vt:lpwstr>
  </property>
  <property fmtid="{D5CDD505-2E9C-101B-9397-08002B2CF9AE}" pid="5" name="Document Type">
    <vt:lpwstr/>
  </property>
</Properties>
</file>