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AF" w:rsidRPr="000A4990" w:rsidRDefault="00A521AF" w:rsidP="00E90130">
      <w:pPr>
        <w:spacing w:after="0"/>
        <w:jc w:val="center"/>
        <w:rPr>
          <w:rFonts w:ascii="Times New Roman" w:hAnsi="Times New Roman"/>
          <w:b/>
          <w:sz w:val="24"/>
          <w:szCs w:val="24"/>
        </w:rPr>
      </w:pPr>
      <w:bookmarkStart w:id="0" w:name="_GoBack"/>
      <w:bookmarkEnd w:id="0"/>
      <w:r w:rsidRPr="000A4990">
        <w:rPr>
          <w:rFonts w:ascii="Times New Roman" w:hAnsi="Times New Roman"/>
          <w:b/>
          <w:sz w:val="24"/>
          <w:szCs w:val="24"/>
        </w:rPr>
        <w:t>United Nations Permanent Forum on Indigenous Issues</w:t>
      </w:r>
    </w:p>
    <w:p w:rsidR="00A521AF" w:rsidRPr="000A4990" w:rsidRDefault="00A521AF" w:rsidP="00E90130">
      <w:pPr>
        <w:spacing w:after="0"/>
        <w:jc w:val="center"/>
        <w:rPr>
          <w:rFonts w:ascii="Times New Roman" w:hAnsi="Times New Roman"/>
          <w:b/>
          <w:sz w:val="24"/>
          <w:szCs w:val="24"/>
        </w:rPr>
      </w:pPr>
      <w:r w:rsidRPr="000A4990">
        <w:rPr>
          <w:rFonts w:ascii="Times New Roman" w:hAnsi="Times New Roman"/>
          <w:b/>
          <w:sz w:val="24"/>
          <w:szCs w:val="24"/>
        </w:rPr>
        <w:t>Tenth Session – New York</w:t>
      </w:r>
    </w:p>
    <w:p w:rsidR="00A521AF" w:rsidRPr="000A4990" w:rsidRDefault="00A521AF" w:rsidP="00E90130">
      <w:pPr>
        <w:spacing w:after="0"/>
        <w:jc w:val="center"/>
        <w:rPr>
          <w:rFonts w:ascii="Times New Roman" w:hAnsi="Times New Roman"/>
          <w:b/>
          <w:sz w:val="24"/>
          <w:szCs w:val="24"/>
        </w:rPr>
      </w:pPr>
      <w:r w:rsidRPr="000A4990">
        <w:rPr>
          <w:rFonts w:ascii="Times New Roman" w:hAnsi="Times New Roman"/>
          <w:b/>
          <w:sz w:val="24"/>
          <w:szCs w:val="24"/>
        </w:rPr>
        <w:t>16-27 May 2011</w:t>
      </w:r>
    </w:p>
    <w:p w:rsidR="00A521AF" w:rsidRPr="000A4990" w:rsidRDefault="00A521AF" w:rsidP="00E90130">
      <w:pPr>
        <w:spacing w:after="0"/>
        <w:rPr>
          <w:rFonts w:ascii="Times New Roman" w:hAnsi="Times New Roman"/>
          <w:b/>
          <w:sz w:val="24"/>
          <w:szCs w:val="24"/>
        </w:rPr>
      </w:pPr>
    </w:p>
    <w:p w:rsidR="00A521AF" w:rsidRPr="000A4990" w:rsidRDefault="00A521AF" w:rsidP="00E90130">
      <w:pPr>
        <w:spacing w:after="0"/>
        <w:ind w:left="2160" w:hanging="2160"/>
        <w:rPr>
          <w:rFonts w:ascii="Times New Roman" w:hAnsi="Times New Roman"/>
          <w:b/>
          <w:sz w:val="24"/>
          <w:szCs w:val="24"/>
        </w:rPr>
      </w:pPr>
      <w:r w:rsidRPr="000A4990">
        <w:rPr>
          <w:rFonts w:ascii="Times New Roman" w:hAnsi="Times New Roman"/>
          <w:b/>
          <w:sz w:val="24"/>
          <w:szCs w:val="24"/>
        </w:rPr>
        <w:t>Agenda Item 3b:</w:t>
      </w:r>
      <w:r w:rsidRPr="000A4990">
        <w:rPr>
          <w:rFonts w:ascii="Times New Roman" w:hAnsi="Times New Roman"/>
          <w:b/>
          <w:sz w:val="24"/>
          <w:szCs w:val="24"/>
        </w:rPr>
        <w:tab/>
        <w:t>Environment</w:t>
      </w:r>
    </w:p>
    <w:p w:rsidR="00A521AF" w:rsidRPr="000A4990" w:rsidRDefault="00A521AF" w:rsidP="00E90130">
      <w:pPr>
        <w:spacing w:after="0"/>
        <w:ind w:left="2160" w:hanging="2160"/>
        <w:rPr>
          <w:rFonts w:ascii="Times New Roman" w:hAnsi="Times New Roman"/>
          <w:b/>
          <w:sz w:val="24"/>
          <w:szCs w:val="24"/>
        </w:rPr>
      </w:pPr>
      <w:r w:rsidRPr="000A4990">
        <w:rPr>
          <w:rFonts w:ascii="Times New Roman" w:hAnsi="Times New Roman"/>
          <w:b/>
          <w:sz w:val="24"/>
          <w:szCs w:val="24"/>
        </w:rPr>
        <w:t xml:space="preserve"> __________________________________________________</w:t>
      </w:r>
    </w:p>
    <w:p w:rsidR="00A521AF" w:rsidRPr="000A4990" w:rsidRDefault="00A521AF" w:rsidP="00E90130">
      <w:pPr>
        <w:spacing w:after="0"/>
        <w:ind w:left="2160" w:hanging="2160"/>
        <w:rPr>
          <w:rFonts w:ascii="Times New Roman" w:hAnsi="Times New Roman"/>
          <w:b/>
          <w:sz w:val="24"/>
          <w:szCs w:val="24"/>
        </w:rPr>
      </w:pPr>
    </w:p>
    <w:p w:rsidR="00A521AF" w:rsidRPr="000A4990" w:rsidRDefault="00A521AF" w:rsidP="00E90130">
      <w:pPr>
        <w:spacing w:after="0"/>
        <w:rPr>
          <w:rFonts w:ascii="Times New Roman" w:hAnsi="Times New Roman"/>
          <w:b/>
          <w:sz w:val="24"/>
          <w:szCs w:val="24"/>
        </w:rPr>
      </w:pPr>
      <w:r w:rsidRPr="000A4990">
        <w:rPr>
          <w:rFonts w:ascii="Times New Roman" w:hAnsi="Times New Roman"/>
          <w:b/>
          <w:sz w:val="24"/>
          <w:szCs w:val="24"/>
        </w:rPr>
        <w:t>Joint Intervention Delivered by Brian Wyatt on behalf of:</w:t>
      </w:r>
      <w:r w:rsidRPr="000A4990">
        <w:rPr>
          <w:rFonts w:ascii="Times New Roman" w:hAnsi="Times New Roman"/>
          <w:b/>
          <w:sz w:val="24"/>
          <w:szCs w:val="24"/>
        </w:rPr>
        <w:br/>
      </w:r>
    </w:p>
    <w:p w:rsidR="00A521AF" w:rsidRDefault="00A521AF" w:rsidP="00E90130">
      <w:pPr>
        <w:pBdr>
          <w:bottom w:val="single" w:sz="12" w:space="1" w:color="auto"/>
        </w:pBdr>
        <w:spacing w:after="0"/>
        <w:rPr>
          <w:rFonts w:ascii="Times New Roman" w:hAnsi="Times New Roman"/>
          <w:sz w:val="24"/>
          <w:szCs w:val="24"/>
        </w:rPr>
      </w:pPr>
      <w:r w:rsidRPr="000A4990">
        <w:rPr>
          <w:rFonts w:ascii="Times New Roman" w:hAnsi="Times New Roman"/>
          <w:sz w:val="24"/>
          <w:szCs w:val="24"/>
        </w:rPr>
        <w:t>Indigenous Peoples Organisation of Australia</w:t>
      </w:r>
    </w:p>
    <w:p w:rsidR="00A521AF" w:rsidRPr="00AD08CC" w:rsidRDefault="00A521AF" w:rsidP="00AD08CC">
      <w:pPr>
        <w:pBdr>
          <w:bottom w:val="single" w:sz="12" w:space="1" w:color="auto"/>
        </w:pBdr>
        <w:spacing w:after="0"/>
        <w:rPr>
          <w:rFonts w:ascii="Times New Roman" w:hAnsi="Times New Roman"/>
          <w:b/>
          <w:sz w:val="24"/>
          <w:szCs w:val="24"/>
          <w:lang w:val="en-US"/>
        </w:rPr>
      </w:pP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National Native Title Council</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Foundation for Aboriginal and Islander Research Action</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Aboriginal Legal Service Western Australia</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Amnesty International Australia</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National Aboriginal Community Controlled Health Organisations</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National Indigenous Higher Education Network</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 xml:space="preserve">Victorian Aboriginal Legal Service </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Indigenous Youth Delegation of Australia</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Gugu Badhun Ltd</w:t>
      </w:r>
      <w:r w:rsidRPr="00AD08CC">
        <w:rPr>
          <w:rFonts w:ascii="Times New Roman" w:hAnsi="Times New Roman"/>
          <w:sz w:val="24"/>
          <w:szCs w:val="24"/>
          <w:lang w:val="en-US"/>
        </w:rPr>
        <w:tab/>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Aboriginal Legal Rights Movement</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Indigenous Community Volunteers</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Aboriginal Medical Services Alliance of the Northern Territory</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New South Wales Aboriginal Land Council</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Aboriginal Medical Service Western Sydney</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Aboriginal and Torres Strait Islander Women’s Legal and Advocacy Service</w:t>
      </w:r>
    </w:p>
    <w:p w:rsidR="00A521AF" w:rsidRPr="00AD08CC" w:rsidRDefault="00A521AF" w:rsidP="00AD08CC">
      <w:pPr>
        <w:pBdr>
          <w:bottom w:val="single" w:sz="12" w:space="1" w:color="auto"/>
        </w:pBdr>
        <w:spacing w:after="0"/>
        <w:rPr>
          <w:rFonts w:ascii="Times New Roman" w:hAnsi="Times New Roman"/>
          <w:sz w:val="24"/>
          <w:szCs w:val="24"/>
          <w:lang w:val="en-US"/>
        </w:rPr>
      </w:pPr>
      <w:r w:rsidRPr="00AD08CC">
        <w:rPr>
          <w:rFonts w:ascii="Times New Roman" w:hAnsi="Times New Roman"/>
          <w:sz w:val="24"/>
          <w:szCs w:val="24"/>
          <w:lang w:val="en-US"/>
        </w:rPr>
        <w:t>Yarkuwa Indigenous Knowledge Centre</w:t>
      </w:r>
    </w:p>
    <w:p w:rsidR="00A521AF" w:rsidRDefault="00A521AF" w:rsidP="00E90130">
      <w:pPr>
        <w:pBdr>
          <w:bottom w:val="single" w:sz="12" w:space="1" w:color="auto"/>
        </w:pBdr>
        <w:spacing w:after="0"/>
        <w:rPr>
          <w:rFonts w:ascii="Times New Roman" w:hAnsi="Times New Roman"/>
          <w:sz w:val="24"/>
          <w:szCs w:val="24"/>
        </w:rPr>
      </w:pPr>
    </w:p>
    <w:p w:rsidR="00A521AF" w:rsidRPr="000A4990" w:rsidRDefault="00A521AF" w:rsidP="00E90130">
      <w:pPr>
        <w:pBdr>
          <w:bottom w:val="single" w:sz="12" w:space="1" w:color="auto"/>
        </w:pBdr>
        <w:spacing w:after="0"/>
        <w:rPr>
          <w:rFonts w:ascii="Times New Roman" w:hAnsi="Times New Roman"/>
          <w:sz w:val="24"/>
          <w:szCs w:val="24"/>
        </w:rPr>
      </w:pPr>
    </w:p>
    <w:p w:rsidR="00A521AF" w:rsidRPr="000A4990" w:rsidRDefault="00A521AF" w:rsidP="00E90130">
      <w:pPr>
        <w:pBdr>
          <w:bottom w:val="single" w:sz="12" w:space="1" w:color="auto"/>
        </w:pBdr>
        <w:spacing w:after="0"/>
        <w:rPr>
          <w:rFonts w:ascii="Times New Roman" w:hAnsi="Times New Roman"/>
          <w:sz w:val="24"/>
          <w:szCs w:val="24"/>
        </w:rPr>
      </w:pPr>
    </w:p>
    <w:p w:rsidR="00A521AF" w:rsidRPr="000A4990" w:rsidRDefault="00A521AF" w:rsidP="00E90130">
      <w:pPr>
        <w:spacing w:after="0"/>
        <w:rPr>
          <w:rFonts w:ascii="Times New Roman" w:hAnsi="Times New Roman"/>
          <w:sz w:val="24"/>
          <w:szCs w:val="24"/>
        </w:rPr>
      </w:pPr>
    </w:p>
    <w:p w:rsidR="00A521AF" w:rsidRPr="000A4990" w:rsidRDefault="00A521AF" w:rsidP="00E90130">
      <w:pPr>
        <w:spacing w:after="0" w:line="240" w:lineRule="auto"/>
        <w:rPr>
          <w:rFonts w:ascii="Times New Roman" w:hAnsi="Times New Roman"/>
          <w:sz w:val="24"/>
          <w:szCs w:val="24"/>
        </w:rPr>
      </w:pPr>
      <w:r w:rsidRPr="000A4990">
        <w:rPr>
          <w:rFonts w:ascii="Times New Roman" w:hAnsi="Times New Roman"/>
          <w:color w:val="000000"/>
          <w:sz w:val="24"/>
          <w:szCs w:val="24"/>
        </w:rPr>
        <w:t xml:space="preserve">Thank you </w:t>
      </w:r>
      <w:r w:rsidRPr="000A4990">
        <w:rPr>
          <w:rFonts w:ascii="Times New Roman" w:hAnsi="Times New Roman"/>
          <w:sz w:val="24"/>
          <w:szCs w:val="24"/>
        </w:rPr>
        <w:t>Madam Chairperson,</w:t>
      </w:r>
    </w:p>
    <w:p w:rsidR="00A521AF" w:rsidRPr="000A4990" w:rsidRDefault="00A521AF" w:rsidP="00E90130">
      <w:pPr>
        <w:spacing w:after="0" w:line="240" w:lineRule="auto"/>
        <w:jc w:val="both"/>
        <w:rPr>
          <w:rFonts w:ascii="Times New Roman" w:hAnsi="Times New Roman"/>
          <w:sz w:val="24"/>
          <w:szCs w:val="24"/>
        </w:rPr>
      </w:pPr>
    </w:p>
    <w:p w:rsidR="00A521AF" w:rsidRPr="000A4990" w:rsidRDefault="00A521AF" w:rsidP="00E90130">
      <w:pPr>
        <w:spacing w:after="240" w:line="240" w:lineRule="auto"/>
        <w:jc w:val="both"/>
        <w:rPr>
          <w:rFonts w:ascii="Times New Roman" w:hAnsi="Times New Roman"/>
          <w:sz w:val="24"/>
          <w:szCs w:val="24"/>
        </w:rPr>
      </w:pPr>
      <w:r w:rsidRPr="000A4990">
        <w:rPr>
          <w:rFonts w:ascii="Times New Roman" w:hAnsi="Times New Roman"/>
          <w:sz w:val="24"/>
          <w:szCs w:val="24"/>
        </w:rPr>
        <w:t xml:space="preserve">The land and waters are an important source of livelihood for Aboriginal peoples and also feature strongly in the cultural and spiritual life of Aboriginal peoples. </w:t>
      </w:r>
    </w:p>
    <w:p w:rsidR="00A521AF" w:rsidRDefault="00A521AF" w:rsidP="00E90130">
      <w:pPr>
        <w:spacing w:after="240" w:line="240" w:lineRule="auto"/>
        <w:jc w:val="both"/>
        <w:rPr>
          <w:rFonts w:ascii="Times New Roman" w:hAnsi="Times New Roman"/>
          <w:sz w:val="24"/>
          <w:szCs w:val="24"/>
        </w:rPr>
      </w:pPr>
      <w:r w:rsidRPr="000A4990">
        <w:rPr>
          <w:rFonts w:ascii="Times New Roman" w:hAnsi="Times New Roman"/>
          <w:sz w:val="24"/>
          <w:szCs w:val="24"/>
        </w:rPr>
        <w:t>International law recognises the rights of Indigenous peoples to their land and territories, their resources, their cultural heritage, their rights to development and their right to participate in decision making. Despite this recognition in International law, mining and extractive industries remain a major problem. These industries often intrude onto Aboriginal land without consent and undermine Indigenous peoples’ right to self-determination. Contained within this right to self determination is the right of Indigenous peoples to sovereignty over their natural resources and the ability to decide for themselves as a community what happens to their land and resources.</w:t>
      </w:r>
    </w:p>
    <w:p w:rsidR="00A521AF" w:rsidRDefault="00A521AF" w:rsidP="00E90130">
      <w:pPr>
        <w:spacing w:after="240" w:line="240" w:lineRule="auto"/>
        <w:jc w:val="both"/>
        <w:rPr>
          <w:rFonts w:ascii="Times New Roman" w:hAnsi="Times New Roman"/>
          <w:sz w:val="24"/>
          <w:szCs w:val="24"/>
        </w:rPr>
      </w:pPr>
      <w:r>
        <w:rPr>
          <w:rFonts w:ascii="Times New Roman" w:hAnsi="Times New Roman"/>
          <w:sz w:val="24"/>
          <w:szCs w:val="24"/>
        </w:rPr>
        <w:lastRenderedPageBreak/>
        <w:t>For Indigenous peoples in Australia there are some critical issues that need urgent attention including:</w:t>
      </w:r>
    </w:p>
    <w:p w:rsidR="00A521AF" w:rsidRPr="000A4990" w:rsidRDefault="00A521AF" w:rsidP="000A4990">
      <w:pPr>
        <w:pStyle w:val="ListParagraph"/>
        <w:numPr>
          <w:ilvl w:val="0"/>
          <w:numId w:val="2"/>
        </w:numPr>
        <w:spacing w:after="240" w:line="240" w:lineRule="auto"/>
        <w:jc w:val="both"/>
        <w:rPr>
          <w:rFonts w:ascii="Times New Roman" w:hAnsi="Times New Roman"/>
          <w:sz w:val="24"/>
          <w:szCs w:val="24"/>
        </w:rPr>
      </w:pPr>
      <w:r w:rsidRPr="000A4990">
        <w:rPr>
          <w:rFonts w:ascii="Times New Roman" w:hAnsi="Times New Roman"/>
          <w:sz w:val="24"/>
          <w:szCs w:val="24"/>
        </w:rPr>
        <w:t>Forests</w:t>
      </w:r>
    </w:p>
    <w:p w:rsidR="00A521AF" w:rsidRPr="000A4990" w:rsidRDefault="00A521AF" w:rsidP="000A4990">
      <w:pPr>
        <w:pStyle w:val="ListParagraph"/>
        <w:numPr>
          <w:ilvl w:val="0"/>
          <w:numId w:val="2"/>
        </w:numPr>
        <w:spacing w:after="240" w:line="240" w:lineRule="auto"/>
        <w:jc w:val="both"/>
        <w:rPr>
          <w:rFonts w:ascii="Times New Roman" w:hAnsi="Times New Roman"/>
          <w:sz w:val="24"/>
          <w:szCs w:val="24"/>
        </w:rPr>
      </w:pPr>
      <w:r w:rsidRPr="000A4990">
        <w:rPr>
          <w:rFonts w:ascii="Times New Roman" w:hAnsi="Times New Roman"/>
          <w:sz w:val="24"/>
          <w:szCs w:val="24"/>
        </w:rPr>
        <w:t>Climate Change</w:t>
      </w:r>
    </w:p>
    <w:p w:rsidR="00A521AF" w:rsidRPr="000A4990" w:rsidRDefault="00A521AF" w:rsidP="000A4990">
      <w:pPr>
        <w:pStyle w:val="ListParagraph"/>
        <w:numPr>
          <w:ilvl w:val="0"/>
          <w:numId w:val="2"/>
        </w:numPr>
        <w:spacing w:after="240" w:line="240" w:lineRule="auto"/>
        <w:jc w:val="both"/>
        <w:rPr>
          <w:rFonts w:ascii="Times New Roman" w:hAnsi="Times New Roman"/>
          <w:sz w:val="24"/>
          <w:szCs w:val="24"/>
        </w:rPr>
      </w:pPr>
      <w:r w:rsidRPr="000A4990">
        <w:rPr>
          <w:rFonts w:ascii="Times New Roman" w:hAnsi="Times New Roman"/>
          <w:sz w:val="24"/>
          <w:szCs w:val="24"/>
        </w:rPr>
        <w:t>Mining</w:t>
      </w:r>
    </w:p>
    <w:p w:rsidR="00A521AF" w:rsidRPr="000A4990" w:rsidRDefault="00A521AF" w:rsidP="000A4990">
      <w:pPr>
        <w:pStyle w:val="ListParagraph"/>
        <w:numPr>
          <w:ilvl w:val="0"/>
          <w:numId w:val="2"/>
        </w:numPr>
        <w:spacing w:after="240" w:line="240" w:lineRule="auto"/>
        <w:jc w:val="both"/>
        <w:rPr>
          <w:rFonts w:ascii="Times New Roman" w:hAnsi="Times New Roman"/>
          <w:sz w:val="24"/>
          <w:szCs w:val="24"/>
        </w:rPr>
      </w:pPr>
      <w:r w:rsidRPr="000A4990">
        <w:rPr>
          <w:rFonts w:ascii="Times New Roman" w:hAnsi="Times New Roman"/>
          <w:sz w:val="24"/>
          <w:szCs w:val="24"/>
        </w:rPr>
        <w:t>Transportation and storage of toxic waste including radioactive waste</w:t>
      </w:r>
    </w:p>
    <w:p w:rsidR="00A521AF" w:rsidRPr="000A4990" w:rsidRDefault="00A521AF" w:rsidP="000A4990">
      <w:pPr>
        <w:spacing w:after="240" w:line="240" w:lineRule="auto"/>
        <w:jc w:val="both"/>
        <w:rPr>
          <w:rFonts w:ascii="Times New Roman" w:hAnsi="Times New Roman"/>
          <w:sz w:val="24"/>
          <w:szCs w:val="24"/>
        </w:rPr>
      </w:pPr>
      <w:r w:rsidRPr="000A4990">
        <w:rPr>
          <w:rFonts w:ascii="Times New Roman" w:hAnsi="Times New Roman"/>
          <w:sz w:val="24"/>
          <w:szCs w:val="24"/>
        </w:rPr>
        <w:t>Unfortunately the Government understands itse</w:t>
      </w:r>
      <w:r w:rsidR="00110709">
        <w:rPr>
          <w:rFonts w:ascii="Times New Roman" w:hAnsi="Times New Roman"/>
          <w:sz w:val="24"/>
          <w:szCs w:val="24"/>
        </w:rPr>
        <w:t>lf to own the natural resources on geotechnically sound Indigenous peoples lands</w:t>
      </w:r>
      <w:r w:rsidRPr="000A4990">
        <w:rPr>
          <w:rFonts w:ascii="Times New Roman" w:hAnsi="Times New Roman"/>
          <w:sz w:val="24"/>
          <w:szCs w:val="24"/>
        </w:rPr>
        <w:t xml:space="preserve"> </w:t>
      </w:r>
      <w:r w:rsidR="00110709" w:rsidRPr="000A4990">
        <w:rPr>
          <w:rFonts w:ascii="Times New Roman" w:hAnsi="Times New Roman"/>
          <w:sz w:val="24"/>
          <w:szCs w:val="24"/>
        </w:rPr>
        <w:t xml:space="preserve">even </w:t>
      </w:r>
      <w:r w:rsidR="00110709">
        <w:rPr>
          <w:rFonts w:ascii="Times New Roman" w:hAnsi="Times New Roman"/>
          <w:sz w:val="24"/>
          <w:szCs w:val="24"/>
        </w:rPr>
        <w:t xml:space="preserve">if the land is </w:t>
      </w:r>
      <w:r w:rsidRPr="000A4990">
        <w:rPr>
          <w:rFonts w:ascii="Times New Roman" w:hAnsi="Times New Roman"/>
          <w:sz w:val="24"/>
          <w:szCs w:val="24"/>
        </w:rPr>
        <w:t>under Aboriginal title. The State of Australia, and similarly many other States throughout the world, needs to recognise Indigenous material rights in addition to land rights. States need to adopt a new process of consultation with Indigenous peoples, which focuses on collaboration and participation.</w:t>
      </w:r>
    </w:p>
    <w:p w:rsidR="00A521AF" w:rsidRPr="000A4990" w:rsidRDefault="00A521AF" w:rsidP="000A4990">
      <w:pPr>
        <w:spacing w:line="360" w:lineRule="auto"/>
        <w:rPr>
          <w:rFonts w:ascii="Times New Roman" w:hAnsi="Times New Roman"/>
          <w:b/>
          <w:sz w:val="24"/>
          <w:szCs w:val="24"/>
        </w:rPr>
      </w:pPr>
      <w:r w:rsidRPr="000A4990">
        <w:rPr>
          <w:rFonts w:ascii="Times New Roman" w:hAnsi="Times New Roman"/>
          <w:b/>
          <w:sz w:val="24"/>
          <w:szCs w:val="24"/>
        </w:rPr>
        <w:t>Recommendations</w:t>
      </w:r>
    </w:p>
    <w:p w:rsidR="00A521AF" w:rsidRPr="000A4990" w:rsidRDefault="00A521AF" w:rsidP="000A4990">
      <w:pPr>
        <w:pStyle w:val="ListParagraph"/>
        <w:spacing w:after="120" w:line="240" w:lineRule="auto"/>
        <w:ind w:left="714"/>
        <w:contextualSpacing w:val="0"/>
        <w:jc w:val="both"/>
        <w:rPr>
          <w:rFonts w:ascii="Times New Roman" w:hAnsi="Times New Roman"/>
          <w:sz w:val="24"/>
          <w:szCs w:val="24"/>
        </w:rPr>
      </w:pPr>
    </w:p>
    <w:p w:rsidR="00A521AF" w:rsidRPr="000A4990" w:rsidRDefault="00A521AF"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sidRPr="000A4990">
        <w:rPr>
          <w:rFonts w:ascii="Times New Roman" w:hAnsi="Times New Roman"/>
          <w:sz w:val="24"/>
          <w:szCs w:val="24"/>
        </w:rPr>
        <w:t>That the Permanent Forum urges the UN Inter-governmental Panel on Climate Change to research the full effects of climate change on Indigenous Peoples and ways to build resilience to its effects.</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The P</w:t>
      </w:r>
      <w:r w:rsidR="00A521AF" w:rsidRPr="000A4990">
        <w:rPr>
          <w:rFonts w:ascii="Times New Roman" w:hAnsi="Times New Roman"/>
          <w:sz w:val="24"/>
          <w:szCs w:val="24"/>
        </w:rPr>
        <w:t xml:space="preserve">ermanent </w:t>
      </w:r>
      <w:r>
        <w:rPr>
          <w:rFonts w:ascii="Times New Roman" w:hAnsi="Times New Roman"/>
          <w:sz w:val="24"/>
          <w:szCs w:val="24"/>
        </w:rPr>
        <w:t xml:space="preserve">Forum </w:t>
      </w:r>
      <w:r w:rsidR="00A521AF" w:rsidRPr="000A4990">
        <w:rPr>
          <w:rFonts w:ascii="Times New Roman" w:hAnsi="Times New Roman"/>
          <w:sz w:val="24"/>
          <w:szCs w:val="24"/>
        </w:rPr>
        <w:t xml:space="preserve">urges all States to </w:t>
      </w:r>
      <w:r>
        <w:rPr>
          <w:rFonts w:ascii="Times New Roman" w:hAnsi="Times New Roman"/>
          <w:sz w:val="24"/>
          <w:szCs w:val="24"/>
        </w:rPr>
        <w:t>attain</w:t>
      </w:r>
      <w:r w:rsidR="00A521AF" w:rsidRPr="000A4990">
        <w:rPr>
          <w:rFonts w:ascii="Times New Roman" w:hAnsi="Times New Roman"/>
          <w:sz w:val="24"/>
          <w:szCs w:val="24"/>
        </w:rPr>
        <w:t xml:space="preserve"> </w:t>
      </w:r>
      <w:r>
        <w:rPr>
          <w:rFonts w:ascii="Times New Roman" w:hAnsi="Times New Roman"/>
          <w:sz w:val="24"/>
          <w:szCs w:val="24"/>
        </w:rPr>
        <w:t xml:space="preserve">the </w:t>
      </w:r>
      <w:r w:rsidR="00A521AF" w:rsidRPr="000A4990">
        <w:rPr>
          <w:rFonts w:ascii="Times New Roman" w:hAnsi="Times New Roman"/>
          <w:sz w:val="24"/>
          <w:szCs w:val="24"/>
        </w:rPr>
        <w:t>free a</w:t>
      </w:r>
      <w:r>
        <w:rPr>
          <w:rFonts w:ascii="Times New Roman" w:hAnsi="Times New Roman"/>
          <w:sz w:val="24"/>
          <w:szCs w:val="24"/>
        </w:rPr>
        <w:t>nd prior informed consent</w:t>
      </w:r>
      <w:r w:rsidR="00A521AF" w:rsidRPr="000A4990">
        <w:rPr>
          <w:rFonts w:ascii="Times New Roman" w:hAnsi="Times New Roman"/>
          <w:sz w:val="24"/>
          <w:szCs w:val="24"/>
        </w:rPr>
        <w:t xml:space="preserve"> </w:t>
      </w:r>
      <w:r>
        <w:rPr>
          <w:rFonts w:ascii="Times New Roman" w:hAnsi="Times New Roman"/>
          <w:sz w:val="24"/>
          <w:szCs w:val="24"/>
        </w:rPr>
        <w:t>of</w:t>
      </w:r>
      <w:r w:rsidR="00A521AF" w:rsidRPr="000A4990">
        <w:rPr>
          <w:rFonts w:ascii="Times New Roman" w:hAnsi="Times New Roman"/>
          <w:sz w:val="24"/>
          <w:szCs w:val="24"/>
        </w:rPr>
        <w:t xml:space="preserve"> Indigenous peoples in carbon economies</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The Permanent F</w:t>
      </w:r>
      <w:r w:rsidR="00A521AF" w:rsidRPr="000A4990">
        <w:rPr>
          <w:rFonts w:ascii="Times New Roman" w:hAnsi="Times New Roman"/>
          <w:sz w:val="24"/>
          <w:szCs w:val="24"/>
        </w:rPr>
        <w:t>orum urges all States to ban insitu leeching as a mining practice on all lands and water tables and other environmentally harmful mining practices.</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That the Permanent F</w:t>
      </w:r>
      <w:r w:rsidR="00A521AF" w:rsidRPr="000A4990">
        <w:rPr>
          <w:rFonts w:ascii="Times New Roman" w:hAnsi="Times New Roman"/>
          <w:sz w:val="24"/>
          <w:szCs w:val="24"/>
        </w:rPr>
        <w:t xml:space="preserve">orum urges all States to create a commissioner for social responsibility whose role is to monitor business activity similar to what has been implemented successfully in Canada. </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That the Permanent F</w:t>
      </w:r>
      <w:r w:rsidR="00A521AF" w:rsidRPr="000A4990">
        <w:rPr>
          <w:rFonts w:ascii="Times New Roman" w:hAnsi="Times New Roman"/>
          <w:sz w:val="24"/>
          <w:szCs w:val="24"/>
        </w:rPr>
        <w:t xml:space="preserve">orum urges all States to </w:t>
      </w:r>
      <w:r>
        <w:rPr>
          <w:rFonts w:ascii="Times New Roman" w:hAnsi="Times New Roman"/>
          <w:sz w:val="24"/>
          <w:szCs w:val="24"/>
        </w:rPr>
        <w:t>attain the</w:t>
      </w:r>
      <w:r w:rsidR="00A521AF" w:rsidRPr="000A4990">
        <w:rPr>
          <w:rFonts w:ascii="Times New Roman" w:hAnsi="Times New Roman"/>
          <w:sz w:val="24"/>
          <w:szCs w:val="24"/>
        </w:rPr>
        <w:t xml:space="preserve"> free and prior informed consent </w:t>
      </w:r>
      <w:r>
        <w:rPr>
          <w:rFonts w:ascii="Times New Roman" w:hAnsi="Times New Roman"/>
          <w:sz w:val="24"/>
          <w:szCs w:val="24"/>
        </w:rPr>
        <w:t>of Indigenous peoples</w:t>
      </w:r>
      <w:r w:rsidR="00A521AF" w:rsidRPr="000A4990">
        <w:rPr>
          <w:rFonts w:ascii="Times New Roman" w:hAnsi="Times New Roman"/>
          <w:sz w:val="24"/>
          <w:szCs w:val="24"/>
        </w:rPr>
        <w:t xml:space="preserve"> when proposing transport and storage of toxic waste.</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That the Permanent F</w:t>
      </w:r>
      <w:r w:rsidR="00A521AF" w:rsidRPr="000A4990">
        <w:rPr>
          <w:rFonts w:ascii="Times New Roman" w:hAnsi="Times New Roman"/>
          <w:sz w:val="24"/>
          <w:szCs w:val="24"/>
        </w:rPr>
        <w:t>orum urges all States and UN bodies to ensure they receive Indigenous peoples’ consent when designing and implementing programmes.</w:t>
      </w:r>
    </w:p>
    <w:p w:rsidR="00A521AF" w:rsidRPr="000A4990" w:rsidRDefault="00110709" w:rsidP="000A4990">
      <w:pPr>
        <w:pStyle w:val="ListParagraph"/>
        <w:numPr>
          <w:ilvl w:val="0"/>
          <w:numId w:val="1"/>
        </w:numPr>
        <w:spacing w:after="120" w:line="240" w:lineRule="auto"/>
        <w:ind w:left="714" w:hanging="714"/>
        <w:contextualSpacing w:val="0"/>
        <w:jc w:val="both"/>
        <w:rPr>
          <w:rFonts w:ascii="Times New Roman" w:hAnsi="Times New Roman"/>
          <w:sz w:val="24"/>
          <w:szCs w:val="24"/>
        </w:rPr>
      </w:pPr>
      <w:r>
        <w:rPr>
          <w:rFonts w:ascii="Times New Roman" w:hAnsi="Times New Roman"/>
          <w:sz w:val="24"/>
          <w:szCs w:val="24"/>
        </w:rPr>
        <w:t>That the Permanent F</w:t>
      </w:r>
      <w:r w:rsidR="00A521AF" w:rsidRPr="000A4990">
        <w:rPr>
          <w:rFonts w:ascii="Times New Roman" w:hAnsi="Times New Roman"/>
          <w:sz w:val="24"/>
          <w:szCs w:val="24"/>
        </w:rPr>
        <w:t>orum urges all states to implement policies and legislation that require education and awareness on Indigenous custodial rights to land, targeting key stakeholders engaging with Indigenous people.</w:t>
      </w:r>
    </w:p>
    <w:p w:rsidR="00A521AF" w:rsidRPr="000A4990" w:rsidRDefault="00A521AF" w:rsidP="000A4990">
      <w:pPr>
        <w:pStyle w:val="ListParagraph"/>
        <w:spacing w:after="120" w:line="240" w:lineRule="auto"/>
        <w:ind w:left="714"/>
        <w:contextualSpacing w:val="0"/>
        <w:jc w:val="both"/>
        <w:rPr>
          <w:rFonts w:ascii="Times New Roman" w:hAnsi="Times New Roman"/>
          <w:sz w:val="24"/>
          <w:szCs w:val="24"/>
        </w:rPr>
      </w:pPr>
    </w:p>
    <w:sectPr w:rsidR="00A521AF" w:rsidRPr="000A4990" w:rsidSect="008011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24" w:rsidRDefault="00E37E24" w:rsidP="00E37E24">
      <w:pPr>
        <w:spacing w:after="0" w:line="240" w:lineRule="auto"/>
      </w:pPr>
      <w:r>
        <w:separator/>
      </w:r>
    </w:p>
  </w:endnote>
  <w:endnote w:type="continuationSeparator" w:id="0">
    <w:p w:rsidR="00E37E24" w:rsidRDefault="00E37E24" w:rsidP="00E3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24" w:rsidRDefault="00E37E24" w:rsidP="00E37E24">
      <w:pPr>
        <w:spacing w:after="0" w:line="240" w:lineRule="auto"/>
      </w:pPr>
      <w:r>
        <w:separator/>
      </w:r>
    </w:p>
  </w:footnote>
  <w:footnote w:type="continuationSeparator" w:id="0">
    <w:p w:rsidR="00E37E24" w:rsidRDefault="00E37E24" w:rsidP="00E37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24" w:rsidRDefault="00E3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3145"/>
    <w:multiLevelType w:val="hybridMultilevel"/>
    <w:tmpl w:val="D14CE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6A344EE"/>
    <w:multiLevelType w:val="hybridMultilevel"/>
    <w:tmpl w:val="EC5401D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BC"/>
    <w:rsid w:val="00064575"/>
    <w:rsid w:val="000A4990"/>
    <w:rsid w:val="00110709"/>
    <w:rsid w:val="001562C2"/>
    <w:rsid w:val="001D6F06"/>
    <w:rsid w:val="0028796A"/>
    <w:rsid w:val="004B6BE6"/>
    <w:rsid w:val="005736C2"/>
    <w:rsid w:val="0066399D"/>
    <w:rsid w:val="006C501F"/>
    <w:rsid w:val="00785ABF"/>
    <w:rsid w:val="008011BE"/>
    <w:rsid w:val="00867292"/>
    <w:rsid w:val="00903CFE"/>
    <w:rsid w:val="009E1CAF"/>
    <w:rsid w:val="00A300EA"/>
    <w:rsid w:val="00A521AF"/>
    <w:rsid w:val="00AD08CC"/>
    <w:rsid w:val="00B1506F"/>
    <w:rsid w:val="00B35540"/>
    <w:rsid w:val="00B63A6B"/>
    <w:rsid w:val="00C6179B"/>
    <w:rsid w:val="00C63C21"/>
    <w:rsid w:val="00C77EBC"/>
    <w:rsid w:val="00C954D9"/>
    <w:rsid w:val="00CA1E6C"/>
    <w:rsid w:val="00CC406E"/>
    <w:rsid w:val="00CD3035"/>
    <w:rsid w:val="00DC4A6D"/>
    <w:rsid w:val="00E37E24"/>
    <w:rsid w:val="00E40AAE"/>
    <w:rsid w:val="00E739E9"/>
    <w:rsid w:val="00E90130"/>
    <w:rsid w:val="00F559DB"/>
    <w:rsid w:val="00FF2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B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EBC"/>
    <w:pPr>
      <w:ind w:left="720"/>
      <w:contextualSpacing/>
    </w:pPr>
  </w:style>
  <w:style w:type="character" w:styleId="Strong">
    <w:name w:val="Strong"/>
    <w:basedOn w:val="DefaultParagraphFont"/>
    <w:uiPriority w:val="99"/>
    <w:qFormat/>
    <w:locked/>
    <w:rsid w:val="001D6F06"/>
    <w:rPr>
      <w:rFonts w:cs="Times New Roman"/>
      <w:b/>
      <w:bCs/>
    </w:rPr>
  </w:style>
  <w:style w:type="paragraph" w:styleId="Header">
    <w:name w:val="header"/>
    <w:basedOn w:val="Normal"/>
    <w:link w:val="HeaderChar"/>
    <w:uiPriority w:val="99"/>
    <w:unhideWhenUsed/>
    <w:rsid w:val="00E37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24"/>
    <w:rPr>
      <w:lang w:val="en-GB"/>
    </w:rPr>
  </w:style>
  <w:style w:type="paragraph" w:styleId="Footer">
    <w:name w:val="footer"/>
    <w:basedOn w:val="Normal"/>
    <w:link w:val="FooterChar"/>
    <w:uiPriority w:val="99"/>
    <w:unhideWhenUsed/>
    <w:rsid w:val="00E37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2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B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7EBC"/>
    <w:pPr>
      <w:ind w:left="720"/>
      <w:contextualSpacing/>
    </w:pPr>
  </w:style>
  <w:style w:type="character" w:styleId="Strong">
    <w:name w:val="Strong"/>
    <w:basedOn w:val="DefaultParagraphFont"/>
    <w:uiPriority w:val="99"/>
    <w:qFormat/>
    <w:locked/>
    <w:rsid w:val="001D6F06"/>
    <w:rPr>
      <w:rFonts w:cs="Times New Roman"/>
      <w:b/>
      <w:bCs/>
    </w:rPr>
  </w:style>
  <w:style w:type="paragraph" w:styleId="Header">
    <w:name w:val="header"/>
    <w:basedOn w:val="Normal"/>
    <w:link w:val="HeaderChar"/>
    <w:uiPriority w:val="99"/>
    <w:unhideWhenUsed/>
    <w:rsid w:val="00E37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24"/>
    <w:rPr>
      <w:lang w:val="en-GB"/>
    </w:rPr>
  </w:style>
  <w:style w:type="paragraph" w:styleId="Footer">
    <w:name w:val="footer"/>
    <w:basedOn w:val="Normal"/>
    <w:link w:val="FooterChar"/>
    <w:uiPriority w:val="99"/>
    <w:unhideWhenUsed/>
    <w:rsid w:val="00E37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2011-05-26T14:55:00Z</dcterms:created>
  <dcterms:modified xsi:type="dcterms:W3CDTF">2011-05-26T15:15:00Z</dcterms:modified>
</cp:coreProperties>
</file>