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73A1A955">
            <wp:simplePos x="0" y="0"/>
            <wp:positionH relativeFrom="page">
              <wp:align>right</wp:align>
            </wp:positionH>
            <wp:positionV relativeFrom="paragraph">
              <wp:posOffset>-900752</wp:posOffset>
            </wp:positionV>
            <wp:extent cx="7546039" cy="10673324"/>
            <wp:effectExtent l="0" t="0" r="0" b="0"/>
            <wp:wrapNone/>
            <wp:docPr id="410697244" name="Picture 4" descr="Title page, with First Nations artwork - copyright Paul Bong. Text reads: 'Voice referendum - the history of Aboriginal and Torres Strait Islander peoples advocating for the right to be heard'&#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First Nations artwork - copyright Paul Bong. Text reads: 'Voice referendum - the history of Aboriginal and Torres Strait Islander peoples advocating for the right to be heard'&#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716307">
      <w:pPr>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3AAB33BD" w14:textId="77777777" w:rsidR="005D4948" w:rsidRDefault="005D4948" w:rsidP="005D4948">
      <w:pPr>
        <w:rPr>
          <w:rFonts w:ascii="Open Sans" w:hAnsi="Open Sans" w:cs="Open Sans"/>
          <w:sz w:val="24"/>
          <w:szCs w:val="24"/>
        </w:rPr>
      </w:pPr>
    </w:p>
    <w:p w14:paraId="54ECB320" w14:textId="77777777" w:rsidR="005D4948" w:rsidRDefault="005D4948" w:rsidP="005D4948">
      <w:pPr>
        <w:rPr>
          <w:rFonts w:ascii="Open Sans" w:hAnsi="Open Sans" w:cs="Open Sans"/>
          <w:sz w:val="24"/>
          <w:szCs w:val="24"/>
        </w:rPr>
      </w:pPr>
      <w:r>
        <w:rPr>
          <w:rFonts w:ascii="Open Sans" w:hAnsi="Open Sans" w:cs="Open Sans"/>
          <w:noProof/>
          <w:sz w:val="24"/>
          <w:szCs w:val="24"/>
          <w:lang w:val="en-US"/>
        </w:rPr>
        <w:lastRenderedPageBreak/>
        <w:drawing>
          <wp:anchor distT="0" distB="0" distL="114300" distR="114300" simplePos="0" relativeHeight="251670528" behindDoc="1" locked="0" layoutInCell="1" allowOverlap="1" wp14:anchorId="1CC8042D" wp14:editId="4054FFAD">
            <wp:simplePos x="0" y="0"/>
            <wp:positionH relativeFrom="page">
              <wp:posOffset>13022</wp:posOffset>
            </wp:positionH>
            <wp:positionV relativeFrom="paragraph">
              <wp:posOffset>-586086</wp:posOffset>
            </wp:positionV>
            <wp:extent cx="7549515" cy="2470245"/>
            <wp:effectExtent l="0" t="0" r="0" b="0"/>
            <wp:wrapNone/>
            <wp:docPr id="1834951640" name="Picture 1834951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51640" name="Picture 1834951640">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49515" cy="247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668480" behindDoc="0" locked="0" layoutInCell="1" allowOverlap="1" wp14:anchorId="17E154B6" wp14:editId="3A7B7AD2">
                <wp:simplePos x="0" y="0"/>
                <wp:positionH relativeFrom="column">
                  <wp:posOffset>310515</wp:posOffset>
                </wp:positionH>
                <wp:positionV relativeFrom="paragraph">
                  <wp:posOffset>81309</wp:posOffset>
                </wp:positionV>
                <wp:extent cx="6085205" cy="1351129"/>
                <wp:effectExtent l="0" t="0" r="0" b="1905"/>
                <wp:wrapNone/>
                <wp:docPr id="1127671465" name="Text Box 12"/>
                <wp:cNvGraphicFramePr/>
                <a:graphic xmlns:a="http://schemas.openxmlformats.org/drawingml/2006/main">
                  <a:graphicData uri="http://schemas.microsoft.com/office/word/2010/wordprocessingShape">
                    <wps:wsp>
                      <wps:cNvSpPr txBox="1"/>
                      <wps:spPr>
                        <a:xfrm>
                          <a:off x="0" y="0"/>
                          <a:ext cx="6085205" cy="1351129"/>
                        </a:xfrm>
                        <a:prstGeom prst="rect">
                          <a:avLst/>
                        </a:prstGeom>
                        <a:noFill/>
                        <a:ln w="6350">
                          <a:noFill/>
                        </a:ln>
                      </wps:spPr>
                      <wps:txbx>
                        <w:txbxContent>
                          <w:p w14:paraId="54577834" w14:textId="77777777" w:rsidR="005D4948" w:rsidRPr="007846C4" w:rsidRDefault="005D4948" w:rsidP="005D4948">
                            <w:pPr>
                              <w:rPr>
                                <w:rFonts w:ascii="Open Sans" w:hAnsi="Open Sans" w:cs="Open Sans"/>
                                <w:color w:val="96C0DD"/>
                                <w:sz w:val="46"/>
                                <w:szCs w:val="46"/>
                                <w:lang w:val="en-US"/>
                              </w:rPr>
                            </w:pPr>
                            <w:r w:rsidRPr="005716A5">
                              <w:rPr>
                                <w:rFonts w:ascii="Open Sans" w:hAnsi="Open Sans" w:cs="Open Sans"/>
                                <w:color w:val="96C0DD"/>
                                <w:sz w:val="46"/>
                                <w:szCs w:val="46"/>
                                <w:lang w:val="en-US"/>
                              </w:rPr>
                              <w:t>THE HISTORY OF ABORIGINAL AND TORRES STRAIT ISLANDER PEOPLES ADVOCATING FOR THE RIGHT TO BE HEARD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154B6" id="_x0000_t202" coordsize="21600,21600" o:spt="202" path="m,l,21600r21600,l21600,xe">
                <v:stroke joinstyle="miter"/>
                <v:path gradientshapeok="t" o:connecttype="rect"/>
              </v:shapetype>
              <v:shape id="Text Box 12" o:spid="_x0000_s1026" type="#_x0000_t202" style="position:absolute;margin-left:24.45pt;margin-top:6.4pt;width:479.15pt;height:106.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RgGAIAAC0EAAAOAAAAZHJzL2Uyb0RvYy54bWysU8tu2zAQvBfIPxC815IcO00Ey4GTwEUB&#10;IwngBDnTFGkJoLgsSVtyv75LSn4g7anohdrlrvYxM5zdd40ie2FdDbqg2SilRGgOZa23BX1/W369&#10;pcR5pkumQIuCHoSj9/OrL7PW5GIMFahSWIJFtMtbU9DKe5MnieOVaJgbgREagxJswzy6dpuUlrVY&#10;vVHJOE1vkhZsaSxw4RzePvVBOo/1pRTcv0jphCeqoDibj6eN5yacyXzG8q1lpqr5MAb7hykaVmts&#10;eir1xDwjO1v/UaqpuQUH0o84NAlIWXMRd8BtsvTTNuuKGRF3QXCcOcHk/l9Z/rxfm1dLfPcAHRIY&#10;AGmNyx1ehn06aZvwxUkJxhHCwwk20XnC8fImvZ2O0yklHGPZ9TTLxnehTnL+3VjnvwtoSDAKapGX&#10;CBfbr5zvU48poZuGZa1U5EZp0mKL62kafzhFsLjS2OM8bLB8t+mGDTZQHnAxCz3nzvBljc1XzPlX&#10;ZpFk3AWF61/wkAqwCQwWJRXYX3+7D/mIPUYpaVE0BXU/d8wKStQPjazcZZNJUFl0JtNvY3TsZWRz&#10;GdG75hFQlxk+EcOjGfK9OprSQvOB+l6ErhhimmPvgvqj+eh7KeP74GKxiEmoK8P8Sq8ND6UDnAHa&#10;t+6DWTPg75G6ZzjKi+WfaOhzeyIWOw+yjhwFgHtUB9xRk5Hl4f0E0V/6Mev8yue/AQAA//8DAFBL&#10;AwQUAAYACAAAACEAt5v0JOAAAAAKAQAADwAAAGRycy9kb3ducmV2LnhtbEyPzU7DMBCE70i8g7VI&#10;3KiNRUsIcaoqUoWE4NDSC7dNvE0i/BNitw08Pe6pHHdmNPtNsZysYUcaQ++dgvuZAEau8bp3rYLd&#10;x/ouAxYiOo3GO1LwQwGW5fVVgbn2J7eh4za2LJW4kKOCLsYh5zw0HVkMMz+QS97ejxZjOseW6xFP&#10;qdwaLoVYcIu9Sx86HKjqqPnaHqyC12r9jpta2uzXVC9v+9XwvfucK3V7M62egUWa4iUMZ/yEDmVi&#10;qv3B6cCMgofsKSWTLtOCsy/EowRWK5ByvgBeFvz/hPIPAAD//wMAUEsBAi0AFAAGAAgAAAAhALaD&#10;OJL+AAAA4QEAABMAAAAAAAAAAAAAAAAAAAAAAFtDb250ZW50X1R5cGVzXS54bWxQSwECLQAUAAYA&#10;CAAAACEAOP0h/9YAAACUAQAACwAAAAAAAAAAAAAAAAAvAQAAX3JlbHMvLnJlbHNQSwECLQAUAAYA&#10;CAAAACEAElp0YBgCAAAtBAAADgAAAAAAAAAAAAAAAAAuAgAAZHJzL2Uyb0RvYy54bWxQSwECLQAU&#10;AAYACAAAACEAt5v0JOAAAAAKAQAADwAAAAAAAAAAAAAAAAByBAAAZHJzL2Rvd25yZXYueG1sUEsF&#10;BgAAAAAEAAQA8wAAAH8FAAAAAA==&#10;" filled="f" stroked="f" strokeweight=".5pt">
                <v:textbox>
                  <w:txbxContent>
                    <w:p w14:paraId="54577834" w14:textId="77777777" w:rsidR="005D4948" w:rsidRPr="007846C4" w:rsidRDefault="005D4948" w:rsidP="005D4948">
                      <w:pPr>
                        <w:rPr>
                          <w:rFonts w:ascii="Open Sans" w:hAnsi="Open Sans" w:cs="Open Sans"/>
                          <w:color w:val="96C0DD"/>
                          <w:sz w:val="46"/>
                          <w:szCs w:val="46"/>
                          <w:lang w:val="en-US"/>
                        </w:rPr>
                      </w:pPr>
                      <w:r w:rsidRPr="005716A5">
                        <w:rPr>
                          <w:rFonts w:ascii="Open Sans" w:hAnsi="Open Sans" w:cs="Open Sans"/>
                          <w:color w:val="96C0DD"/>
                          <w:sz w:val="46"/>
                          <w:szCs w:val="46"/>
                          <w:lang w:val="en-US"/>
                        </w:rPr>
                        <w:t>THE HISTORY OF ABORIGINAL AND TORRES STRAIT ISLANDER PEOPLES ADVOCATING FOR THE RIGHT TO BE HEARD</w:t>
                      </w:r>
                    </w:p>
                  </w:txbxContent>
                </v:textbox>
              </v:shape>
            </w:pict>
          </mc:Fallback>
        </mc:AlternateContent>
      </w:r>
      <w:r>
        <w:rPr>
          <w:rFonts w:ascii="Open Sans" w:hAnsi="Open Sans" w:cs="Open Sans"/>
          <w:noProof/>
          <w:sz w:val="24"/>
          <w:szCs w:val="24"/>
          <w:lang w:val="en-US"/>
        </w:rPr>
        <w:drawing>
          <wp:anchor distT="0" distB="0" distL="114300" distR="114300" simplePos="0" relativeHeight="251669504" behindDoc="1" locked="0" layoutInCell="1" allowOverlap="1" wp14:anchorId="2E23A6AD" wp14:editId="28BE1344">
            <wp:simplePos x="0" y="0"/>
            <wp:positionH relativeFrom="page">
              <wp:posOffset>16510</wp:posOffset>
            </wp:positionH>
            <wp:positionV relativeFrom="paragraph">
              <wp:posOffset>-1118842</wp:posOffset>
            </wp:positionV>
            <wp:extent cx="7543133" cy="2251880"/>
            <wp:effectExtent l="0" t="0" r="1270" b="0"/>
            <wp:wrapNone/>
            <wp:docPr id="135836044" name="Picture 135836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6044" name="Picture 135836044">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43133" cy="2251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A0A7D2" w14:textId="77777777" w:rsidR="005D4948" w:rsidRDefault="005D4948" w:rsidP="005D4948">
      <w:pPr>
        <w:rPr>
          <w:rFonts w:ascii="Open Sans" w:hAnsi="Open Sans" w:cs="Open Sans"/>
          <w:sz w:val="24"/>
          <w:szCs w:val="24"/>
        </w:rPr>
      </w:pPr>
    </w:p>
    <w:p w14:paraId="0952EAED" w14:textId="77777777" w:rsidR="005D4948" w:rsidRDefault="005D4948" w:rsidP="005D4948">
      <w:pPr>
        <w:rPr>
          <w:rFonts w:ascii="Open Sans" w:hAnsi="Open Sans" w:cs="Open Sans"/>
          <w:sz w:val="24"/>
          <w:szCs w:val="24"/>
        </w:rPr>
      </w:pPr>
    </w:p>
    <w:p w14:paraId="4D0B2C16"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40A7255A"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6750D3F8"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22E0CEFA"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2571064B"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7C0B2AEF"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There is a long history of First Nations people advocating for the right </w:t>
      </w:r>
      <w:r>
        <w:rPr>
          <w:rFonts w:ascii="Open Sans" w:eastAsia="Open Sans" w:hAnsi="Open Sans" w:cs="Open Sans"/>
          <w:color w:val="000000" w:themeColor="text1"/>
          <w:sz w:val="24"/>
          <w:szCs w:val="24"/>
        </w:rPr>
        <w:t>to</w:t>
      </w:r>
      <w:r w:rsidRPr="007272CE">
        <w:rPr>
          <w:rFonts w:ascii="Open Sans" w:eastAsia="Open Sans" w:hAnsi="Open Sans" w:cs="Open Sans"/>
          <w:color w:val="000000" w:themeColor="text1"/>
          <w:sz w:val="24"/>
          <w:szCs w:val="24"/>
        </w:rPr>
        <w:t xml:space="preserve"> representation and participation in decisions that affect them. Although colonisation has significantly disrupted First Nations </w:t>
      </w:r>
      <w:r w:rsidRPr="007272CE" w:rsidDel="005F2959">
        <w:rPr>
          <w:rFonts w:ascii="Open Sans" w:eastAsia="Open Sans" w:hAnsi="Open Sans" w:cs="Open Sans"/>
          <w:color w:val="000000" w:themeColor="text1"/>
          <w:sz w:val="24"/>
          <w:szCs w:val="24"/>
        </w:rPr>
        <w:t>Law</w:t>
      </w:r>
      <w:r w:rsidRPr="007272CE">
        <w:rPr>
          <w:rFonts w:ascii="Open Sans" w:eastAsia="Open Sans" w:hAnsi="Open Sans" w:cs="Open Sans"/>
          <w:color w:val="000000" w:themeColor="text1"/>
          <w:sz w:val="24"/>
          <w:szCs w:val="24"/>
        </w:rPr>
        <w:t>, structures and culture, Aboriginal and Torres Strait Islander peoples have persevered</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demonstrating remarkable strength, resilience and tenacity when engaging with the Australian nation state to have their rights recognised. </w:t>
      </w:r>
    </w:p>
    <w:p w14:paraId="537AFBCC"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p>
    <w:p w14:paraId="301AAD62"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r w:rsidRPr="4695C4B6">
        <w:rPr>
          <w:rFonts w:ascii="Open Sans" w:eastAsia="Open Sans" w:hAnsi="Open Sans" w:cs="Open Sans"/>
          <w:color w:val="000000" w:themeColor="text1"/>
          <w:sz w:val="24"/>
          <w:szCs w:val="24"/>
        </w:rPr>
        <w:t>First</w:t>
      </w:r>
      <w:r>
        <w:rPr>
          <w:rFonts w:ascii="Open Sans" w:eastAsia="Open Sans" w:hAnsi="Open Sans" w:cs="Open Sans"/>
          <w:color w:val="000000" w:themeColor="text1"/>
          <w:sz w:val="24"/>
          <w:szCs w:val="24"/>
        </w:rPr>
        <w:t xml:space="preserve"> Nations</w:t>
      </w:r>
      <w:r w:rsidRPr="4695C4B6">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p</w:t>
      </w:r>
      <w:r w:rsidRPr="4695C4B6">
        <w:rPr>
          <w:rFonts w:ascii="Open Sans" w:eastAsia="Open Sans" w:hAnsi="Open Sans" w:cs="Open Sans"/>
          <w:color w:val="000000" w:themeColor="text1"/>
          <w:sz w:val="24"/>
          <w:szCs w:val="24"/>
        </w:rPr>
        <w:t xml:space="preserve">eoples </w:t>
      </w:r>
      <w:r>
        <w:rPr>
          <w:rFonts w:ascii="Open Sans" w:eastAsia="Open Sans" w:hAnsi="Open Sans" w:cs="Open Sans"/>
          <w:color w:val="000000" w:themeColor="text1"/>
          <w:sz w:val="24"/>
          <w:szCs w:val="24"/>
        </w:rPr>
        <w:t>have resisted s</w:t>
      </w:r>
      <w:r w:rsidRPr="4695C4B6">
        <w:rPr>
          <w:rFonts w:ascii="Open Sans" w:eastAsia="Open Sans" w:hAnsi="Open Sans" w:cs="Open Sans"/>
          <w:color w:val="000000" w:themeColor="text1"/>
          <w:sz w:val="24"/>
          <w:szCs w:val="24"/>
        </w:rPr>
        <w:t>tate-sanctioned injustice since colonisation</w:t>
      </w:r>
      <w:r w:rsidRPr="6EB4F2EC">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began,</w:t>
      </w:r>
      <w:r w:rsidRPr="6EB4F2EC">
        <w:rPr>
          <w:rFonts w:ascii="Open Sans" w:eastAsia="Open Sans" w:hAnsi="Open Sans" w:cs="Open Sans"/>
          <w:color w:val="000000" w:themeColor="text1"/>
          <w:sz w:val="24"/>
          <w:szCs w:val="24"/>
        </w:rPr>
        <w:t xml:space="preserve"> </w:t>
      </w:r>
      <w:r w:rsidRPr="235C3F94">
        <w:rPr>
          <w:rFonts w:ascii="Open Sans" w:eastAsia="Open Sans" w:hAnsi="Open Sans" w:cs="Open Sans"/>
          <w:color w:val="000000" w:themeColor="text1"/>
          <w:sz w:val="24"/>
          <w:szCs w:val="24"/>
        </w:rPr>
        <w:t>well before the events listed</w:t>
      </w:r>
      <w:r w:rsidRPr="4A4F0129">
        <w:rPr>
          <w:rFonts w:ascii="Open Sans" w:eastAsia="Open Sans" w:hAnsi="Open Sans" w:cs="Open Sans"/>
          <w:color w:val="000000" w:themeColor="text1"/>
          <w:sz w:val="24"/>
          <w:szCs w:val="24"/>
        </w:rPr>
        <w:t xml:space="preserve"> below.</w:t>
      </w:r>
      <w:r w:rsidRPr="4695C4B6">
        <w:rPr>
          <w:rFonts w:ascii="Open Sans" w:eastAsia="Open Sans" w:hAnsi="Open Sans" w:cs="Open Sans"/>
          <w:color w:val="000000" w:themeColor="text1"/>
          <w:sz w:val="24"/>
          <w:szCs w:val="24"/>
        </w:rPr>
        <w:t xml:space="preserve"> </w:t>
      </w:r>
      <w:r w:rsidRPr="3904D28F">
        <w:rPr>
          <w:rFonts w:ascii="Open Sans" w:eastAsia="Open Sans" w:hAnsi="Open Sans" w:cs="Open Sans"/>
          <w:color w:val="000000" w:themeColor="text1"/>
          <w:sz w:val="24"/>
          <w:szCs w:val="24"/>
        </w:rPr>
        <w:t>Early examples</w:t>
      </w:r>
      <w:r w:rsidRPr="4695C4B6">
        <w:rPr>
          <w:rFonts w:ascii="Open Sans" w:eastAsia="Open Sans" w:hAnsi="Open Sans" w:cs="Open Sans"/>
          <w:color w:val="000000" w:themeColor="text1"/>
          <w:sz w:val="24"/>
          <w:szCs w:val="24"/>
        </w:rPr>
        <w:t xml:space="preserve"> include mass protests against the </w:t>
      </w:r>
      <w:r w:rsidRPr="6E49576F">
        <w:rPr>
          <w:rFonts w:ascii="Open Sans" w:eastAsia="Open Sans" w:hAnsi="Open Sans" w:cs="Open Sans"/>
          <w:color w:val="000000" w:themeColor="text1"/>
          <w:sz w:val="24"/>
          <w:szCs w:val="24"/>
        </w:rPr>
        <w:t>inhumane</w:t>
      </w:r>
      <w:r w:rsidRPr="5B4B070E">
        <w:rPr>
          <w:rFonts w:ascii="Open Sans" w:eastAsia="Open Sans" w:hAnsi="Open Sans" w:cs="Open Sans"/>
          <w:color w:val="000000" w:themeColor="text1"/>
          <w:sz w:val="24"/>
          <w:szCs w:val="24"/>
        </w:rPr>
        <w:t xml:space="preserve"> </w:t>
      </w:r>
      <w:r w:rsidRPr="4695C4B6">
        <w:rPr>
          <w:rFonts w:ascii="Open Sans" w:eastAsia="Open Sans" w:hAnsi="Open Sans" w:cs="Open Sans"/>
          <w:color w:val="000000" w:themeColor="text1"/>
          <w:sz w:val="24"/>
          <w:szCs w:val="24"/>
        </w:rPr>
        <w:t xml:space="preserve">treatment and living conditions imposed upon residents of Aboriginal reservations, </w:t>
      </w:r>
      <w:r w:rsidRPr="12A8CC3C">
        <w:rPr>
          <w:rFonts w:ascii="Open Sans" w:eastAsia="Open Sans" w:hAnsi="Open Sans" w:cs="Open Sans"/>
          <w:color w:val="000000" w:themeColor="text1"/>
          <w:sz w:val="24"/>
          <w:szCs w:val="24"/>
        </w:rPr>
        <w:t>such as</w:t>
      </w:r>
      <w:r w:rsidRPr="4695C4B6">
        <w:rPr>
          <w:rFonts w:ascii="Open Sans" w:eastAsia="Open Sans" w:hAnsi="Open Sans" w:cs="Open Sans"/>
          <w:color w:val="000000" w:themeColor="text1"/>
          <w:sz w:val="24"/>
          <w:szCs w:val="24"/>
        </w:rPr>
        <w:t xml:space="preserve"> the </w:t>
      </w:r>
      <w:hyperlink r:id="rId9" w:history="1">
        <w:proofErr w:type="spellStart"/>
        <w:r w:rsidRPr="0C25AE79">
          <w:rPr>
            <w:rStyle w:val="Hyperlink"/>
            <w:rFonts w:ascii="Open Sans" w:eastAsia="Open Sans" w:hAnsi="Open Sans" w:cs="Open Sans"/>
            <w:sz w:val="24"/>
            <w:szCs w:val="24"/>
          </w:rPr>
          <w:t>Cummeragunja</w:t>
        </w:r>
        <w:proofErr w:type="spellEnd"/>
        <w:r w:rsidRPr="0C25AE79">
          <w:rPr>
            <w:rStyle w:val="Hyperlink"/>
            <w:rFonts w:ascii="Open Sans" w:eastAsia="Open Sans" w:hAnsi="Open Sans" w:cs="Open Sans"/>
            <w:sz w:val="24"/>
            <w:szCs w:val="24"/>
          </w:rPr>
          <w:t xml:space="preserve"> walk-off</w:t>
        </w:r>
      </w:hyperlink>
      <w:r w:rsidRPr="0C25AE79">
        <w:rPr>
          <w:rFonts w:ascii="Open Sans" w:eastAsia="Open Sans" w:hAnsi="Open Sans" w:cs="Open Sans"/>
          <w:color w:val="000000" w:themeColor="text1"/>
          <w:sz w:val="24"/>
          <w:szCs w:val="24"/>
        </w:rPr>
        <w:t>.</w:t>
      </w:r>
      <w:r w:rsidRPr="12A8CC3C">
        <w:rPr>
          <w:rStyle w:val="EndnoteReference"/>
          <w:rFonts w:ascii="Open Sans" w:eastAsia="Open Sans" w:hAnsi="Open Sans" w:cs="Open Sans"/>
          <w:color w:val="000000" w:themeColor="text1"/>
          <w:sz w:val="24"/>
          <w:szCs w:val="24"/>
        </w:rPr>
        <w:endnoteReference w:id="1"/>
      </w:r>
      <w:r w:rsidRPr="4695C4B6">
        <w:rPr>
          <w:rFonts w:ascii="Open Sans" w:eastAsia="Open Sans" w:hAnsi="Open Sans" w:cs="Open Sans"/>
          <w:color w:val="000000" w:themeColor="text1"/>
          <w:sz w:val="24"/>
          <w:szCs w:val="24"/>
        </w:rPr>
        <w:t xml:space="preserve"> </w:t>
      </w:r>
      <w:r w:rsidRPr="4DF37A5D">
        <w:rPr>
          <w:rFonts w:ascii="Open Sans" w:eastAsia="Open Sans" w:hAnsi="Open Sans" w:cs="Open Sans"/>
          <w:color w:val="000000" w:themeColor="text1"/>
          <w:sz w:val="24"/>
          <w:szCs w:val="24"/>
        </w:rPr>
        <w:t xml:space="preserve">The </w:t>
      </w:r>
      <w:r w:rsidRPr="12A8CC3C">
        <w:rPr>
          <w:rFonts w:ascii="Open Sans" w:eastAsia="Open Sans" w:hAnsi="Open Sans" w:cs="Open Sans"/>
          <w:color w:val="000000" w:themeColor="text1"/>
          <w:sz w:val="24"/>
          <w:szCs w:val="24"/>
        </w:rPr>
        <w:t>swell</w:t>
      </w:r>
      <w:r w:rsidRPr="4695C4B6">
        <w:rPr>
          <w:rFonts w:ascii="Open Sans" w:eastAsia="Open Sans" w:hAnsi="Open Sans" w:cs="Open Sans"/>
          <w:color w:val="000000" w:themeColor="text1"/>
          <w:sz w:val="24"/>
          <w:szCs w:val="24"/>
        </w:rPr>
        <w:t xml:space="preserve"> of support for change sparked by the Indigenous protest movement in Australia </w:t>
      </w:r>
      <w:r>
        <w:rPr>
          <w:rFonts w:ascii="Open Sans" w:eastAsia="Open Sans" w:hAnsi="Open Sans" w:cs="Open Sans"/>
          <w:color w:val="000000" w:themeColor="text1"/>
          <w:sz w:val="24"/>
          <w:szCs w:val="24"/>
        </w:rPr>
        <w:t xml:space="preserve">has </w:t>
      </w:r>
      <w:r w:rsidRPr="4695C4B6">
        <w:rPr>
          <w:rFonts w:ascii="Open Sans" w:eastAsia="Open Sans" w:hAnsi="Open Sans" w:cs="Open Sans"/>
          <w:color w:val="000000" w:themeColor="text1"/>
          <w:sz w:val="24"/>
          <w:szCs w:val="24"/>
        </w:rPr>
        <w:t xml:space="preserve">led to changes to the Constitution in the past, </w:t>
      </w:r>
      <w:r>
        <w:rPr>
          <w:rFonts w:ascii="Open Sans" w:eastAsia="Open Sans" w:hAnsi="Open Sans" w:cs="Open Sans"/>
          <w:color w:val="000000" w:themeColor="text1"/>
          <w:sz w:val="24"/>
          <w:szCs w:val="24"/>
        </w:rPr>
        <w:t>as with</w:t>
      </w:r>
      <w:r w:rsidRPr="4695C4B6">
        <w:rPr>
          <w:rFonts w:ascii="Open Sans" w:eastAsia="Open Sans" w:hAnsi="Open Sans" w:cs="Open Sans"/>
          <w:color w:val="000000" w:themeColor="text1"/>
          <w:sz w:val="24"/>
          <w:szCs w:val="24"/>
        </w:rPr>
        <w:t xml:space="preserve"> the 1967 </w:t>
      </w:r>
      <w:r>
        <w:rPr>
          <w:rFonts w:ascii="Open Sans" w:eastAsia="Open Sans" w:hAnsi="Open Sans" w:cs="Open Sans"/>
          <w:color w:val="000000" w:themeColor="text1"/>
          <w:sz w:val="24"/>
          <w:szCs w:val="24"/>
        </w:rPr>
        <w:t>r</w:t>
      </w:r>
      <w:r w:rsidRPr="4695C4B6">
        <w:rPr>
          <w:rFonts w:ascii="Open Sans" w:eastAsia="Open Sans" w:hAnsi="Open Sans" w:cs="Open Sans"/>
          <w:color w:val="000000" w:themeColor="text1"/>
          <w:sz w:val="24"/>
          <w:szCs w:val="24"/>
        </w:rPr>
        <w:t xml:space="preserve">eferendum. Much like the referendum taking place this year, the 1967 </w:t>
      </w:r>
      <w:r>
        <w:rPr>
          <w:rFonts w:ascii="Open Sans" w:eastAsia="Open Sans" w:hAnsi="Open Sans" w:cs="Open Sans"/>
          <w:color w:val="000000" w:themeColor="text1"/>
          <w:sz w:val="24"/>
          <w:szCs w:val="24"/>
        </w:rPr>
        <w:t>r</w:t>
      </w:r>
      <w:r w:rsidRPr="4695C4B6">
        <w:rPr>
          <w:rFonts w:ascii="Open Sans" w:eastAsia="Open Sans" w:hAnsi="Open Sans" w:cs="Open Sans"/>
          <w:color w:val="000000" w:themeColor="text1"/>
          <w:sz w:val="24"/>
          <w:szCs w:val="24"/>
        </w:rPr>
        <w:t xml:space="preserve">eferendum was not initiated by a single event, but rather decades of </w:t>
      </w:r>
      <w:r>
        <w:rPr>
          <w:rFonts w:ascii="Open Sans" w:eastAsia="Open Sans" w:hAnsi="Open Sans" w:cs="Open Sans"/>
          <w:color w:val="000000" w:themeColor="text1"/>
          <w:sz w:val="24"/>
          <w:szCs w:val="24"/>
        </w:rPr>
        <w:t>growing</w:t>
      </w:r>
      <w:r w:rsidRPr="4695C4B6">
        <w:rPr>
          <w:rFonts w:ascii="Open Sans" w:eastAsia="Open Sans" w:hAnsi="Open Sans" w:cs="Open Sans"/>
          <w:color w:val="000000" w:themeColor="text1"/>
          <w:sz w:val="24"/>
          <w:szCs w:val="24"/>
        </w:rPr>
        <w:t xml:space="preserve"> national and international </w:t>
      </w:r>
      <w:r w:rsidRPr="5526E29C">
        <w:rPr>
          <w:rFonts w:ascii="Open Sans" w:eastAsia="Open Sans" w:hAnsi="Open Sans" w:cs="Open Sans"/>
          <w:color w:val="000000" w:themeColor="text1"/>
          <w:sz w:val="24"/>
          <w:szCs w:val="24"/>
        </w:rPr>
        <w:t>advocacy</w:t>
      </w:r>
      <w:r w:rsidRPr="73E5B644">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 xml:space="preserve">and support </w:t>
      </w:r>
      <w:r w:rsidRPr="4695C4B6">
        <w:rPr>
          <w:rFonts w:ascii="Open Sans" w:eastAsia="Open Sans" w:hAnsi="Open Sans" w:cs="Open Sans"/>
          <w:color w:val="000000" w:themeColor="text1"/>
          <w:sz w:val="24"/>
          <w:szCs w:val="24"/>
        </w:rPr>
        <w:t xml:space="preserve">for change. </w:t>
      </w:r>
    </w:p>
    <w:p w14:paraId="0A7A4E23"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p>
    <w:p w14:paraId="11145DC6"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events listed below are </w:t>
      </w:r>
      <w:r w:rsidRPr="46EA6ECF">
        <w:rPr>
          <w:rFonts w:ascii="Open Sans" w:eastAsia="Open Sans" w:hAnsi="Open Sans" w:cs="Open Sans"/>
          <w:color w:val="000000" w:themeColor="text1"/>
          <w:sz w:val="24"/>
          <w:szCs w:val="24"/>
        </w:rPr>
        <w:t xml:space="preserve">a selection of </w:t>
      </w:r>
      <w:r w:rsidRPr="007272CE">
        <w:rPr>
          <w:rFonts w:ascii="Open Sans" w:eastAsia="Open Sans" w:hAnsi="Open Sans" w:cs="Open Sans"/>
          <w:color w:val="000000" w:themeColor="text1"/>
          <w:sz w:val="24"/>
          <w:szCs w:val="24"/>
        </w:rPr>
        <w:t xml:space="preserve">moments in history when Aboriginal and Torres Strait Islander peoples have taken action to call for large-scale change by </w:t>
      </w:r>
      <w:r>
        <w:rPr>
          <w:rFonts w:ascii="Open Sans" w:eastAsia="Open Sans" w:hAnsi="Open Sans" w:cs="Open Sans"/>
          <w:color w:val="000000" w:themeColor="text1"/>
          <w:sz w:val="24"/>
          <w:szCs w:val="24"/>
        </w:rPr>
        <w:t xml:space="preserve">Australian </w:t>
      </w:r>
      <w:r w:rsidRPr="007272CE">
        <w:rPr>
          <w:rFonts w:ascii="Open Sans" w:eastAsia="Open Sans" w:hAnsi="Open Sans" w:cs="Open Sans"/>
          <w:color w:val="000000" w:themeColor="text1"/>
          <w:sz w:val="24"/>
          <w:szCs w:val="24"/>
        </w:rPr>
        <w:t xml:space="preserve">governments to realise their Indigenous rights. </w:t>
      </w:r>
    </w:p>
    <w:p w14:paraId="555E2C3A" w14:textId="77777777" w:rsidR="005D4948" w:rsidRDefault="005D4948" w:rsidP="005D4948">
      <w:pPr>
        <w:pStyle w:val="Normal0"/>
        <w:spacing w:after="0" w:line="240" w:lineRule="auto"/>
        <w:rPr>
          <w:rFonts w:ascii="Open Sans" w:eastAsia="Open Sans" w:hAnsi="Open Sans" w:cs="Open Sans"/>
          <w:color w:val="000000" w:themeColor="text1"/>
          <w:sz w:val="24"/>
          <w:szCs w:val="24"/>
        </w:rPr>
      </w:pPr>
    </w:p>
    <w:p w14:paraId="18D388DC" w14:textId="77777777" w:rsidR="005D4948" w:rsidRPr="007272CE" w:rsidRDefault="005D4948" w:rsidP="005D4948">
      <w:pPr>
        <w:pStyle w:val="Normal0"/>
        <w:spacing w:after="0" w:line="240" w:lineRule="auto"/>
        <w:rPr>
          <w:rFonts w:ascii="Open Sans" w:eastAsia="Open Sans" w:hAnsi="Open Sans" w:cs="Open Sans"/>
          <w:color w:val="000000" w:themeColor="text1"/>
          <w:sz w:val="24"/>
          <w:szCs w:val="24"/>
        </w:rPr>
      </w:pPr>
    </w:p>
    <w:p w14:paraId="063626F5" w14:textId="77777777" w:rsidR="005D4948" w:rsidRDefault="005D4948" w:rsidP="005D4948">
      <w:pPr>
        <w:pStyle w:val="Normal0"/>
        <w:spacing w:after="0" w:line="240" w:lineRule="auto"/>
        <w:rPr>
          <w:rFonts w:ascii="Open Sans" w:eastAsia="Open Sans" w:hAnsi="Open Sans" w:cs="Open Sans"/>
          <w:i/>
          <w:iCs/>
          <w:color w:val="000000" w:themeColor="text1"/>
          <w:sz w:val="24"/>
          <w:szCs w:val="24"/>
        </w:rPr>
      </w:pPr>
      <w:r w:rsidRPr="007272CE">
        <w:rPr>
          <w:rFonts w:ascii="Open Sans" w:eastAsia="Open Sans" w:hAnsi="Open Sans" w:cs="Open Sans"/>
          <w:i/>
          <w:iCs/>
          <w:color w:val="000000" w:themeColor="text1"/>
          <w:sz w:val="24"/>
          <w:szCs w:val="24"/>
        </w:rPr>
        <w:t xml:space="preserve">WARNING: Aboriginal and Torres Strait Islander readers are warned that the following </w:t>
      </w:r>
      <w:r>
        <w:rPr>
          <w:rFonts w:ascii="Open Sans" w:eastAsia="Open Sans" w:hAnsi="Open Sans" w:cs="Open Sans"/>
          <w:i/>
          <w:iCs/>
          <w:color w:val="000000" w:themeColor="text1"/>
          <w:sz w:val="24"/>
          <w:szCs w:val="24"/>
        </w:rPr>
        <w:t>timeline</w:t>
      </w:r>
      <w:r w:rsidRPr="007272CE">
        <w:rPr>
          <w:rFonts w:ascii="Open Sans" w:eastAsia="Open Sans" w:hAnsi="Open Sans" w:cs="Open Sans"/>
          <w:i/>
          <w:iCs/>
          <w:color w:val="000000" w:themeColor="text1"/>
          <w:sz w:val="24"/>
          <w:szCs w:val="24"/>
        </w:rPr>
        <w:t xml:space="preserve"> contains names of deceased persons.</w:t>
      </w:r>
    </w:p>
    <w:p w14:paraId="66813FF8" w14:textId="77777777" w:rsidR="005D4948" w:rsidRDefault="005D4948" w:rsidP="005D4948">
      <w:pPr>
        <w:pStyle w:val="Normal0"/>
        <w:spacing w:after="0" w:line="240" w:lineRule="auto"/>
        <w:rPr>
          <w:rFonts w:ascii="Open Sans" w:eastAsia="Open Sans" w:hAnsi="Open Sans" w:cs="Open Sans"/>
          <w:i/>
          <w:iCs/>
          <w:color w:val="000000" w:themeColor="text1"/>
          <w:sz w:val="24"/>
          <w:szCs w:val="24"/>
        </w:rPr>
      </w:pPr>
    </w:p>
    <w:p w14:paraId="07800B6D" w14:textId="77777777" w:rsidR="005D4948" w:rsidRPr="007272CE" w:rsidRDefault="005D4948" w:rsidP="005D4948">
      <w:pPr>
        <w:pStyle w:val="Normal0"/>
        <w:spacing w:after="0" w:line="240" w:lineRule="auto"/>
        <w:rPr>
          <w:rFonts w:ascii="Open Sans" w:eastAsia="Open Sans" w:hAnsi="Open Sans" w:cs="Open Sans"/>
          <w:i/>
          <w:iCs/>
          <w:color w:val="000000"/>
          <w:sz w:val="24"/>
          <w:szCs w:val="24"/>
        </w:rPr>
      </w:pPr>
      <w:r w:rsidRPr="46EA6ECF">
        <w:rPr>
          <w:rFonts w:ascii="Open Sans" w:eastAsia="Open Sans" w:hAnsi="Open Sans" w:cs="Open Sans"/>
          <w:i/>
          <w:color w:val="000000" w:themeColor="text1"/>
          <w:sz w:val="24"/>
          <w:szCs w:val="24"/>
        </w:rPr>
        <w:t>Please note, the following section uses culturally inappropriate terms of reference that have contributed to the historical erasure of hundreds of distinct Nations, languages and cultures that make up the lands now known as 'Australia'. Terminology can change over time</w:t>
      </w:r>
      <w:r>
        <w:rPr>
          <w:rFonts w:ascii="Open Sans" w:eastAsia="Open Sans" w:hAnsi="Open Sans" w:cs="Open Sans"/>
          <w:i/>
          <w:color w:val="000000" w:themeColor="text1"/>
          <w:sz w:val="24"/>
          <w:szCs w:val="24"/>
        </w:rPr>
        <w:t>,</w:t>
      </w:r>
      <w:r w:rsidRPr="46EA6ECF">
        <w:rPr>
          <w:rFonts w:ascii="Open Sans" w:eastAsia="Open Sans" w:hAnsi="Open Sans" w:cs="Open Sans"/>
          <w:i/>
          <w:color w:val="000000" w:themeColor="text1"/>
          <w:sz w:val="24"/>
          <w:szCs w:val="24"/>
        </w:rPr>
        <w:t xml:space="preserve"> and it is best practice to find out </w:t>
      </w:r>
      <w:r w:rsidRPr="46EA6ECF">
        <w:rPr>
          <w:rFonts w:ascii="Open Sans" w:eastAsia="Open Sans" w:hAnsi="Open Sans" w:cs="Open Sans"/>
          <w:i/>
          <w:color w:val="000000" w:themeColor="text1"/>
          <w:sz w:val="24"/>
          <w:szCs w:val="24"/>
        </w:rPr>
        <w:lastRenderedPageBreak/>
        <w:t>what the preferred term is from the respective Aboriginal and/or Torres Strait Islander group or individual you are referring to.</w:t>
      </w:r>
    </w:p>
    <w:p w14:paraId="56431183" w14:textId="77777777" w:rsidR="005D4948" w:rsidRPr="007272CE" w:rsidRDefault="005D4948" w:rsidP="005D4948">
      <w:pPr>
        <w:pStyle w:val="Normal0"/>
        <w:spacing w:after="0" w:line="240" w:lineRule="auto"/>
        <w:rPr>
          <w:rFonts w:ascii="Open Sans" w:eastAsia="Open Sans" w:hAnsi="Open Sans" w:cs="Open Sans"/>
          <w:i/>
          <w:color w:val="000000" w:themeColor="text1"/>
          <w:sz w:val="24"/>
          <w:szCs w:val="24"/>
        </w:rPr>
      </w:pPr>
    </w:p>
    <w:tbl>
      <w:tblPr>
        <w:tblStyle w:val="NormalTable0"/>
        <w:tblpPr w:leftFromText="180" w:rightFromText="180" w:vertAnchor="text" w:horzAnchor="margin" w:tblpY="319"/>
        <w:tblW w:w="920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413"/>
        <w:gridCol w:w="7796"/>
      </w:tblGrid>
      <w:tr w:rsidR="005D4948" w:rsidRPr="007272CE" w14:paraId="0F03B586" w14:textId="77777777" w:rsidTr="00A424A3">
        <w:trPr>
          <w:trHeight w:val="300"/>
        </w:trPr>
        <w:tc>
          <w:tcPr>
            <w:tcW w:w="1413" w:type="dxa"/>
            <w:shd w:val="clear" w:color="auto" w:fill="96C0DD"/>
          </w:tcPr>
          <w:p w14:paraId="6603C247" w14:textId="77777777" w:rsidR="005D4948" w:rsidRPr="009F3A9C" w:rsidRDefault="005D4948" w:rsidP="00A424A3">
            <w:pPr>
              <w:pStyle w:val="Normal0"/>
              <w:rPr>
                <w:rFonts w:ascii="Open Sans" w:eastAsia="Open Sans" w:hAnsi="Open Sans" w:cs="Open Sans"/>
                <w:b/>
                <w:bCs/>
                <w:sz w:val="32"/>
                <w:szCs w:val="32"/>
              </w:rPr>
            </w:pPr>
            <w:r w:rsidRPr="009F3A9C">
              <w:rPr>
                <w:rFonts w:ascii="Open Sans" w:eastAsia="Open Sans" w:hAnsi="Open Sans" w:cs="Open Sans"/>
                <w:b/>
                <w:bCs/>
                <w:sz w:val="32"/>
                <w:szCs w:val="32"/>
              </w:rPr>
              <w:t xml:space="preserve">Date </w:t>
            </w:r>
          </w:p>
        </w:tc>
        <w:tc>
          <w:tcPr>
            <w:tcW w:w="7796" w:type="dxa"/>
          </w:tcPr>
          <w:p w14:paraId="39410904" w14:textId="77777777" w:rsidR="005D4948" w:rsidRPr="00A74E45" w:rsidRDefault="005D4948" w:rsidP="00A424A3">
            <w:pPr>
              <w:pStyle w:val="Normal0"/>
              <w:rPr>
                <w:rFonts w:ascii="Open Sans" w:eastAsia="Open Sans" w:hAnsi="Open Sans" w:cs="Open Sans"/>
                <w:b/>
                <w:bCs/>
                <w:sz w:val="28"/>
                <w:szCs w:val="28"/>
              </w:rPr>
            </w:pPr>
            <w:r w:rsidRPr="00A74E45">
              <w:rPr>
                <w:rFonts w:ascii="Open Sans" w:eastAsia="Open Sans" w:hAnsi="Open Sans" w:cs="Open Sans"/>
                <w:b/>
                <w:bCs/>
                <w:sz w:val="28"/>
                <w:szCs w:val="28"/>
              </w:rPr>
              <w:t xml:space="preserve">Historic Event </w:t>
            </w:r>
          </w:p>
        </w:tc>
      </w:tr>
      <w:tr w:rsidR="005D4948" w:rsidRPr="007272CE" w14:paraId="61E9F198" w14:textId="77777777" w:rsidTr="00A424A3">
        <w:trPr>
          <w:trHeight w:val="300"/>
        </w:trPr>
        <w:tc>
          <w:tcPr>
            <w:tcW w:w="1413" w:type="dxa"/>
            <w:shd w:val="clear" w:color="auto" w:fill="96C0DD"/>
          </w:tcPr>
          <w:p w14:paraId="1C578BB5"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themeColor="text1"/>
                <w:sz w:val="32"/>
                <w:szCs w:val="32"/>
              </w:rPr>
              <w:t>1933-8</w:t>
            </w:r>
          </w:p>
        </w:tc>
        <w:tc>
          <w:tcPr>
            <w:tcW w:w="7796" w:type="dxa"/>
          </w:tcPr>
          <w:p w14:paraId="659750CE" w14:textId="77777777" w:rsidR="005D4948" w:rsidRPr="007272CE" w:rsidRDefault="005D4948" w:rsidP="00A424A3">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William Cooper Petition</w:t>
            </w:r>
          </w:p>
          <w:p w14:paraId="7903D58F" w14:textId="77777777" w:rsidR="005D4948"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In 1933 Yorta </w:t>
            </w:r>
            <w:proofErr w:type="spellStart"/>
            <w:r w:rsidRPr="007272CE">
              <w:rPr>
                <w:rFonts w:ascii="Open Sans" w:eastAsia="Open Sans" w:hAnsi="Open Sans" w:cs="Open Sans"/>
                <w:color w:val="000000" w:themeColor="text1"/>
                <w:sz w:val="24"/>
                <w:szCs w:val="24"/>
              </w:rPr>
              <w:t>Yorta</w:t>
            </w:r>
            <w:proofErr w:type="spellEnd"/>
            <w:r w:rsidRPr="007272CE">
              <w:rPr>
                <w:rFonts w:ascii="Open Sans" w:eastAsia="Open Sans" w:hAnsi="Open Sans" w:cs="Open Sans"/>
                <w:color w:val="000000" w:themeColor="text1"/>
                <w:sz w:val="24"/>
                <w:szCs w:val="24"/>
              </w:rPr>
              <w:t xml:space="preserve"> man William Cooper established the </w:t>
            </w:r>
            <w:r w:rsidRPr="007272CE">
              <w:rPr>
                <w:rFonts w:ascii="Open Sans" w:eastAsia="Open Sans" w:hAnsi="Open Sans" w:cs="Open Sans"/>
                <w:b/>
                <w:bCs/>
                <w:color w:val="000000" w:themeColor="text1"/>
                <w:sz w:val="24"/>
                <w:szCs w:val="24"/>
              </w:rPr>
              <w:t>Australian Aborigines</w:t>
            </w:r>
            <w:r>
              <w:rPr>
                <w:rFonts w:ascii="Open Sans" w:eastAsia="Open Sans" w:hAnsi="Open Sans" w:cs="Open Sans"/>
                <w:b/>
                <w:bCs/>
                <w:color w:val="000000" w:themeColor="text1"/>
                <w:sz w:val="24"/>
                <w:szCs w:val="24"/>
              </w:rPr>
              <w:t>’</w:t>
            </w:r>
            <w:r w:rsidRPr="007272CE">
              <w:rPr>
                <w:rFonts w:ascii="Open Sans" w:eastAsia="Open Sans" w:hAnsi="Open Sans" w:cs="Open Sans"/>
                <w:b/>
                <w:bCs/>
                <w:color w:val="000000" w:themeColor="text1"/>
                <w:sz w:val="24"/>
                <w:szCs w:val="24"/>
              </w:rPr>
              <w:t xml:space="preserve"> League</w:t>
            </w:r>
            <w:r w:rsidRPr="007272CE">
              <w:rPr>
                <w:rFonts w:ascii="Open Sans" w:eastAsia="Open Sans" w:hAnsi="Open Sans" w:cs="Open Sans"/>
                <w:color w:val="000000" w:themeColor="text1"/>
                <w:sz w:val="24"/>
                <w:szCs w:val="24"/>
              </w:rPr>
              <w:t xml:space="preserve"> (AAL) in Melbourne together with Margaret Tucker, Eric Onus, Anna and Caleb Morgan, and Shadrach James. Cooper was the founding secretary of the League which lobbied to improve the lives and rights of First Nations peoples, on behalf of their communities. From 1933</w:t>
            </w:r>
            <w:r w:rsidRPr="46EA6ECF">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1938 Cooper gathered nearly 2000 signatures from First Nations people, on behalf of the AAL, for </w:t>
            </w:r>
            <w:hyperlink r:id="rId10">
              <w:r w:rsidRPr="007272CE">
                <w:rPr>
                  <w:rStyle w:val="Hyperlink"/>
                  <w:rFonts w:ascii="Open Sans" w:eastAsia="Open Sans" w:hAnsi="Open Sans" w:cs="Open Sans"/>
                  <w:sz w:val="24"/>
                  <w:szCs w:val="24"/>
                </w:rPr>
                <w:t>a petition to the King</w:t>
              </w:r>
            </w:hyperlink>
            <w:r w:rsidRPr="007272CE">
              <w:rPr>
                <w:rFonts w:ascii="Open Sans" w:eastAsia="Open Sans" w:hAnsi="Open Sans" w:cs="Open Sans"/>
                <w:color w:val="000000" w:themeColor="text1"/>
                <w:sz w:val="24"/>
                <w:szCs w:val="24"/>
              </w:rPr>
              <w:t>, calling for First Nations representation in the federal parliament.</w:t>
            </w:r>
            <w:r w:rsidRPr="007272CE">
              <w:rPr>
                <w:rStyle w:val="EndnoteReference"/>
                <w:rFonts w:ascii="Open Sans" w:eastAsia="Open Sans" w:hAnsi="Open Sans" w:cs="Open Sans"/>
                <w:color w:val="000000" w:themeColor="text1"/>
                <w:sz w:val="24"/>
                <w:szCs w:val="24"/>
              </w:rPr>
              <w:endnoteReference w:id="2"/>
            </w:r>
          </w:p>
          <w:p w14:paraId="2324D047" w14:textId="77777777" w:rsidR="005D4948" w:rsidRPr="00486C50" w:rsidRDefault="005D4948" w:rsidP="00A424A3">
            <w:pPr>
              <w:pStyle w:val="Normal0"/>
            </w:pPr>
            <w:r w:rsidRPr="007272CE">
              <w:rPr>
                <w:rFonts w:ascii="Open Sans" w:eastAsia="Open Sans" w:hAnsi="Open Sans" w:cs="Open Sans"/>
                <w:color w:val="000000" w:themeColor="text1"/>
                <w:sz w:val="24"/>
                <w:szCs w:val="24"/>
              </w:rPr>
              <w:t xml:space="preserve">The </w:t>
            </w:r>
            <w:r>
              <w:rPr>
                <w:rFonts w:ascii="Open Sans" w:eastAsia="Open Sans" w:hAnsi="Open Sans" w:cs="Open Sans"/>
                <w:color w:val="000000" w:themeColor="text1"/>
                <w:sz w:val="24"/>
                <w:szCs w:val="24"/>
              </w:rPr>
              <w:t>G</w:t>
            </w:r>
            <w:r w:rsidRPr="007272CE">
              <w:rPr>
                <w:rFonts w:ascii="Open Sans" w:eastAsia="Open Sans" w:hAnsi="Open Sans" w:cs="Open Sans"/>
                <w:color w:val="000000" w:themeColor="text1"/>
                <w:sz w:val="24"/>
                <w:szCs w:val="24"/>
              </w:rPr>
              <w:t>overnment refused to present the petition to King George VI.</w:t>
            </w:r>
            <w:r w:rsidRPr="007272CE">
              <w:rPr>
                <w:rStyle w:val="EndnoteReference"/>
                <w:rFonts w:ascii="Open Sans" w:eastAsia="Open Sans" w:hAnsi="Open Sans" w:cs="Open Sans"/>
                <w:color w:val="000000" w:themeColor="text1"/>
                <w:sz w:val="24"/>
                <w:szCs w:val="24"/>
              </w:rPr>
              <w:endnoteReference w:id="3"/>
            </w:r>
          </w:p>
          <w:p w14:paraId="5656FB0C" w14:textId="77777777" w:rsidR="005D4948" w:rsidRPr="007272CE" w:rsidRDefault="005D4948" w:rsidP="00A424A3">
            <w:pPr>
              <w:pStyle w:val="Normal0"/>
              <w:rPr>
                <w:rFonts w:ascii="Open Sans" w:eastAsia="Open Sans" w:hAnsi="Open Sans" w:cs="Open Sans"/>
                <w:color w:val="000000" w:themeColor="text1"/>
                <w:sz w:val="24"/>
                <w:szCs w:val="24"/>
              </w:rPr>
            </w:pPr>
            <w:r w:rsidRPr="3A335CA0">
              <w:rPr>
                <w:rFonts w:ascii="Open Sans" w:eastAsia="Open Sans" w:hAnsi="Open Sans" w:cs="Open Sans"/>
                <w:color w:val="000000" w:themeColor="text1"/>
                <w:sz w:val="24"/>
                <w:szCs w:val="24"/>
              </w:rPr>
              <w:t>In December 1938, William Cooper and the AAL made history when they marched on the German Embassy in Melbourne to protest against the treatment of the Jewish community in Germany following the events known as Kristallnacht. It was the first protest in support of the Jewish community anywhere in the world</w:t>
            </w:r>
            <w:r>
              <w:rPr>
                <w:rFonts w:ascii="Open Sans" w:eastAsia="Open Sans" w:hAnsi="Open Sans" w:cs="Open Sans"/>
                <w:color w:val="000000" w:themeColor="text1"/>
                <w:sz w:val="24"/>
                <w:szCs w:val="24"/>
              </w:rPr>
              <w:t>.</w:t>
            </w:r>
            <w:r>
              <w:rPr>
                <w:rStyle w:val="EndnoteReference"/>
                <w:rFonts w:ascii="Open Sans" w:eastAsia="Open Sans" w:hAnsi="Open Sans" w:cs="Open Sans"/>
                <w:color w:val="000000" w:themeColor="text1"/>
                <w:sz w:val="24"/>
                <w:szCs w:val="24"/>
              </w:rPr>
              <w:endnoteReference w:id="4"/>
            </w:r>
            <w:r w:rsidRPr="007272CE">
              <w:rPr>
                <w:rFonts w:ascii="Open Sans" w:eastAsia="Open Sans" w:hAnsi="Open Sans" w:cs="Open Sans"/>
                <w:color w:val="000000" w:themeColor="text1"/>
                <w:sz w:val="24"/>
                <w:szCs w:val="24"/>
              </w:rPr>
              <w:t xml:space="preserve"> </w:t>
            </w:r>
          </w:p>
        </w:tc>
      </w:tr>
      <w:tr w:rsidR="005D4948" w14:paraId="4676D6E9" w14:textId="77777777" w:rsidTr="00A424A3">
        <w:trPr>
          <w:trHeight w:val="300"/>
        </w:trPr>
        <w:tc>
          <w:tcPr>
            <w:tcW w:w="1413" w:type="dxa"/>
            <w:shd w:val="clear" w:color="auto" w:fill="96C0DD"/>
          </w:tcPr>
          <w:p w14:paraId="66E6462F"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1936</w:t>
            </w:r>
          </w:p>
        </w:tc>
        <w:tc>
          <w:tcPr>
            <w:tcW w:w="7796" w:type="dxa"/>
          </w:tcPr>
          <w:p w14:paraId="2B1F5D7B" w14:textId="77777777" w:rsidR="005D4948" w:rsidRDefault="005D4948" w:rsidP="00A424A3">
            <w:pPr>
              <w:pStyle w:val="Normal0"/>
              <w:rPr>
                <w:rFonts w:ascii="Open Sans" w:eastAsia="Open Sans" w:hAnsi="Open Sans" w:cs="Open Sans"/>
                <w:b/>
                <w:bCs/>
                <w:color w:val="000000" w:themeColor="text1"/>
                <w:sz w:val="24"/>
                <w:szCs w:val="24"/>
              </w:rPr>
            </w:pPr>
            <w:r w:rsidRPr="3A335CA0">
              <w:rPr>
                <w:rFonts w:ascii="Open Sans" w:eastAsia="Open Sans" w:hAnsi="Open Sans" w:cs="Open Sans"/>
                <w:b/>
                <w:bCs/>
                <w:color w:val="000000" w:themeColor="text1"/>
                <w:sz w:val="24"/>
                <w:szCs w:val="24"/>
              </w:rPr>
              <w:t xml:space="preserve">Torres Strait Maritime Strike </w:t>
            </w:r>
          </w:p>
          <w:p w14:paraId="6D51FA71" w14:textId="77777777" w:rsidR="005D4948" w:rsidRDefault="005D4948" w:rsidP="00A424A3">
            <w:pPr>
              <w:pStyle w:val="Normal0"/>
              <w:rPr>
                <w:rFonts w:ascii="Open Sans" w:eastAsia="Open Sans" w:hAnsi="Open Sans" w:cs="Open Sans"/>
                <w:color w:val="000000" w:themeColor="text1"/>
                <w:sz w:val="24"/>
                <w:szCs w:val="24"/>
              </w:rPr>
            </w:pPr>
            <w:r w:rsidRPr="0605C0DB">
              <w:rPr>
                <w:rFonts w:ascii="Open Sans" w:eastAsia="Open Sans" w:hAnsi="Open Sans" w:cs="Open Sans"/>
                <w:color w:val="000000" w:themeColor="text1"/>
                <w:sz w:val="24"/>
                <w:szCs w:val="24"/>
              </w:rPr>
              <w:t>In January 1936, Torres Strait Islanders united against the substandard working conditions of pearl divers. At the time, Torres Strait Islander communities made u</w:t>
            </w:r>
            <w:r w:rsidRPr="3A335CA0">
              <w:rPr>
                <w:rFonts w:ascii="Open Sans" w:eastAsia="Open Sans" w:hAnsi="Open Sans" w:cs="Open Sans"/>
                <w:color w:val="000000" w:themeColor="text1"/>
                <w:sz w:val="24"/>
                <w:szCs w:val="24"/>
              </w:rPr>
              <w:t xml:space="preserve">p </w:t>
            </w:r>
            <w:r w:rsidRPr="0605C0DB">
              <w:rPr>
                <w:rFonts w:ascii="Open Sans" w:eastAsia="Open Sans" w:hAnsi="Open Sans" w:cs="Open Sans"/>
                <w:color w:val="000000" w:themeColor="text1"/>
                <w:sz w:val="24"/>
                <w:szCs w:val="24"/>
              </w:rPr>
              <w:t>a significant p</w:t>
            </w:r>
            <w:r w:rsidRPr="3A335CA0">
              <w:rPr>
                <w:rFonts w:ascii="Open Sans" w:eastAsia="Open Sans" w:hAnsi="Open Sans" w:cs="Open Sans"/>
                <w:color w:val="000000" w:themeColor="text1"/>
                <w:sz w:val="24"/>
                <w:szCs w:val="24"/>
              </w:rPr>
              <w:t>roportion</w:t>
            </w:r>
            <w:r w:rsidRPr="0605C0DB">
              <w:rPr>
                <w:rFonts w:ascii="Open Sans" w:eastAsia="Open Sans" w:hAnsi="Open Sans" w:cs="Open Sans"/>
                <w:color w:val="000000" w:themeColor="text1"/>
                <w:sz w:val="24"/>
                <w:szCs w:val="24"/>
              </w:rPr>
              <w:t xml:space="preserve"> of the labour workforce, as was the case with many First Nations groups in northern Australia, meaning that industrial action became a particularly effective tool for advancing change. Through the Maritime Strike, Islanders </w:t>
            </w:r>
            <w:r>
              <w:rPr>
                <w:rFonts w:ascii="Open Sans" w:eastAsia="Open Sans" w:hAnsi="Open Sans" w:cs="Open Sans"/>
                <w:color w:val="000000" w:themeColor="text1"/>
                <w:sz w:val="24"/>
                <w:szCs w:val="24"/>
              </w:rPr>
              <w:t>advocated</w:t>
            </w:r>
            <w:r w:rsidRPr="0605C0DB">
              <w:rPr>
                <w:rFonts w:ascii="Open Sans" w:eastAsia="Open Sans" w:hAnsi="Open Sans" w:cs="Open Sans"/>
                <w:color w:val="000000" w:themeColor="text1"/>
                <w:sz w:val="24"/>
                <w:szCs w:val="24"/>
              </w:rPr>
              <w:t xml:space="preserve"> for the right to choose how they spen</w:t>
            </w:r>
            <w:r>
              <w:rPr>
                <w:rFonts w:ascii="Open Sans" w:eastAsia="Open Sans" w:hAnsi="Open Sans" w:cs="Open Sans"/>
                <w:color w:val="000000" w:themeColor="text1"/>
                <w:sz w:val="24"/>
                <w:szCs w:val="24"/>
              </w:rPr>
              <w:t>t</w:t>
            </w:r>
            <w:r w:rsidRPr="0605C0DB">
              <w:rPr>
                <w:rFonts w:ascii="Open Sans" w:eastAsia="Open Sans" w:hAnsi="Open Sans" w:cs="Open Sans"/>
                <w:color w:val="000000" w:themeColor="text1"/>
                <w:sz w:val="24"/>
                <w:szCs w:val="24"/>
              </w:rPr>
              <w:t xml:space="preserve"> their wages and to have control over their own affairs, in other words the right to self-determination. The Strike lasted 9 months and led to the repeal of highly restrictive legislation and the introduction of the </w:t>
            </w:r>
            <w:hyperlink r:id="rId11" w:history="1">
              <w:r w:rsidRPr="202A9AD3">
                <w:rPr>
                  <w:rStyle w:val="Hyperlink"/>
                  <w:rFonts w:ascii="Open Sans" w:eastAsia="Open Sans" w:hAnsi="Open Sans" w:cs="Open Sans"/>
                  <w:sz w:val="24"/>
                  <w:szCs w:val="24"/>
                </w:rPr>
                <w:t>Torres Strait Islanders Act in 1939</w:t>
              </w:r>
            </w:hyperlink>
            <w:r>
              <w:rPr>
                <w:rFonts w:ascii="Open Sans" w:eastAsia="Open Sans" w:hAnsi="Open Sans" w:cs="Open Sans"/>
                <w:color w:val="000000" w:themeColor="text1"/>
                <w:sz w:val="24"/>
                <w:szCs w:val="24"/>
              </w:rPr>
              <w:t>.</w:t>
            </w:r>
            <w:r w:rsidRPr="244E43D3">
              <w:rPr>
                <w:rStyle w:val="EndnoteReference"/>
                <w:rFonts w:ascii="Open Sans" w:eastAsia="Open Sans" w:hAnsi="Open Sans" w:cs="Open Sans"/>
                <w:color w:val="000000" w:themeColor="text1"/>
                <w:sz w:val="24"/>
                <w:szCs w:val="24"/>
              </w:rPr>
              <w:endnoteReference w:id="5"/>
            </w:r>
            <w:r w:rsidRPr="0605C0DB">
              <w:rPr>
                <w:rFonts w:ascii="Open Sans" w:eastAsia="Open Sans" w:hAnsi="Open Sans" w:cs="Open Sans"/>
                <w:color w:val="000000" w:themeColor="text1"/>
                <w:sz w:val="24"/>
                <w:szCs w:val="24"/>
              </w:rPr>
              <w:t xml:space="preserve"> Although restrictive, this legislation recognised Torres Strait Islanders as a separate First Nations group with the right to vote and elect their own </w:t>
            </w:r>
            <w:r w:rsidRPr="3A335CA0">
              <w:rPr>
                <w:rFonts w:ascii="Open Sans" w:eastAsia="Open Sans" w:hAnsi="Open Sans" w:cs="Open Sans"/>
                <w:color w:val="000000" w:themeColor="text1"/>
                <w:sz w:val="24"/>
                <w:szCs w:val="24"/>
              </w:rPr>
              <w:t>chairmen</w:t>
            </w:r>
            <w:r w:rsidRPr="0605C0DB">
              <w:rPr>
                <w:rFonts w:ascii="Open Sans" w:eastAsia="Open Sans" w:hAnsi="Open Sans" w:cs="Open Sans"/>
                <w:color w:val="000000" w:themeColor="text1"/>
                <w:sz w:val="24"/>
                <w:szCs w:val="24"/>
              </w:rPr>
              <w:t xml:space="preserve"> and councillors to local government.</w:t>
            </w:r>
          </w:p>
          <w:p w14:paraId="7D01BB2E" w14:textId="77777777" w:rsidR="005D4948" w:rsidRDefault="005D4948" w:rsidP="00A424A3">
            <w:pPr>
              <w:pStyle w:val="Normal0"/>
              <w:rPr>
                <w:vertAlign w:val="superscript"/>
              </w:rPr>
            </w:pPr>
            <w:r w:rsidRPr="3A335CA0">
              <w:rPr>
                <w:rFonts w:ascii="Open Sans" w:eastAsia="Open Sans" w:hAnsi="Open Sans" w:cs="Open Sans"/>
                <w:color w:val="000000" w:themeColor="text1"/>
                <w:sz w:val="24"/>
                <w:szCs w:val="24"/>
              </w:rPr>
              <w:lastRenderedPageBreak/>
              <w:t xml:space="preserve">The Torres Strait Maritime Strike not only paved the way for future reform towards self-government in the region but is also one of the first recorded strikes by First Nations peoples across the </w:t>
            </w:r>
            <w:r w:rsidRPr="12A8CC3C">
              <w:rPr>
                <w:rFonts w:ascii="Open Sans" w:eastAsia="Open Sans" w:hAnsi="Open Sans" w:cs="Open Sans"/>
                <w:color w:val="000000" w:themeColor="text1"/>
                <w:sz w:val="24"/>
                <w:szCs w:val="24"/>
              </w:rPr>
              <w:t>continent</w:t>
            </w:r>
            <w:r w:rsidRPr="3A335CA0">
              <w:rPr>
                <w:rFonts w:ascii="Open Sans" w:eastAsia="Open Sans" w:hAnsi="Open Sans" w:cs="Open Sans"/>
                <w:color w:val="000000" w:themeColor="text1"/>
                <w:sz w:val="24"/>
                <w:szCs w:val="24"/>
              </w:rPr>
              <w:t>, initiating the Indigenous workers’ rights movement in Australia and leading to pivotal events, such as the Wave Hill Walk-Off in 1966.</w:t>
            </w:r>
          </w:p>
        </w:tc>
      </w:tr>
      <w:tr w:rsidR="005D4948" w:rsidRPr="007272CE" w14:paraId="26A54844" w14:textId="77777777" w:rsidTr="00A424A3">
        <w:trPr>
          <w:trHeight w:val="300"/>
        </w:trPr>
        <w:tc>
          <w:tcPr>
            <w:tcW w:w="1413" w:type="dxa"/>
            <w:shd w:val="clear" w:color="auto" w:fill="96C0DD"/>
          </w:tcPr>
          <w:p w14:paraId="581F8495"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1938</w:t>
            </w:r>
          </w:p>
        </w:tc>
        <w:tc>
          <w:tcPr>
            <w:tcW w:w="7796" w:type="dxa"/>
          </w:tcPr>
          <w:p w14:paraId="4C2E1D19" w14:textId="77777777" w:rsidR="005D4948" w:rsidRPr="007272CE" w:rsidRDefault="005D4948" w:rsidP="00A424A3">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Day of Mourning</w:t>
            </w:r>
          </w:p>
          <w:p w14:paraId="201F212D"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150 years after </w:t>
            </w:r>
            <w:r>
              <w:rPr>
                <w:rFonts w:ascii="Open Sans" w:eastAsia="Open Sans" w:hAnsi="Open Sans" w:cs="Open Sans"/>
                <w:color w:val="000000" w:themeColor="text1"/>
                <w:sz w:val="24"/>
                <w:szCs w:val="24"/>
              </w:rPr>
              <w:t>colonisation began</w:t>
            </w:r>
            <w:r w:rsidRPr="007272CE">
              <w:rPr>
                <w:rFonts w:ascii="Open Sans" w:eastAsia="Open Sans" w:hAnsi="Open Sans" w:cs="Open Sans"/>
                <w:color w:val="000000" w:themeColor="text1"/>
                <w:sz w:val="24"/>
                <w:szCs w:val="24"/>
              </w:rPr>
              <w:t xml:space="preserve">, celebrations were planned across </w:t>
            </w:r>
            <w:r>
              <w:rPr>
                <w:rFonts w:ascii="Open Sans" w:eastAsia="Open Sans" w:hAnsi="Open Sans" w:cs="Open Sans"/>
                <w:color w:val="000000" w:themeColor="text1"/>
                <w:sz w:val="24"/>
                <w:szCs w:val="24"/>
              </w:rPr>
              <w:t xml:space="preserve">the lands now known as </w:t>
            </w:r>
            <w:r w:rsidRPr="007272CE">
              <w:rPr>
                <w:rFonts w:ascii="Open Sans" w:eastAsia="Open Sans" w:hAnsi="Open Sans" w:cs="Open Sans"/>
                <w:color w:val="000000" w:themeColor="text1"/>
                <w:sz w:val="24"/>
                <w:szCs w:val="24"/>
              </w:rPr>
              <w:t xml:space="preserve">Australia </w:t>
            </w:r>
            <w:r w:rsidRPr="007272CE">
              <w:rPr>
                <w:rFonts w:ascii="Open Sans" w:eastAsia="Open Sans" w:hAnsi="Open Sans" w:cs="Open Sans"/>
                <w:sz w:val="24"/>
                <w:szCs w:val="24"/>
              </w:rPr>
              <w:t>for</w:t>
            </w:r>
            <w:r w:rsidRPr="007272CE">
              <w:rPr>
                <w:rFonts w:ascii="Open Sans" w:eastAsia="Open Sans" w:hAnsi="Open Sans" w:cs="Open Sans"/>
                <w:color w:val="000000" w:themeColor="text1"/>
                <w:sz w:val="24"/>
                <w:szCs w:val="24"/>
              </w:rPr>
              <w:t xml:space="preserve"> the 26</w:t>
            </w:r>
            <w:r w:rsidRPr="007272CE">
              <w:rPr>
                <w:rFonts w:ascii="Open Sans" w:eastAsia="Open Sans" w:hAnsi="Open Sans" w:cs="Open Sans"/>
                <w:color w:val="000000" w:themeColor="text1"/>
                <w:sz w:val="24"/>
                <w:szCs w:val="24"/>
                <w:vertAlign w:val="superscript"/>
              </w:rPr>
              <w:t xml:space="preserve">th </w:t>
            </w:r>
            <w:r w:rsidRPr="007272CE">
              <w:rPr>
                <w:rFonts w:ascii="Open Sans" w:eastAsia="Open Sans" w:hAnsi="Open Sans" w:cs="Open Sans"/>
                <w:color w:val="000000" w:themeColor="text1"/>
                <w:sz w:val="24"/>
                <w:szCs w:val="24"/>
              </w:rPr>
              <w:t xml:space="preserve">of January 1938. In response to this, the Australian Aborigines’ League and the newly established Aboriginal Progressive Association, declared a </w:t>
            </w:r>
            <w:hyperlink r:id="rId12">
              <w:r w:rsidRPr="007272CE">
                <w:rPr>
                  <w:rStyle w:val="Hyperlink"/>
                  <w:rFonts w:ascii="Open Sans" w:eastAsia="Open Sans" w:hAnsi="Open Sans" w:cs="Open Sans"/>
                  <w:sz w:val="24"/>
                  <w:szCs w:val="24"/>
                </w:rPr>
                <w:t>Day of Mourning</w:t>
              </w:r>
            </w:hyperlink>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6"/>
            </w:r>
            <w:r w:rsidRPr="007272CE">
              <w:rPr>
                <w:rFonts w:ascii="Open Sans" w:eastAsia="Open Sans" w:hAnsi="Open Sans" w:cs="Open Sans"/>
                <w:color w:val="000000" w:themeColor="text1"/>
                <w:sz w:val="24"/>
                <w:szCs w:val="24"/>
              </w:rPr>
              <w:t xml:space="preserve"> They held a conference in Sydney, a landmark gathering of First Nations peoples, to draw attention to the violence, dispossession and inhumane conditions imposed upon Aboriginal communities, and to request full citizenship status and rights.</w:t>
            </w:r>
            <w:r w:rsidRPr="007272CE">
              <w:rPr>
                <w:rStyle w:val="EndnoteReference"/>
                <w:rFonts w:ascii="Open Sans" w:eastAsia="Open Sans" w:hAnsi="Open Sans" w:cs="Open Sans"/>
                <w:color w:val="000000" w:themeColor="text1"/>
                <w:sz w:val="24"/>
                <w:szCs w:val="24"/>
              </w:rPr>
              <w:endnoteReference w:id="7"/>
            </w:r>
            <w:r w:rsidRPr="007272CE">
              <w:rPr>
                <w:rFonts w:ascii="Open Sans" w:eastAsia="Open Sans" w:hAnsi="Open Sans" w:cs="Open Sans"/>
                <w:color w:val="000000" w:themeColor="text1"/>
                <w:sz w:val="24"/>
                <w:szCs w:val="24"/>
              </w:rPr>
              <w:t xml:space="preserve"> This was one of many First Nations protests against injustice, denial of land and protectionist policies, and is considered by many to be the start of the Indigenous political movement in Australia. </w:t>
            </w:r>
          </w:p>
          <w:p w14:paraId="65486DB3" w14:textId="77777777" w:rsidR="005D4948" w:rsidRPr="007272CE" w:rsidRDefault="005D4948" w:rsidP="00A424A3">
            <w:pPr>
              <w:pStyle w:val="Normal0"/>
              <w:rPr>
                <w:rFonts w:ascii="Open Sans" w:eastAsia="Open Sans" w:hAnsi="Open Sans" w:cs="Open Sans"/>
                <w:color w:val="000000"/>
                <w:sz w:val="24"/>
                <w:szCs w:val="24"/>
              </w:rPr>
            </w:pPr>
            <w:r w:rsidRPr="007272CE">
              <w:rPr>
                <w:rFonts w:ascii="Open Sans" w:eastAsia="Open Sans" w:hAnsi="Open Sans" w:cs="Open Sans"/>
                <w:color w:val="000000" w:themeColor="text1"/>
                <w:sz w:val="24"/>
                <w:szCs w:val="24"/>
              </w:rPr>
              <w:t>A few days later, members of the Australian Aborigines</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League and the Aborigines Progressive Association led a delegation to the Prime Minister, Joseph Lyons</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with a proposed national policy</w:t>
            </w:r>
            <w:r w:rsidRPr="007272CE">
              <w:rPr>
                <w:rFonts w:ascii="Open Sans" w:eastAsia="Open Sans" w:hAnsi="Open Sans" w:cs="Open Sans"/>
                <w:color w:val="000000" w:themeColor="text1"/>
                <w:sz w:val="24"/>
                <w:szCs w:val="24"/>
              </w:rPr>
              <w:t xml:space="preserve"> for </w:t>
            </w:r>
            <w:r>
              <w:rPr>
                <w:rFonts w:ascii="Open Sans" w:eastAsia="Open Sans" w:hAnsi="Open Sans" w:cs="Open Sans"/>
                <w:color w:val="000000" w:themeColor="text1"/>
                <w:sz w:val="24"/>
                <w:szCs w:val="24"/>
              </w:rPr>
              <w:t>Aboriginal people</w:t>
            </w:r>
            <w:r w:rsidRPr="007272CE">
              <w:rPr>
                <w:rFonts w:ascii="Open Sans" w:eastAsia="Open Sans" w:hAnsi="Open Sans" w:cs="Open Sans"/>
                <w:color w:val="000000" w:themeColor="text1"/>
                <w:sz w:val="24"/>
                <w:szCs w:val="24"/>
              </w:rPr>
              <w:t xml:space="preserve">. Their requests were </w:t>
            </w:r>
            <w:r>
              <w:rPr>
                <w:rFonts w:ascii="Open Sans" w:eastAsia="Open Sans" w:hAnsi="Open Sans" w:cs="Open Sans"/>
                <w:color w:val="000000" w:themeColor="text1"/>
                <w:sz w:val="24"/>
                <w:szCs w:val="24"/>
              </w:rPr>
              <w:t>reject</w:t>
            </w:r>
            <w:r w:rsidRPr="007272CE">
              <w:rPr>
                <w:rFonts w:ascii="Open Sans" w:eastAsia="Open Sans" w:hAnsi="Open Sans" w:cs="Open Sans"/>
                <w:color w:val="000000" w:themeColor="text1"/>
                <w:sz w:val="24"/>
                <w:szCs w:val="24"/>
              </w:rPr>
              <w:t>ed by the Government.</w:t>
            </w:r>
          </w:p>
        </w:tc>
      </w:tr>
      <w:tr w:rsidR="005D4948" w:rsidRPr="007272CE" w14:paraId="6B590888" w14:textId="77777777" w:rsidTr="00A424A3">
        <w:trPr>
          <w:trHeight w:val="1692"/>
        </w:trPr>
        <w:tc>
          <w:tcPr>
            <w:tcW w:w="1413" w:type="dxa"/>
            <w:shd w:val="clear" w:color="auto" w:fill="96C0DD"/>
          </w:tcPr>
          <w:p w14:paraId="2DD2232F"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1963</w:t>
            </w:r>
          </w:p>
        </w:tc>
        <w:tc>
          <w:tcPr>
            <w:tcW w:w="7796" w:type="dxa"/>
          </w:tcPr>
          <w:p w14:paraId="719C8AAD" w14:textId="77777777" w:rsidR="005D4948" w:rsidRPr="007272CE" w:rsidRDefault="005D4948" w:rsidP="00A424A3">
            <w:pPr>
              <w:pStyle w:val="Normal0"/>
              <w:rPr>
                <w:rFonts w:ascii="Open Sans" w:eastAsia="Open Sans" w:hAnsi="Open Sans" w:cs="Open Sans"/>
                <w:b/>
                <w:bCs/>
                <w:color w:val="000000" w:themeColor="text1"/>
                <w:sz w:val="24"/>
                <w:szCs w:val="24"/>
                <w:vertAlign w:val="superscript"/>
              </w:rPr>
            </w:pPr>
            <w:r w:rsidRPr="007272CE">
              <w:rPr>
                <w:rFonts w:ascii="Open Sans" w:eastAsia="Open Sans" w:hAnsi="Open Sans" w:cs="Open Sans"/>
                <w:b/>
                <w:bCs/>
                <w:color w:val="000000" w:themeColor="text1"/>
                <w:sz w:val="24"/>
                <w:szCs w:val="24"/>
              </w:rPr>
              <w:t xml:space="preserve">Yirrkala Bark Petitions </w:t>
            </w:r>
          </w:p>
          <w:p w14:paraId="1D810F6D"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In August 1963</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two </w:t>
            </w:r>
            <w:hyperlink r:id="rId13">
              <w:r w:rsidRPr="007272CE">
                <w:rPr>
                  <w:rStyle w:val="Hyperlink"/>
                  <w:rFonts w:ascii="Open Sans" w:eastAsia="Open Sans" w:hAnsi="Open Sans" w:cs="Open Sans"/>
                  <w:sz w:val="24"/>
                  <w:szCs w:val="24"/>
                </w:rPr>
                <w:t>bark petitions</w:t>
              </w:r>
            </w:hyperlink>
            <w:r w:rsidRPr="007272CE">
              <w:rPr>
                <w:rFonts w:ascii="Open Sans" w:eastAsia="Open Sans" w:hAnsi="Open Sans" w:cs="Open Sans"/>
                <w:color w:val="000000" w:themeColor="text1"/>
                <w:sz w:val="24"/>
                <w:szCs w:val="24"/>
              </w:rPr>
              <w:t xml:space="preserve"> were presented to the Australian House of Representatives, one in </w:t>
            </w:r>
            <w:proofErr w:type="spellStart"/>
            <w:r w:rsidRPr="007272CE">
              <w:rPr>
                <w:rFonts w:ascii="Open Sans" w:eastAsia="Open Sans" w:hAnsi="Open Sans" w:cs="Open Sans"/>
                <w:color w:val="000000" w:themeColor="text1"/>
                <w:sz w:val="24"/>
                <w:szCs w:val="24"/>
              </w:rPr>
              <w:t>Yolŋu</w:t>
            </w:r>
            <w:proofErr w:type="spellEnd"/>
            <w:r w:rsidRPr="007272CE">
              <w:rPr>
                <w:rFonts w:ascii="Open Sans" w:eastAsia="Open Sans" w:hAnsi="Open Sans" w:cs="Open Sans"/>
                <w:color w:val="000000" w:themeColor="text1"/>
                <w:sz w:val="24"/>
                <w:szCs w:val="24"/>
              </w:rPr>
              <w:t xml:space="preserve"> Matha and the other in English, with differing and distinct paintings framing the text. The paintings represent the two </w:t>
            </w:r>
            <w:proofErr w:type="spellStart"/>
            <w:r w:rsidRPr="007272CE">
              <w:rPr>
                <w:rFonts w:ascii="Open Sans" w:eastAsia="Open Sans" w:hAnsi="Open Sans" w:cs="Open Sans"/>
                <w:color w:val="000000" w:themeColor="text1"/>
                <w:sz w:val="24"/>
                <w:szCs w:val="24"/>
              </w:rPr>
              <w:t>Yolŋu</w:t>
            </w:r>
            <w:proofErr w:type="spellEnd"/>
            <w:r w:rsidRPr="007272CE">
              <w:rPr>
                <w:rFonts w:ascii="Open Sans" w:eastAsia="Open Sans" w:hAnsi="Open Sans" w:cs="Open Sans"/>
                <w:color w:val="000000" w:themeColor="text1"/>
                <w:sz w:val="24"/>
                <w:szCs w:val="24"/>
              </w:rPr>
              <w:t xml:space="preserve"> moieties</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proofErr w:type="spellStart"/>
            <w:r w:rsidRPr="007272CE">
              <w:rPr>
                <w:rFonts w:ascii="Open Sans" w:eastAsia="Open Sans" w:hAnsi="Open Sans" w:cs="Open Sans"/>
                <w:i/>
                <w:iCs/>
                <w:color w:val="000000" w:themeColor="text1"/>
                <w:sz w:val="24"/>
                <w:szCs w:val="24"/>
              </w:rPr>
              <w:t>Dhuwa</w:t>
            </w:r>
            <w:proofErr w:type="spellEnd"/>
            <w:r w:rsidRPr="007272CE">
              <w:rPr>
                <w:rFonts w:ascii="Open Sans" w:eastAsia="Open Sans" w:hAnsi="Open Sans" w:cs="Open Sans"/>
                <w:color w:val="000000" w:themeColor="text1"/>
                <w:sz w:val="24"/>
                <w:szCs w:val="24"/>
              </w:rPr>
              <w:t xml:space="preserve"> and</w:t>
            </w:r>
            <w:r w:rsidRPr="007272CE">
              <w:rPr>
                <w:rFonts w:ascii="Open Sans" w:eastAsia="Open Sans" w:hAnsi="Open Sans" w:cs="Open Sans"/>
                <w:i/>
                <w:iCs/>
                <w:color w:val="000000" w:themeColor="text1"/>
                <w:sz w:val="24"/>
                <w:szCs w:val="24"/>
              </w:rPr>
              <w:t xml:space="preserve"> </w:t>
            </w:r>
            <w:proofErr w:type="spellStart"/>
            <w:r w:rsidRPr="007272CE">
              <w:rPr>
                <w:rFonts w:ascii="Open Sans" w:eastAsia="Open Sans" w:hAnsi="Open Sans" w:cs="Open Sans"/>
                <w:i/>
                <w:iCs/>
                <w:color w:val="000000" w:themeColor="text1"/>
                <w:sz w:val="24"/>
                <w:szCs w:val="24"/>
              </w:rPr>
              <w:t>Yirritja</w:t>
            </w:r>
            <w:proofErr w:type="spellEnd"/>
            <w:r w:rsidRPr="007272CE">
              <w:rPr>
                <w:rFonts w:ascii="Open Sans" w:eastAsia="Open Sans" w:hAnsi="Open Sans" w:cs="Open Sans"/>
                <w:color w:val="000000" w:themeColor="text1"/>
                <w:sz w:val="24"/>
                <w:szCs w:val="24"/>
              </w:rPr>
              <w:t xml:space="preserve">. This was the </w:t>
            </w:r>
            <w:proofErr w:type="spellStart"/>
            <w:r w:rsidRPr="007272CE">
              <w:rPr>
                <w:rFonts w:ascii="Open Sans" w:eastAsia="Open Sans" w:hAnsi="Open Sans" w:cs="Open Sans"/>
                <w:color w:val="000000" w:themeColor="text1"/>
                <w:sz w:val="24"/>
                <w:szCs w:val="24"/>
              </w:rPr>
              <w:t>Yolŋu’s</w:t>
            </w:r>
            <w:proofErr w:type="spellEnd"/>
            <w:r w:rsidRPr="007272CE">
              <w:rPr>
                <w:rFonts w:ascii="Open Sans" w:eastAsia="Open Sans" w:hAnsi="Open Sans" w:cs="Open Sans"/>
                <w:color w:val="000000" w:themeColor="text1"/>
                <w:sz w:val="24"/>
                <w:szCs w:val="24"/>
              </w:rPr>
              <w:t xml:space="preserve"> first formal proposal to have their land rights recognised. The 1963 petitions still hang in Parliament House</w:t>
            </w:r>
            <w:r>
              <w:rPr>
                <w:rFonts w:ascii="Open Sans" w:eastAsia="Open Sans" w:hAnsi="Open Sans" w:cs="Open Sans"/>
                <w:color w:val="000000" w:themeColor="text1"/>
                <w:sz w:val="24"/>
                <w:szCs w:val="24"/>
              </w:rPr>
              <w:t>, Canberra</w:t>
            </w:r>
            <w:r w:rsidRPr="007272CE">
              <w:rPr>
                <w:rFonts w:ascii="Open Sans" w:eastAsia="Open Sans" w:hAnsi="Open Sans" w:cs="Open Sans"/>
                <w:color w:val="000000" w:themeColor="text1"/>
                <w:sz w:val="24"/>
                <w:szCs w:val="24"/>
              </w:rPr>
              <w:t>.</w:t>
            </w:r>
          </w:p>
          <w:p w14:paraId="7B3996BF"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petitions were the first documents to have incorporated First Nations ways of representing relationships to land that were </w:t>
            </w:r>
            <w:r>
              <w:rPr>
                <w:rFonts w:ascii="Open Sans" w:eastAsia="Open Sans" w:hAnsi="Open Sans" w:cs="Open Sans"/>
                <w:color w:val="000000" w:themeColor="text1"/>
                <w:sz w:val="24"/>
                <w:szCs w:val="24"/>
              </w:rPr>
              <w:t>formally acknowledged</w:t>
            </w:r>
            <w:r w:rsidRPr="007272CE">
              <w:rPr>
                <w:rFonts w:ascii="Open Sans" w:eastAsia="Open Sans" w:hAnsi="Open Sans" w:cs="Open Sans"/>
                <w:color w:val="000000" w:themeColor="text1"/>
                <w:sz w:val="24"/>
                <w:szCs w:val="24"/>
              </w:rPr>
              <w:t xml:space="preserve"> by the Commonwealth Parliament. Four additional petitions were made and presented in </w:t>
            </w:r>
            <w:r w:rsidRPr="007272CE">
              <w:rPr>
                <w:rFonts w:ascii="Open Sans" w:eastAsia="Open Sans" w:hAnsi="Open Sans" w:cs="Open Sans"/>
                <w:sz w:val="24"/>
                <w:szCs w:val="24"/>
              </w:rPr>
              <w:t>1968, 1988</w:t>
            </w:r>
            <w:r>
              <w:rPr>
                <w:rFonts w:ascii="Open Sans" w:eastAsia="Open Sans" w:hAnsi="Open Sans" w:cs="Open Sans"/>
                <w:sz w:val="24"/>
                <w:szCs w:val="24"/>
              </w:rPr>
              <w:t xml:space="preserve"> (see ‘The Barunga Statement’ below)</w:t>
            </w:r>
            <w:r w:rsidRPr="007272CE">
              <w:rPr>
                <w:rFonts w:ascii="Open Sans" w:eastAsia="Open Sans" w:hAnsi="Open Sans" w:cs="Open Sans"/>
                <w:sz w:val="24"/>
                <w:szCs w:val="24"/>
              </w:rPr>
              <w:t>, 1998 and 2008.</w:t>
            </w:r>
            <w:r w:rsidRPr="007272CE">
              <w:rPr>
                <w:rStyle w:val="EndnoteReference"/>
                <w:rFonts w:ascii="Open Sans" w:eastAsia="Open Sans" w:hAnsi="Open Sans" w:cs="Open Sans"/>
                <w:sz w:val="24"/>
                <w:szCs w:val="24"/>
              </w:rPr>
              <w:endnoteReference w:id="8"/>
            </w:r>
            <w:r w:rsidRPr="007272CE">
              <w:rPr>
                <w:rFonts w:ascii="Open Sans" w:eastAsia="Open Sans" w:hAnsi="Open Sans" w:cs="Open Sans"/>
                <w:sz w:val="24"/>
                <w:szCs w:val="24"/>
              </w:rPr>
              <w:t xml:space="preserve"> </w:t>
            </w:r>
            <w:r>
              <w:rPr>
                <w:rFonts w:ascii="Open Sans" w:eastAsia="Open Sans" w:hAnsi="Open Sans" w:cs="Open Sans"/>
                <w:sz w:val="24"/>
                <w:szCs w:val="24"/>
              </w:rPr>
              <w:t xml:space="preserve">To this day, </w:t>
            </w:r>
            <w:r>
              <w:rPr>
                <w:rFonts w:ascii="Open Sans" w:eastAsia="Open Sans" w:hAnsi="Open Sans" w:cs="Open Sans"/>
                <w:sz w:val="24"/>
                <w:szCs w:val="24"/>
              </w:rPr>
              <w:lastRenderedPageBreak/>
              <w:t>these petitions have not been effectively responded to by the G</w:t>
            </w:r>
            <w:r w:rsidDel="00486F1C">
              <w:rPr>
                <w:rFonts w:ascii="Open Sans" w:eastAsia="Open Sans" w:hAnsi="Open Sans" w:cs="Open Sans"/>
                <w:sz w:val="24"/>
                <w:szCs w:val="24"/>
              </w:rPr>
              <w:t>overnment</w:t>
            </w:r>
            <w:r>
              <w:rPr>
                <w:rFonts w:ascii="Open Sans" w:eastAsia="Open Sans" w:hAnsi="Open Sans" w:cs="Open Sans"/>
                <w:sz w:val="24"/>
                <w:szCs w:val="24"/>
              </w:rPr>
              <w:t>.</w:t>
            </w:r>
          </w:p>
        </w:tc>
      </w:tr>
      <w:tr w:rsidR="005D4948" w:rsidRPr="007272CE" w14:paraId="40AB0DC5" w14:textId="77777777" w:rsidTr="00A424A3">
        <w:trPr>
          <w:trHeight w:val="300"/>
        </w:trPr>
        <w:tc>
          <w:tcPr>
            <w:tcW w:w="1413" w:type="dxa"/>
            <w:shd w:val="clear" w:color="auto" w:fill="96C0DD"/>
          </w:tcPr>
          <w:p w14:paraId="51A94004"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1965</w:t>
            </w:r>
          </w:p>
        </w:tc>
        <w:tc>
          <w:tcPr>
            <w:tcW w:w="7796" w:type="dxa"/>
          </w:tcPr>
          <w:p w14:paraId="6509C7F8" w14:textId="77777777" w:rsidR="005D4948" w:rsidRPr="007272CE" w:rsidRDefault="005D4948" w:rsidP="00A424A3">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The Freedom Ride</w:t>
            </w:r>
          </w:p>
          <w:p w14:paraId="43497239" w14:textId="77777777" w:rsidR="005D4948" w:rsidRPr="007272CE" w:rsidRDefault="005D4948" w:rsidP="00A424A3">
            <w:pPr>
              <w:pStyle w:val="Normal0"/>
              <w:rPr>
                <w:rFonts w:ascii="Open Sans" w:eastAsia="Open Sans" w:hAnsi="Open Sans" w:cs="Open Sans"/>
                <w:color w:val="000000" w:themeColor="text1"/>
                <w:sz w:val="24"/>
                <w:szCs w:val="24"/>
              </w:rPr>
            </w:pPr>
            <w:bookmarkStart w:id="0" w:name="_heading=h.gjdgxs"/>
            <w:bookmarkEnd w:id="0"/>
            <w:r w:rsidRPr="007272CE">
              <w:rPr>
                <w:rFonts w:ascii="Open Sans" w:eastAsia="Open Sans" w:hAnsi="Open Sans" w:cs="Open Sans"/>
                <w:color w:val="000000" w:themeColor="text1"/>
                <w:sz w:val="24"/>
                <w:szCs w:val="24"/>
              </w:rPr>
              <w:t>In February 1965, Charles Perkins and other students from the University of Sydney’s Student Action For Aborigines group led a 15-day bus journey across Northern</w:t>
            </w:r>
            <w:r>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NSW</w:t>
            </w:r>
            <w:r>
              <w:t xml:space="preserve"> </w:t>
            </w:r>
            <w:r>
              <w:rPr>
                <w:rFonts w:ascii="Open Sans" w:eastAsia="Open Sans" w:hAnsi="Open Sans" w:cs="Open Sans"/>
                <w:color w:val="000000" w:themeColor="text1"/>
                <w:sz w:val="24"/>
                <w:szCs w:val="24"/>
              </w:rPr>
              <w:t>‘</w:t>
            </w:r>
            <w:r w:rsidRPr="00E15CEC">
              <w:rPr>
                <w:rFonts w:ascii="Open Sans" w:eastAsia="Open Sans" w:hAnsi="Open Sans" w:cs="Open Sans"/>
                <w:color w:val="000000" w:themeColor="text1"/>
                <w:sz w:val="24"/>
                <w:szCs w:val="24"/>
              </w:rPr>
              <w:t>to shine a light on the marginalisation of Aboriginal people in regional New South Wales</w:t>
            </w:r>
            <w:r>
              <w:rPr>
                <w:rFonts w:ascii="Open Sans" w:eastAsia="Open Sans" w:hAnsi="Open Sans" w:cs="Open Sans"/>
                <w:color w:val="000000" w:themeColor="text1"/>
                <w:sz w:val="24"/>
                <w:szCs w:val="24"/>
              </w:rPr>
              <w:t>’,</w:t>
            </w:r>
            <w:r w:rsidRPr="00E15CEC">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 xml:space="preserve">known as </w:t>
            </w:r>
            <w:hyperlink r:id="rId14">
              <w:r w:rsidRPr="007272CE">
                <w:rPr>
                  <w:rStyle w:val="Hyperlink"/>
                  <w:rFonts w:ascii="Open Sans" w:eastAsia="Open Sans" w:hAnsi="Open Sans" w:cs="Open Sans"/>
                  <w:sz w:val="24"/>
                  <w:szCs w:val="24"/>
                </w:rPr>
                <w:t>the Freedom Ride</w:t>
              </w:r>
            </w:hyperlink>
            <w:r w:rsidRPr="007272CE">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Ensuring that the protest was covered by the media, t</w:t>
            </w:r>
            <w:r w:rsidRPr="007272CE">
              <w:rPr>
                <w:rFonts w:ascii="Open Sans" w:eastAsia="Open Sans" w:hAnsi="Open Sans" w:cs="Open Sans"/>
                <w:color w:val="000000" w:themeColor="text1"/>
                <w:sz w:val="24"/>
                <w:szCs w:val="24"/>
              </w:rPr>
              <w:t xml:space="preserve">he </w:t>
            </w:r>
            <w:r>
              <w:rPr>
                <w:rFonts w:ascii="Open Sans" w:eastAsia="Open Sans" w:hAnsi="Open Sans" w:cs="Open Sans"/>
                <w:color w:val="000000" w:themeColor="text1"/>
                <w:sz w:val="24"/>
                <w:szCs w:val="24"/>
              </w:rPr>
              <w:t>students</w:t>
            </w:r>
            <w:r w:rsidRPr="007272CE">
              <w:rPr>
                <w:rFonts w:ascii="Open Sans" w:eastAsia="Open Sans" w:hAnsi="Open Sans" w:cs="Open Sans"/>
                <w:color w:val="000000" w:themeColor="text1"/>
                <w:sz w:val="24"/>
                <w:szCs w:val="24"/>
              </w:rPr>
              <w:t xml:space="preserve"> drew national and international attention to racial segregation and discrimination in public places such as swimming pools, picture theatres, hotels and RSL clubs, refusal of service in shops, and the inhumane conditions under which First Nations people were forced to live.</w:t>
            </w:r>
            <w:r w:rsidRPr="007272CE">
              <w:rPr>
                <w:rStyle w:val="EndnoteReference"/>
                <w:rFonts w:ascii="Open Sans" w:hAnsi="Open Sans" w:cs="Open Sans"/>
                <w:sz w:val="24"/>
                <w:szCs w:val="24"/>
              </w:rPr>
              <w:endnoteReference w:id="9"/>
            </w:r>
            <w:r>
              <w:rPr>
                <w:rFonts w:ascii="Open Sans" w:eastAsia="Open Sans" w:hAnsi="Open Sans" w:cs="Open Sans"/>
                <w:color w:val="000000" w:themeColor="text1"/>
                <w:sz w:val="24"/>
                <w:szCs w:val="24"/>
              </w:rPr>
              <w:t xml:space="preserve"> </w:t>
            </w:r>
          </w:p>
          <w:p w14:paraId="73AFDB95" w14:textId="77777777" w:rsidR="005D4948" w:rsidRDefault="005D4948" w:rsidP="00A424A3">
            <w:pPr>
              <w:pStyle w:val="Normal0"/>
              <w:rPr>
                <w:rFonts w:ascii="Open Sans" w:eastAsia="Open Sans" w:hAnsi="Open Sans" w:cs="Open Sans"/>
                <w:sz w:val="24"/>
                <w:szCs w:val="24"/>
              </w:rPr>
            </w:pPr>
            <w:r w:rsidRPr="007272CE">
              <w:rPr>
                <w:rFonts w:ascii="Open Sans" w:eastAsia="Open Sans" w:hAnsi="Open Sans" w:cs="Open Sans"/>
                <w:sz w:val="24"/>
                <w:szCs w:val="24"/>
              </w:rPr>
              <w:t xml:space="preserve">The </w:t>
            </w:r>
            <w:r w:rsidRPr="007272CE">
              <w:rPr>
                <w:rFonts w:ascii="Open Sans" w:eastAsia="Open Sans" w:hAnsi="Open Sans" w:cs="Open Sans"/>
                <w:i/>
                <w:iCs/>
                <w:sz w:val="24"/>
                <w:szCs w:val="24"/>
              </w:rPr>
              <w:t>Racial Discrimination Act 1975</w:t>
            </w:r>
            <w:r w:rsidRPr="007272CE">
              <w:rPr>
                <w:rFonts w:ascii="Open Sans" w:eastAsia="Open Sans" w:hAnsi="Open Sans" w:cs="Open Sans"/>
                <w:sz w:val="24"/>
                <w:szCs w:val="24"/>
              </w:rPr>
              <w:t xml:space="preserve"> (</w:t>
            </w:r>
            <w:proofErr w:type="spellStart"/>
            <w:r w:rsidRPr="007272CE">
              <w:rPr>
                <w:rFonts w:ascii="Open Sans" w:eastAsia="Open Sans" w:hAnsi="Open Sans" w:cs="Open Sans"/>
                <w:sz w:val="24"/>
                <w:szCs w:val="24"/>
              </w:rPr>
              <w:t>Cth</w:t>
            </w:r>
            <w:proofErr w:type="spellEnd"/>
            <w:r w:rsidRPr="007272CE">
              <w:rPr>
                <w:rFonts w:ascii="Open Sans" w:eastAsia="Open Sans" w:hAnsi="Open Sans" w:cs="Open Sans"/>
                <w:sz w:val="24"/>
                <w:szCs w:val="24"/>
              </w:rPr>
              <w:t xml:space="preserve">) </w:t>
            </w:r>
            <w:r>
              <w:rPr>
                <w:rFonts w:ascii="Open Sans" w:eastAsia="Open Sans" w:hAnsi="Open Sans" w:cs="Open Sans"/>
                <w:sz w:val="24"/>
                <w:szCs w:val="24"/>
              </w:rPr>
              <w:t>– introduced by the Government to implement Australia’s obligations under the International Convention on the Elimination of All Forms of Racial Discrimination (CERD) –</w:t>
            </w:r>
            <w:r w:rsidRPr="007272CE">
              <w:rPr>
                <w:rFonts w:ascii="Open Sans" w:eastAsia="Open Sans" w:hAnsi="Open Sans" w:cs="Open Sans"/>
                <w:sz w:val="24"/>
                <w:szCs w:val="24"/>
              </w:rPr>
              <w:t xml:space="preserve"> makes it unlawful to discriminate against a person because of their race, descent, national or ethnic origin. </w:t>
            </w:r>
          </w:p>
          <w:p w14:paraId="3C87CC07" w14:textId="77777777" w:rsidR="005D4948" w:rsidRPr="007272CE" w:rsidRDefault="005D4948" w:rsidP="00A424A3">
            <w:pPr>
              <w:pStyle w:val="Normal0"/>
              <w:rPr>
                <w:rFonts w:ascii="Open Sans" w:eastAsia="Open Sans" w:hAnsi="Open Sans" w:cs="Open Sans"/>
                <w:sz w:val="24"/>
                <w:szCs w:val="24"/>
              </w:rPr>
            </w:pPr>
            <w:r>
              <w:rPr>
                <w:rFonts w:ascii="Open Sans" w:eastAsia="Open Sans" w:hAnsi="Open Sans" w:cs="Open Sans"/>
                <w:sz w:val="24"/>
                <w:szCs w:val="24"/>
              </w:rPr>
              <w:t>T</w:t>
            </w:r>
            <w:r w:rsidRPr="007272CE">
              <w:rPr>
                <w:rFonts w:ascii="Open Sans" w:eastAsia="Open Sans" w:hAnsi="Open Sans" w:cs="Open Sans"/>
                <w:sz w:val="24"/>
                <w:szCs w:val="24"/>
              </w:rPr>
              <w:t xml:space="preserve">he Freedom Rides were also a way to campaign for the dismantling of </w:t>
            </w:r>
            <w:r>
              <w:rPr>
                <w:rFonts w:ascii="Open Sans" w:eastAsia="Open Sans" w:hAnsi="Open Sans" w:cs="Open Sans"/>
                <w:sz w:val="24"/>
                <w:szCs w:val="24"/>
              </w:rPr>
              <w:t>racism</w:t>
            </w:r>
            <w:r w:rsidRPr="007272CE">
              <w:rPr>
                <w:rFonts w:ascii="Open Sans" w:eastAsia="Open Sans" w:hAnsi="Open Sans" w:cs="Open Sans"/>
                <w:sz w:val="24"/>
                <w:szCs w:val="24"/>
              </w:rPr>
              <w:t xml:space="preserve"> facing Aboriginal and Torres Strait Islander communities in accessing health, education and housing services, </w:t>
            </w:r>
            <w:r>
              <w:rPr>
                <w:rFonts w:ascii="Open Sans" w:eastAsia="Open Sans" w:hAnsi="Open Sans" w:cs="Open Sans"/>
                <w:sz w:val="24"/>
                <w:szCs w:val="24"/>
              </w:rPr>
              <w:t xml:space="preserve">barriers </w:t>
            </w:r>
            <w:r w:rsidRPr="007272CE">
              <w:rPr>
                <w:rFonts w:ascii="Open Sans" w:eastAsia="Open Sans" w:hAnsi="Open Sans" w:cs="Open Sans"/>
                <w:sz w:val="24"/>
                <w:szCs w:val="24"/>
              </w:rPr>
              <w:t xml:space="preserve">which </w:t>
            </w:r>
            <w:r>
              <w:rPr>
                <w:rFonts w:ascii="Open Sans" w:eastAsia="Open Sans" w:hAnsi="Open Sans" w:cs="Open Sans"/>
                <w:sz w:val="24"/>
                <w:szCs w:val="24"/>
              </w:rPr>
              <w:t>still</w:t>
            </w:r>
            <w:r w:rsidRPr="007272CE">
              <w:rPr>
                <w:rFonts w:ascii="Open Sans" w:eastAsia="Open Sans" w:hAnsi="Open Sans" w:cs="Open Sans"/>
                <w:sz w:val="24"/>
                <w:szCs w:val="24"/>
              </w:rPr>
              <w:t xml:space="preserve"> exist today.</w:t>
            </w:r>
          </w:p>
        </w:tc>
      </w:tr>
      <w:tr w:rsidR="005D4948" w:rsidRPr="007272CE" w14:paraId="3D074567" w14:textId="77777777" w:rsidTr="00A424A3">
        <w:trPr>
          <w:trHeight w:val="300"/>
        </w:trPr>
        <w:tc>
          <w:tcPr>
            <w:tcW w:w="1413" w:type="dxa"/>
            <w:shd w:val="clear" w:color="auto" w:fill="96C0DD"/>
          </w:tcPr>
          <w:p w14:paraId="7D3C279D"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1972</w:t>
            </w:r>
          </w:p>
        </w:tc>
        <w:tc>
          <w:tcPr>
            <w:tcW w:w="7796" w:type="dxa"/>
          </w:tcPr>
          <w:p w14:paraId="07C8A534" w14:textId="77777777" w:rsidR="005D4948" w:rsidRPr="007272CE" w:rsidRDefault="005D4948" w:rsidP="00A424A3">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Aboriginal Tent Embassy</w:t>
            </w:r>
          </w:p>
          <w:p w14:paraId="37767669" w14:textId="77777777" w:rsidR="005D4948" w:rsidRPr="007272CE" w:rsidRDefault="005D4948" w:rsidP="00A424A3">
            <w:pPr>
              <w:pStyle w:val="Normal0"/>
              <w:rPr>
                <w:rFonts w:ascii="Open Sans" w:eastAsia="Open Sans" w:hAnsi="Open Sans" w:cs="Open Sans"/>
                <w:color w:val="000000"/>
                <w:sz w:val="24"/>
                <w:szCs w:val="24"/>
              </w:rPr>
            </w:pPr>
            <w:r w:rsidRPr="007272CE">
              <w:rPr>
                <w:rFonts w:ascii="Open Sans" w:eastAsia="Open Sans" w:hAnsi="Open Sans" w:cs="Open Sans"/>
                <w:color w:val="000000"/>
                <w:sz w:val="24"/>
                <w:szCs w:val="24"/>
              </w:rPr>
              <w:t>On 26 January 1972</w:t>
            </w:r>
            <w:r>
              <w:rPr>
                <w:rFonts w:ascii="Open Sans" w:eastAsia="Open Sans" w:hAnsi="Open Sans" w:cs="Open Sans"/>
                <w:color w:val="000000"/>
                <w:sz w:val="24"/>
                <w:szCs w:val="24"/>
              </w:rPr>
              <w:t>,</w:t>
            </w:r>
            <w:r w:rsidRPr="007272CE">
              <w:rPr>
                <w:rFonts w:ascii="Open Sans" w:eastAsia="Open Sans" w:hAnsi="Open Sans" w:cs="Open Sans"/>
                <w:color w:val="000000"/>
                <w:sz w:val="24"/>
                <w:szCs w:val="24"/>
              </w:rPr>
              <w:t xml:space="preserve"> </w:t>
            </w:r>
            <w:r w:rsidRPr="007272CE">
              <w:rPr>
                <w:rFonts w:ascii="Open Sans" w:eastAsia="Open Sans" w:hAnsi="Open Sans" w:cs="Open Sans"/>
                <w:color w:val="000000"/>
                <w:sz w:val="24"/>
                <w:szCs w:val="24"/>
                <w:shd w:val="clear" w:color="auto" w:fill="FDFDFD"/>
              </w:rPr>
              <w:t xml:space="preserve">Michael Anderson, Billy Craigie, Bertie Williams and Tony </w:t>
            </w:r>
            <w:proofErr w:type="spellStart"/>
            <w:r w:rsidRPr="007272CE">
              <w:rPr>
                <w:rFonts w:ascii="Open Sans" w:eastAsia="Open Sans" w:hAnsi="Open Sans" w:cs="Open Sans"/>
                <w:color w:val="000000"/>
                <w:sz w:val="24"/>
                <w:szCs w:val="24"/>
                <w:shd w:val="clear" w:color="auto" w:fill="FDFDFD"/>
              </w:rPr>
              <w:t>Coorey</w:t>
            </w:r>
            <w:proofErr w:type="spellEnd"/>
            <w:r w:rsidRPr="007272CE">
              <w:rPr>
                <w:rFonts w:ascii="Open Sans" w:eastAsia="Open Sans" w:hAnsi="Open Sans" w:cs="Open Sans"/>
                <w:color w:val="000000"/>
                <w:sz w:val="24"/>
                <w:szCs w:val="24"/>
              </w:rPr>
              <w:t xml:space="preserve"> set up a beach umbrella outside Parliament House in Canberra and named it </w:t>
            </w:r>
            <w:hyperlink r:id="rId15">
              <w:r w:rsidRPr="007272CE">
                <w:rPr>
                  <w:rStyle w:val="Hyperlink"/>
                  <w:rFonts w:ascii="Open Sans" w:eastAsia="Open Sans" w:hAnsi="Open Sans" w:cs="Open Sans"/>
                  <w:sz w:val="24"/>
                  <w:szCs w:val="24"/>
                </w:rPr>
                <w:t>the Aboriginal Embassy,</w:t>
              </w:r>
            </w:hyperlink>
            <w:r w:rsidRPr="007272CE">
              <w:rPr>
                <w:rFonts w:ascii="Open Sans" w:eastAsia="Open Sans" w:hAnsi="Open Sans" w:cs="Open Sans"/>
                <w:color w:val="000000"/>
                <w:sz w:val="24"/>
                <w:szCs w:val="24"/>
              </w:rPr>
              <w:t xml:space="preserve"> protesting the </w:t>
            </w:r>
            <w:r w:rsidRPr="007272CE">
              <w:rPr>
                <w:rFonts w:ascii="Open Sans" w:eastAsia="Open Sans" w:hAnsi="Open Sans" w:cs="Open Sans"/>
                <w:color w:val="000000" w:themeColor="text1"/>
                <w:sz w:val="24"/>
                <w:szCs w:val="24"/>
              </w:rPr>
              <w:t>Government</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s</w:t>
            </w:r>
            <w:r w:rsidRPr="007272CE">
              <w:rPr>
                <w:rFonts w:ascii="Open Sans" w:eastAsia="Open Sans" w:hAnsi="Open Sans" w:cs="Open Sans"/>
                <w:color w:val="000000"/>
                <w:sz w:val="24"/>
                <w:szCs w:val="24"/>
              </w:rPr>
              <w:t xml:space="preserve"> stated opposition to Indigenous land rights.</w:t>
            </w:r>
            <w:r w:rsidRPr="007272CE">
              <w:rPr>
                <w:rStyle w:val="EndnoteReference"/>
                <w:rFonts w:ascii="Open Sans" w:eastAsia="Open Sans" w:hAnsi="Open Sans" w:cs="Open Sans"/>
                <w:color w:val="000000" w:themeColor="text1"/>
                <w:sz w:val="24"/>
                <w:szCs w:val="24"/>
              </w:rPr>
              <w:endnoteReference w:id="10"/>
            </w:r>
            <w:r w:rsidRPr="007272CE">
              <w:rPr>
                <w:rFonts w:ascii="Open Sans" w:eastAsia="Open Sans" w:hAnsi="Open Sans" w:cs="Open Sans"/>
                <w:color w:val="000000"/>
                <w:sz w:val="24"/>
                <w:szCs w:val="24"/>
              </w:rPr>
              <w:t xml:space="preserve"> </w:t>
            </w:r>
            <w:r>
              <w:rPr>
                <w:rFonts w:ascii="Open Sans" w:eastAsia="Open Sans" w:hAnsi="Open Sans" w:cs="Open Sans"/>
                <w:color w:val="000000"/>
                <w:sz w:val="24"/>
                <w:szCs w:val="24"/>
              </w:rPr>
              <w:t>I</w:t>
            </w:r>
            <w:r w:rsidRPr="007272CE">
              <w:rPr>
                <w:rFonts w:ascii="Open Sans" w:eastAsia="Open Sans" w:hAnsi="Open Sans" w:cs="Open Sans"/>
                <w:color w:val="000000"/>
                <w:sz w:val="24"/>
                <w:szCs w:val="24"/>
              </w:rPr>
              <w:t>n response to</w:t>
            </w:r>
            <w:r w:rsidRPr="007272CE">
              <w:rPr>
                <w:rFonts w:ascii="Open Sans" w:hAnsi="Open Sans" w:cs="Open Sans"/>
                <w:sz w:val="24"/>
                <w:szCs w:val="24"/>
              </w:rPr>
              <w:t xml:space="preserve"> </w:t>
            </w:r>
            <w:r>
              <w:rPr>
                <w:rFonts w:ascii="Open Sans" w:hAnsi="Open Sans" w:cs="Open Sans"/>
                <w:sz w:val="24"/>
                <w:szCs w:val="24"/>
              </w:rPr>
              <w:t xml:space="preserve">persistent </w:t>
            </w:r>
            <w:r w:rsidRPr="007272CE">
              <w:rPr>
                <w:rFonts w:ascii="Open Sans" w:eastAsia="Open Sans" w:hAnsi="Open Sans" w:cs="Open Sans"/>
                <w:color w:val="000000"/>
                <w:sz w:val="24"/>
                <w:szCs w:val="24"/>
              </w:rPr>
              <w:t>forced removal by police</w:t>
            </w:r>
            <w:r>
              <w:rPr>
                <w:rFonts w:ascii="Open Sans" w:eastAsia="Open Sans" w:hAnsi="Open Sans" w:cs="Open Sans"/>
                <w:color w:val="000000"/>
                <w:sz w:val="24"/>
                <w:szCs w:val="24"/>
              </w:rPr>
              <w:t>, the</w:t>
            </w:r>
            <w:r w:rsidRPr="007272CE">
              <w:rPr>
                <w:rFonts w:ascii="Open Sans" w:eastAsia="Open Sans" w:hAnsi="Open Sans" w:cs="Open Sans"/>
                <w:color w:val="000000"/>
                <w:sz w:val="24"/>
                <w:szCs w:val="24"/>
              </w:rPr>
              <w:t xml:space="preserve"> Aboriginal Tent Embassy operated in multiple locations before its permanent establishment </w:t>
            </w:r>
            <w:r w:rsidRPr="526F319A">
              <w:rPr>
                <w:rFonts w:ascii="Open Sans" w:eastAsia="Open Sans" w:hAnsi="Open Sans" w:cs="Open Sans"/>
                <w:color w:val="000000" w:themeColor="text1"/>
                <w:sz w:val="24"/>
                <w:szCs w:val="24"/>
              </w:rPr>
              <w:t xml:space="preserve">on the lawns in front of </w:t>
            </w:r>
            <w:r w:rsidRPr="007272CE">
              <w:rPr>
                <w:rFonts w:ascii="Open Sans" w:eastAsia="Open Sans" w:hAnsi="Open Sans" w:cs="Open Sans"/>
                <w:color w:val="000000"/>
                <w:sz w:val="24"/>
                <w:szCs w:val="24"/>
              </w:rPr>
              <w:t>Parliament House in 1992</w:t>
            </w:r>
            <w:r>
              <w:rPr>
                <w:rFonts w:ascii="Open Sans" w:eastAsia="Open Sans" w:hAnsi="Open Sans" w:cs="Open Sans"/>
                <w:color w:val="000000"/>
                <w:sz w:val="24"/>
                <w:szCs w:val="24"/>
              </w:rPr>
              <w:t>. The Embassy continues to operate today, advocating for</w:t>
            </w:r>
            <w:r w:rsidRPr="007272CE">
              <w:rPr>
                <w:rFonts w:ascii="Open Sans" w:eastAsia="Open Sans" w:hAnsi="Open Sans" w:cs="Open Sans"/>
                <w:color w:val="000000" w:themeColor="text1"/>
                <w:sz w:val="24"/>
                <w:szCs w:val="24"/>
              </w:rPr>
              <w:t xml:space="preserve"> First Nations land rights, sovereignty and self-determination.</w:t>
            </w:r>
            <w:r w:rsidRPr="007272CE">
              <w:rPr>
                <w:rStyle w:val="EndnoteReference"/>
                <w:rFonts w:ascii="Open Sans" w:eastAsia="Open Sans" w:hAnsi="Open Sans" w:cs="Open Sans"/>
                <w:color w:val="000000" w:themeColor="text1"/>
                <w:sz w:val="24"/>
                <w:szCs w:val="24"/>
              </w:rPr>
              <w:endnoteReference w:id="11"/>
            </w:r>
          </w:p>
          <w:p w14:paraId="56A96EAA" w14:textId="77777777" w:rsidR="005D4948" w:rsidRPr="007272CE" w:rsidRDefault="005D4948" w:rsidP="00A424A3">
            <w:pPr>
              <w:pStyle w:val="Normal0"/>
              <w:rPr>
                <w:rFonts w:ascii="Open Sans" w:eastAsia="Open Sans" w:hAnsi="Open Sans" w:cs="Open Sans"/>
                <w:color w:val="000000"/>
                <w:sz w:val="24"/>
                <w:szCs w:val="24"/>
              </w:rPr>
            </w:pPr>
            <w:r w:rsidRPr="007272CE">
              <w:rPr>
                <w:rFonts w:ascii="Open Sans" w:eastAsia="Open Sans" w:hAnsi="Open Sans" w:cs="Open Sans"/>
                <w:color w:val="000000" w:themeColor="text1"/>
                <w:sz w:val="24"/>
                <w:szCs w:val="24"/>
              </w:rPr>
              <w:lastRenderedPageBreak/>
              <w:t xml:space="preserve">The </w:t>
            </w:r>
            <w:r>
              <w:rPr>
                <w:rFonts w:ascii="Open Sans" w:eastAsia="Open Sans" w:hAnsi="Open Sans" w:cs="Open Sans"/>
                <w:color w:val="000000" w:themeColor="text1"/>
                <w:sz w:val="24"/>
                <w:szCs w:val="24"/>
              </w:rPr>
              <w:t xml:space="preserve">Aboriginal Tent </w:t>
            </w:r>
            <w:r w:rsidRPr="007272CE">
              <w:rPr>
                <w:rFonts w:ascii="Open Sans" w:eastAsia="Open Sans" w:hAnsi="Open Sans" w:cs="Open Sans"/>
                <w:color w:val="000000" w:themeColor="text1"/>
                <w:sz w:val="24"/>
                <w:szCs w:val="24"/>
              </w:rPr>
              <w:t xml:space="preserve">Embassy is recognised as the longest continuous First Nations land rights protest in the </w:t>
            </w:r>
            <w:hyperlink r:id="rId16" w:anchor=":~:text=In%201995%2C%20the%20Aboriginal%20Tent,Indigenous%20rights%20in%20the%20world">
              <w:r w:rsidRPr="007272CE">
                <w:rPr>
                  <w:rStyle w:val="Hyperlink"/>
                  <w:rFonts w:ascii="Open Sans" w:eastAsia="Open Sans" w:hAnsi="Open Sans" w:cs="Open Sans"/>
                  <w:sz w:val="24"/>
                  <w:szCs w:val="24"/>
                </w:rPr>
                <w:t>world</w:t>
              </w:r>
            </w:hyperlink>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12"/>
            </w:r>
          </w:p>
        </w:tc>
      </w:tr>
      <w:tr w:rsidR="005D4948" w:rsidRPr="007272CE" w14:paraId="3FC6D0E4" w14:textId="77777777" w:rsidTr="00A424A3">
        <w:trPr>
          <w:trHeight w:val="300"/>
        </w:trPr>
        <w:tc>
          <w:tcPr>
            <w:tcW w:w="1413" w:type="dxa"/>
            <w:shd w:val="clear" w:color="auto" w:fill="96C0DD"/>
          </w:tcPr>
          <w:p w14:paraId="5AFE4B7F"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1988</w:t>
            </w:r>
          </w:p>
        </w:tc>
        <w:tc>
          <w:tcPr>
            <w:tcW w:w="7796" w:type="dxa"/>
          </w:tcPr>
          <w:p w14:paraId="68A32120" w14:textId="77777777" w:rsidR="005D4948" w:rsidRPr="007272CE" w:rsidRDefault="005D4948" w:rsidP="00A424A3">
            <w:pPr>
              <w:pStyle w:val="Normal0"/>
              <w:rPr>
                <w:rFonts w:ascii="Open Sans" w:eastAsia="Open Sans" w:hAnsi="Open Sans" w:cs="Open Sans"/>
                <w:b/>
                <w:bCs/>
                <w:color w:val="000000"/>
                <w:sz w:val="24"/>
                <w:szCs w:val="24"/>
              </w:rPr>
            </w:pPr>
            <w:r w:rsidRPr="007272CE">
              <w:rPr>
                <w:rFonts w:ascii="Open Sans" w:eastAsia="Open Sans" w:hAnsi="Open Sans" w:cs="Open Sans"/>
                <w:b/>
                <w:bCs/>
                <w:color w:val="000000" w:themeColor="text1"/>
                <w:sz w:val="24"/>
                <w:szCs w:val="24"/>
              </w:rPr>
              <w:t xml:space="preserve">The Barunga Statement </w:t>
            </w:r>
          </w:p>
          <w:p w14:paraId="553AA83C"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Leader of the Gumatj clan of the </w:t>
            </w:r>
            <w:proofErr w:type="spellStart"/>
            <w:r w:rsidRPr="007272CE">
              <w:rPr>
                <w:rFonts w:ascii="Open Sans" w:eastAsia="Open Sans" w:hAnsi="Open Sans" w:cs="Open Sans"/>
                <w:color w:val="000000" w:themeColor="text1"/>
                <w:sz w:val="24"/>
                <w:szCs w:val="24"/>
              </w:rPr>
              <w:t>Yolŋu</w:t>
            </w:r>
            <w:proofErr w:type="spellEnd"/>
            <w:r w:rsidRPr="007272CE">
              <w:rPr>
                <w:rFonts w:ascii="Open Sans" w:eastAsia="Open Sans" w:hAnsi="Open Sans" w:cs="Open Sans"/>
                <w:color w:val="000000" w:themeColor="text1"/>
                <w:sz w:val="24"/>
                <w:szCs w:val="24"/>
              </w:rPr>
              <w:t xml:space="preserve">, </w:t>
            </w:r>
            <w:proofErr w:type="spellStart"/>
            <w:r w:rsidRPr="007272CE">
              <w:rPr>
                <w:rFonts w:ascii="Open Sans" w:eastAsia="Open Sans" w:hAnsi="Open Sans" w:cs="Open Sans"/>
                <w:color w:val="000000" w:themeColor="text1"/>
                <w:sz w:val="24"/>
                <w:szCs w:val="24"/>
              </w:rPr>
              <w:t>Galarrwuy</w:t>
            </w:r>
            <w:proofErr w:type="spellEnd"/>
            <w:r w:rsidRPr="007272CE">
              <w:rPr>
                <w:rFonts w:ascii="Open Sans" w:eastAsia="Open Sans" w:hAnsi="Open Sans" w:cs="Open Sans"/>
                <w:color w:val="000000" w:themeColor="text1"/>
                <w:sz w:val="24"/>
                <w:szCs w:val="24"/>
              </w:rPr>
              <w:t xml:space="preserve"> Yunupingu</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presented </w:t>
            </w:r>
            <w:hyperlink r:id="rId17">
              <w:r w:rsidRPr="007272CE">
                <w:rPr>
                  <w:rStyle w:val="Hyperlink"/>
                  <w:rFonts w:ascii="Open Sans" w:eastAsia="Open Sans" w:hAnsi="Open Sans" w:cs="Open Sans"/>
                  <w:sz w:val="24"/>
                  <w:szCs w:val="24"/>
                </w:rPr>
                <w:t>the Barunga Statement</w:t>
              </w:r>
            </w:hyperlink>
            <w:r w:rsidRPr="007272CE">
              <w:rPr>
                <w:rFonts w:ascii="Open Sans" w:eastAsia="Open Sans" w:hAnsi="Open Sans" w:cs="Open Sans"/>
                <w:color w:val="000000" w:themeColor="text1"/>
                <w:sz w:val="24"/>
                <w:szCs w:val="24"/>
              </w:rPr>
              <w:t xml:space="preserve"> to </w:t>
            </w:r>
            <w:r>
              <w:rPr>
                <w:rFonts w:ascii="Open Sans" w:eastAsia="Open Sans" w:hAnsi="Open Sans" w:cs="Open Sans"/>
                <w:color w:val="000000" w:themeColor="text1"/>
                <w:sz w:val="24"/>
                <w:szCs w:val="24"/>
              </w:rPr>
              <w:t xml:space="preserve">the </w:t>
            </w:r>
            <w:r w:rsidRPr="007272CE">
              <w:rPr>
                <w:rFonts w:ascii="Open Sans" w:eastAsia="Open Sans" w:hAnsi="Open Sans" w:cs="Open Sans"/>
                <w:color w:val="000000" w:themeColor="text1"/>
                <w:sz w:val="24"/>
                <w:szCs w:val="24"/>
              </w:rPr>
              <w:t xml:space="preserve">Prime Minister at the Barunga Sport and Cultural </w:t>
            </w:r>
            <w:r>
              <w:rPr>
                <w:rFonts w:ascii="Open Sans" w:eastAsia="Open Sans" w:hAnsi="Open Sans" w:cs="Open Sans"/>
                <w:color w:val="000000" w:themeColor="text1"/>
                <w:sz w:val="24"/>
                <w:szCs w:val="24"/>
              </w:rPr>
              <w:t>F</w:t>
            </w:r>
            <w:r w:rsidRPr="007272CE">
              <w:rPr>
                <w:rFonts w:ascii="Open Sans" w:eastAsia="Open Sans" w:hAnsi="Open Sans" w:cs="Open Sans"/>
                <w:color w:val="000000" w:themeColor="text1"/>
                <w:sz w:val="24"/>
                <w:szCs w:val="24"/>
              </w:rPr>
              <w:t>estival.</w:t>
            </w:r>
            <w:r w:rsidRPr="007272CE">
              <w:rPr>
                <w:rStyle w:val="EndnoteReference"/>
                <w:rFonts w:ascii="Open Sans" w:eastAsia="Open Sans" w:hAnsi="Open Sans" w:cs="Open Sans"/>
                <w:color w:val="000000" w:themeColor="text1"/>
                <w:sz w:val="24"/>
                <w:szCs w:val="24"/>
              </w:rPr>
              <w:endnoteReference w:id="13"/>
            </w:r>
            <w:r w:rsidRPr="007272CE">
              <w:rPr>
                <w:rFonts w:ascii="Open Sans" w:eastAsia="Open Sans" w:hAnsi="Open Sans" w:cs="Open Sans"/>
                <w:color w:val="000000" w:themeColor="text1"/>
                <w:sz w:val="24"/>
                <w:szCs w:val="24"/>
              </w:rPr>
              <w:t xml:space="preserve"> The Barunga Statement is an important part of the tradition of painted legal documents that have been presented to the Australian Government, </w:t>
            </w:r>
            <w:r>
              <w:rPr>
                <w:rFonts w:ascii="Open Sans" w:eastAsia="Open Sans" w:hAnsi="Open Sans" w:cs="Open Sans"/>
                <w:color w:val="000000" w:themeColor="text1"/>
                <w:sz w:val="24"/>
                <w:szCs w:val="24"/>
              </w:rPr>
              <w:t>beginning with</w:t>
            </w:r>
            <w:r w:rsidRPr="007272CE">
              <w:rPr>
                <w:rFonts w:ascii="Open Sans" w:eastAsia="Open Sans" w:hAnsi="Open Sans" w:cs="Open Sans"/>
                <w:color w:val="000000" w:themeColor="text1"/>
                <w:sz w:val="24"/>
                <w:szCs w:val="24"/>
              </w:rPr>
              <w:t xml:space="preserve"> the 1963 Yirrkala Bark Petitions</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F</w:t>
            </w:r>
            <w:r w:rsidRPr="007272CE">
              <w:rPr>
                <w:rFonts w:ascii="Open Sans" w:eastAsia="Open Sans" w:hAnsi="Open Sans" w:cs="Open Sans"/>
                <w:color w:val="000000" w:themeColor="text1"/>
                <w:sz w:val="24"/>
                <w:szCs w:val="24"/>
              </w:rPr>
              <w:t xml:space="preserve">using </w:t>
            </w:r>
            <w:proofErr w:type="spellStart"/>
            <w:r w:rsidRPr="007272CE">
              <w:rPr>
                <w:rFonts w:ascii="Open Sans" w:eastAsia="Open Sans" w:hAnsi="Open Sans" w:cs="Open Sans"/>
                <w:color w:val="000000" w:themeColor="text1"/>
                <w:sz w:val="24"/>
                <w:szCs w:val="24"/>
              </w:rPr>
              <w:t>Yolŋu</w:t>
            </w:r>
            <w:proofErr w:type="spellEnd"/>
            <w:r w:rsidRPr="007272CE">
              <w:rPr>
                <w:rFonts w:ascii="Open Sans" w:eastAsia="Open Sans" w:hAnsi="Open Sans" w:cs="Open Sans"/>
                <w:color w:val="000000" w:themeColor="text1"/>
                <w:sz w:val="24"/>
                <w:szCs w:val="24"/>
              </w:rPr>
              <w:t>, Arrernte and Warlpiri symbolism with English text</w:t>
            </w:r>
            <w:r>
              <w:rPr>
                <w:rFonts w:ascii="Open Sans" w:eastAsia="Open Sans" w:hAnsi="Open Sans" w:cs="Open Sans"/>
                <w:color w:val="000000" w:themeColor="text1"/>
                <w:sz w:val="24"/>
                <w:szCs w:val="24"/>
              </w:rPr>
              <w:t>, t</w:t>
            </w:r>
            <w:r w:rsidRPr="007272CE">
              <w:rPr>
                <w:rFonts w:ascii="Open Sans" w:eastAsia="Open Sans" w:hAnsi="Open Sans" w:cs="Open Sans"/>
                <w:color w:val="000000" w:themeColor="text1"/>
                <w:sz w:val="24"/>
                <w:szCs w:val="24"/>
              </w:rPr>
              <w:t>he Statement call</w:t>
            </w:r>
            <w:r>
              <w:rPr>
                <w:rFonts w:ascii="Open Sans" w:eastAsia="Open Sans" w:hAnsi="Open Sans" w:cs="Open Sans"/>
                <w:color w:val="000000" w:themeColor="text1"/>
                <w:sz w:val="24"/>
                <w:szCs w:val="24"/>
              </w:rPr>
              <w:t>s</w:t>
            </w:r>
            <w:r w:rsidRPr="007272CE">
              <w:rPr>
                <w:rFonts w:ascii="Open Sans" w:eastAsia="Open Sans" w:hAnsi="Open Sans" w:cs="Open Sans"/>
                <w:color w:val="000000" w:themeColor="text1"/>
                <w:sz w:val="24"/>
                <w:szCs w:val="24"/>
              </w:rPr>
              <w:t xml:space="preserve"> for First Nations self-management and self-determination, a national system of land rights, compensation for loss of lands, respect for Aboriginal identity, an end to discrimination and the granting of full civil, economic, social and cultural rights for Indigenous </w:t>
            </w:r>
            <w:r>
              <w:rPr>
                <w:rFonts w:ascii="Open Sans" w:eastAsia="Open Sans" w:hAnsi="Open Sans" w:cs="Open Sans"/>
                <w:color w:val="000000" w:themeColor="text1"/>
                <w:sz w:val="24"/>
                <w:szCs w:val="24"/>
              </w:rPr>
              <w:t>peoples</w:t>
            </w:r>
            <w:r w:rsidRPr="007272CE">
              <w:rPr>
                <w:rFonts w:ascii="Open Sans" w:eastAsia="Open Sans" w:hAnsi="Open Sans" w:cs="Open Sans"/>
                <w:color w:val="000000" w:themeColor="text1"/>
                <w:sz w:val="24"/>
                <w:szCs w:val="24"/>
              </w:rPr>
              <w:t>.</w:t>
            </w:r>
          </w:p>
          <w:p w14:paraId="4654D6F2"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Whil</w:t>
            </w:r>
            <w:r>
              <w:rPr>
                <w:rFonts w:ascii="Open Sans" w:eastAsia="Open Sans" w:hAnsi="Open Sans" w:cs="Open Sans"/>
                <w:color w:val="000000" w:themeColor="text1"/>
                <w:sz w:val="24"/>
                <w:szCs w:val="24"/>
              </w:rPr>
              <w:t>e</w:t>
            </w:r>
            <w:r w:rsidRPr="007272CE">
              <w:rPr>
                <w:rFonts w:ascii="Open Sans" w:eastAsia="Open Sans" w:hAnsi="Open Sans" w:cs="Open Sans"/>
                <w:color w:val="000000" w:themeColor="text1"/>
                <w:sz w:val="24"/>
                <w:szCs w:val="24"/>
              </w:rPr>
              <w:t xml:space="preserve"> the Statement has been permanently exhibited in Parliament House since 1991, many of the calls for action and recommendations within it have </w:t>
            </w:r>
            <w:r>
              <w:rPr>
                <w:rFonts w:ascii="Open Sans" w:eastAsia="Open Sans" w:hAnsi="Open Sans" w:cs="Open Sans"/>
                <w:color w:val="000000" w:themeColor="text1"/>
                <w:sz w:val="24"/>
                <w:szCs w:val="24"/>
              </w:rPr>
              <w:t>not yet been</w:t>
            </w:r>
            <w:r w:rsidRPr="007272CE">
              <w:rPr>
                <w:rFonts w:ascii="Open Sans" w:eastAsia="Open Sans" w:hAnsi="Open Sans" w:cs="Open Sans"/>
                <w:color w:val="000000" w:themeColor="text1"/>
                <w:sz w:val="24"/>
                <w:szCs w:val="24"/>
              </w:rPr>
              <w:t xml:space="preserve"> implemented by the </w:t>
            </w:r>
            <w:r>
              <w:rPr>
                <w:rFonts w:ascii="Open Sans" w:eastAsia="Open Sans" w:hAnsi="Open Sans" w:cs="Open Sans"/>
                <w:color w:val="000000" w:themeColor="text1"/>
                <w:sz w:val="24"/>
                <w:szCs w:val="24"/>
              </w:rPr>
              <w:t>G</w:t>
            </w:r>
            <w:r w:rsidRPr="007272CE" w:rsidDel="004653AE">
              <w:rPr>
                <w:rFonts w:ascii="Open Sans" w:eastAsia="Open Sans" w:hAnsi="Open Sans" w:cs="Open Sans"/>
                <w:color w:val="000000" w:themeColor="text1"/>
                <w:sz w:val="24"/>
                <w:szCs w:val="24"/>
              </w:rPr>
              <w:t>overnment</w:t>
            </w:r>
            <w:r w:rsidRPr="007272CE">
              <w:rPr>
                <w:rFonts w:ascii="Open Sans" w:eastAsia="Open Sans" w:hAnsi="Open Sans" w:cs="Open Sans"/>
                <w:color w:val="000000" w:themeColor="text1"/>
                <w:sz w:val="24"/>
                <w:szCs w:val="24"/>
              </w:rPr>
              <w:t>.</w:t>
            </w:r>
          </w:p>
        </w:tc>
      </w:tr>
      <w:tr w:rsidR="005D4948" w:rsidRPr="007272CE" w14:paraId="4E1C1D1E" w14:textId="77777777" w:rsidTr="00A424A3">
        <w:trPr>
          <w:trHeight w:val="300"/>
        </w:trPr>
        <w:tc>
          <w:tcPr>
            <w:tcW w:w="1413" w:type="dxa"/>
            <w:shd w:val="clear" w:color="auto" w:fill="96C0DD"/>
          </w:tcPr>
          <w:p w14:paraId="49487F8A"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1990</w:t>
            </w:r>
          </w:p>
        </w:tc>
        <w:tc>
          <w:tcPr>
            <w:tcW w:w="7796" w:type="dxa"/>
          </w:tcPr>
          <w:p w14:paraId="7D519A42" w14:textId="77777777" w:rsidR="005D4948" w:rsidRPr="007272CE" w:rsidRDefault="005D4948" w:rsidP="00A424A3">
            <w:pPr>
              <w:pStyle w:val="Normal0"/>
              <w:rPr>
                <w:rFonts w:ascii="Open Sans" w:hAnsi="Open Sans" w:cs="Open Sans"/>
                <w:sz w:val="24"/>
                <w:szCs w:val="24"/>
                <w:vertAlign w:val="superscript"/>
              </w:rPr>
            </w:pPr>
            <w:r w:rsidRPr="007272CE">
              <w:rPr>
                <w:rFonts w:ascii="Open Sans" w:eastAsia="Open Sans" w:hAnsi="Open Sans" w:cs="Open Sans"/>
                <w:b/>
                <w:bCs/>
                <w:color w:val="000000" w:themeColor="text1"/>
                <w:sz w:val="24"/>
                <w:szCs w:val="24"/>
              </w:rPr>
              <w:t>Establishment of ATSIC</w:t>
            </w:r>
          </w:p>
          <w:p w14:paraId="3E97E0F8"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w:t>
            </w:r>
            <w:hyperlink r:id="rId18">
              <w:r w:rsidRPr="007272CE">
                <w:rPr>
                  <w:rStyle w:val="Hyperlink"/>
                  <w:rFonts w:ascii="Open Sans" w:eastAsia="Open Sans" w:hAnsi="Open Sans" w:cs="Open Sans"/>
                  <w:sz w:val="24"/>
                  <w:szCs w:val="24"/>
                </w:rPr>
                <w:t>Aboriginal and Torres Strait Islander Commission (ATSIC)</w:t>
              </w:r>
            </w:hyperlink>
            <w:r w:rsidRPr="007272CE">
              <w:rPr>
                <w:rFonts w:ascii="Open Sans" w:eastAsia="Open Sans" w:hAnsi="Open Sans" w:cs="Open Sans"/>
                <w:color w:val="000000" w:themeColor="text1"/>
                <w:sz w:val="24"/>
                <w:szCs w:val="24"/>
              </w:rPr>
              <w:t xml:space="preserve"> was established to replace the National Aboriginal Conference as a national representative body for First Nations people in Australia</w:t>
            </w:r>
            <w:r>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14"/>
            </w:r>
            <w:r w:rsidRPr="007272CE">
              <w:rPr>
                <w:rFonts w:ascii="Open Sans" w:eastAsia="Open Sans" w:hAnsi="Open Sans" w:cs="Open Sans"/>
                <w:color w:val="000000" w:themeColor="text1"/>
                <w:sz w:val="24"/>
                <w:szCs w:val="24"/>
              </w:rPr>
              <w:t xml:space="preserve"> ATSIC consisted of elected regional councils and a board of commissioners to monitor and advise on service delivery and policy decisions directly affecting Indigenous communities.</w:t>
            </w:r>
            <w:r>
              <w:rPr>
                <w:rStyle w:val="EndnoteReference"/>
                <w:rFonts w:ascii="Open Sans" w:eastAsia="Open Sans" w:hAnsi="Open Sans" w:cs="Open Sans"/>
                <w:color w:val="000000" w:themeColor="text1"/>
                <w:sz w:val="24"/>
                <w:szCs w:val="24"/>
              </w:rPr>
              <w:endnoteReference w:id="15"/>
            </w:r>
            <w:r w:rsidRPr="007272CE">
              <w:rPr>
                <w:rFonts w:ascii="Open Sans" w:eastAsia="Open Sans" w:hAnsi="Open Sans" w:cs="Open Sans"/>
                <w:color w:val="000000" w:themeColor="text1"/>
                <w:sz w:val="24"/>
                <w:szCs w:val="24"/>
              </w:rPr>
              <w:t xml:space="preserve"> </w:t>
            </w:r>
          </w:p>
          <w:p w14:paraId="639E61D5"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ATSIC was abolished </w:t>
            </w:r>
            <w:r>
              <w:rPr>
                <w:rFonts w:ascii="Open Sans" w:eastAsia="Open Sans" w:hAnsi="Open Sans" w:cs="Open Sans"/>
                <w:color w:val="000000" w:themeColor="text1"/>
                <w:sz w:val="24"/>
                <w:szCs w:val="24"/>
              </w:rPr>
              <w:t>by the G</w:t>
            </w:r>
            <w:r w:rsidDel="00AC3BB0">
              <w:rPr>
                <w:rFonts w:ascii="Open Sans" w:eastAsia="Open Sans" w:hAnsi="Open Sans" w:cs="Open Sans"/>
                <w:color w:val="000000" w:themeColor="text1"/>
                <w:sz w:val="24"/>
                <w:szCs w:val="24"/>
              </w:rPr>
              <w:t xml:space="preserve">overnment </w:t>
            </w:r>
            <w:r>
              <w:rPr>
                <w:rFonts w:ascii="Open Sans" w:eastAsia="Open Sans" w:hAnsi="Open Sans" w:cs="Open Sans"/>
                <w:color w:val="000000" w:themeColor="text1"/>
                <w:sz w:val="24"/>
                <w:szCs w:val="24"/>
              </w:rPr>
              <w:t>in 2005</w:t>
            </w:r>
            <w:r w:rsidRPr="007272CE">
              <w:rPr>
                <w:rFonts w:ascii="Open Sans" w:eastAsia="Open Sans" w:hAnsi="Open Sans" w:cs="Open Sans"/>
                <w:color w:val="000000" w:themeColor="text1"/>
                <w:sz w:val="24"/>
                <w:szCs w:val="24"/>
              </w:rPr>
              <w:t>.</w:t>
            </w:r>
            <w:r>
              <w:rPr>
                <w:rStyle w:val="EndnoteReference"/>
                <w:rFonts w:ascii="Open Sans" w:eastAsia="Open Sans" w:hAnsi="Open Sans" w:cs="Open Sans"/>
                <w:color w:val="000000" w:themeColor="text1"/>
                <w:sz w:val="24"/>
                <w:szCs w:val="24"/>
              </w:rPr>
              <w:endnoteReference w:id="16"/>
            </w:r>
          </w:p>
        </w:tc>
      </w:tr>
      <w:tr w:rsidR="005D4948" w:rsidRPr="007272CE" w14:paraId="0062F644" w14:textId="77777777" w:rsidTr="00A424A3">
        <w:trPr>
          <w:trHeight w:val="300"/>
        </w:trPr>
        <w:tc>
          <w:tcPr>
            <w:tcW w:w="1413" w:type="dxa"/>
            <w:shd w:val="clear" w:color="auto" w:fill="96C0DD"/>
          </w:tcPr>
          <w:p w14:paraId="2795E197"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1988–92</w:t>
            </w:r>
          </w:p>
        </w:tc>
        <w:tc>
          <w:tcPr>
            <w:tcW w:w="7796" w:type="dxa"/>
          </w:tcPr>
          <w:p w14:paraId="3BFC2197" w14:textId="77777777" w:rsidR="005D4948" w:rsidRPr="007272CE" w:rsidRDefault="005D4948" w:rsidP="00A424A3">
            <w:pPr>
              <w:pStyle w:val="Normal0"/>
              <w:rPr>
                <w:rFonts w:ascii="Open Sans" w:hAnsi="Open Sans" w:cs="Open Sans"/>
                <w:sz w:val="24"/>
                <w:szCs w:val="24"/>
                <w:vertAlign w:val="superscript"/>
              </w:rPr>
            </w:pPr>
            <w:r w:rsidRPr="007272CE">
              <w:rPr>
                <w:rFonts w:ascii="Open Sans" w:eastAsia="Open Sans" w:hAnsi="Open Sans" w:cs="Open Sans"/>
                <w:b/>
                <w:bCs/>
                <w:color w:val="000000" w:themeColor="text1"/>
                <w:sz w:val="24"/>
                <w:szCs w:val="24"/>
              </w:rPr>
              <w:t>Mabo Decision</w:t>
            </w:r>
          </w:p>
          <w:p w14:paraId="52A17F7C" w14:textId="77777777" w:rsidR="005D4948" w:rsidRPr="007272CE" w:rsidRDefault="005D4948" w:rsidP="00A424A3">
            <w:pPr>
              <w:pStyle w:val="Normal0"/>
              <w:rPr>
                <w:rFonts w:ascii="Open Sans" w:eastAsia="Open Sans" w:hAnsi="Open Sans" w:cs="Open Sans"/>
                <w:sz w:val="24"/>
                <w:szCs w:val="24"/>
              </w:rPr>
            </w:pPr>
            <w:r w:rsidRPr="0D1342F1">
              <w:rPr>
                <w:rFonts w:ascii="Open Sans" w:eastAsia="Open Sans" w:hAnsi="Open Sans" w:cs="Open Sans"/>
                <w:i/>
                <w:iCs/>
                <w:sz w:val="24"/>
                <w:szCs w:val="24"/>
              </w:rPr>
              <w:t xml:space="preserve">Mabo v Queensland </w:t>
            </w:r>
            <w:r w:rsidRPr="00AC3BB0">
              <w:rPr>
                <w:rFonts w:ascii="Open Sans" w:eastAsia="Open Sans" w:hAnsi="Open Sans" w:cs="Open Sans"/>
                <w:sz w:val="24"/>
                <w:szCs w:val="24"/>
              </w:rPr>
              <w:t>(1988)</w:t>
            </w:r>
            <w:r w:rsidRPr="007272CE">
              <w:rPr>
                <w:rFonts w:ascii="Open Sans" w:eastAsia="Open Sans" w:hAnsi="Open Sans" w:cs="Open Sans"/>
                <w:sz w:val="24"/>
                <w:szCs w:val="24"/>
              </w:rPr>
              <w:t xml:space="preserve"> and </w:t>
            </w:r>
            <w:r w:rsidRPr="0D1342F1">
              <w:rPr>
                <w:rFonts w:ascii="Open Sans" w:eastAsia="Open Sans" w:hAnsi="Open Sans" w:cs="Open Sans"/>
                <w:i/>
                <w:iCs/>
                <w:sz w:val="24"/>
                <w:szCs w:val="24"/>
              </w:rPr>
              <w:t>Mabo v Queensland [No. 2] (</w:t>
            </w:r>
            <w:r w:rsidRPr="00AC3BB0">
              <w:rPr>
                <w:rFonts w:ascii="Open Sans" w:eastAsia="Open Sans" w:hAnsi="Open Sans" w:cs="Open Sans"/>
                <w:sz w:val="24"/>
                <w:szCs w:val="24"/>
              </w:rPr>
              <w:t>1992</w:t>
            </w:r>
            <w:r>
              <w:rPr>
                <w:rFonts w:ascii="Open Sans" w:eastAsia="Open Sans" w:hAnsi="Open Sans" w:cs="Open Sans"/>
                <w:sz w:val="24"/>
                <w:szCs w:val="24"/>
              </w:rPr>
              <w:t>)</w:t>
            </w:r>
            <w:r w:rsidRPr="007272CE">
              <w:rPr>
                <w:rFonts w:ascii="Open Sans" w:eastAsia="Open Sans" w:hAnsi="Open Sans" w:cs="Open Sans"/>
                <w:sz w:val="24"/>
                <w:szCs w:val="24"/>
              </w:rPr>
              <w:t xml:space="preserve"> delivered landmark rulings from the High Court of Australia on the land rights of First Nations people across the country.</w:t>
            </w:r>
            <w:r w:rsidRPr="007272CE">
              <w:rPr>
                <w:rStyle w:val="EndnoteReference"/>
                <w:rFonts w:ascii="Open Sans" w:eastAsia="Open Sans" w:hAnsi="Open Sans" w:cs="Open Sans"/>
                <w:sz w:val="24"/>
                <w:szCs w:val="24"/>
              </w:rPr>
              <w:endnoteReference w:id="17"/>
            </w:r>
            <w:r w:rsidRPr="007272CE">
              <w:rPr>
                <w:rFonts w:ascii="Open Sans" w:eastAsia="Open Sans" w:hAnsi="Open Sans" w:cs="Open Sans"/>
                <w:sz w:val="24"/>
                <w:szCs w:val="24"/>
              </w:rPr>
              <w:t xml:space="preserve"> </w:t>
            </w:r>
            <w:r>
              <w:rPr>
                <w:rFonts w:ascii="Open Sans" w:eastAsia="Open Sans" w:hAnsi="Open Sans" w:cs="Open Sans"/>
                <w:sz w:val="24"/>
                <w:szCs w:val="24"/>
              </w:rPr>
              <w:t>The</w:t>
            </w:r>
            <w:r w:rsidRPr="007272CE">
              <w:rPr>
                <w:rFonts w:ascii="Open Sans" w:eastAsia="Open Sans" w:hAnsi="Open Sans" w:cs="Open Sans"/>
                <w:sz w:val="24"/>
                <w:szCs w:val="24"/>
              </w:rPr>
              <w:t xml:space="preserve"> </w:t>
            </w:r>
            <w:r>
              <w:rPr>
                <w:rFonts w:ascii="Open Sans" w:eastAsia="Open Sans" w:hAnsi="Open Sans" w:cs="Open Sans"/>
                <w:sz w:val="24"/>
                <w:szCs w:val="24"/>
              </w:rPr>
              <w:t>High C</w:t>
            </w:r>
            <w:r w:rsidRPr="007272CE">
              <w:rPr>
                <w:rFonts w:ascii="Open Sans" w:eastAsia="Open Sans" w:hAnsi="Open Sans" w:cs="Open Sans"/>
                <w:sz w:val="24"/>
                <w:szCs w:val="24"/>
              </w:rPr>
              <w:t>ourt recognise</w:t>
            </w:r>
            <w:r>
              <w:rPr>
                <w:rFonts w:ascii="Open Sans" w:eastAsia="Open Sans" w:hAnsi="Open Sans" w:cs="Open Sans"/>
                <w:sz w:val="24"/>
                <w:szCs w:val="24"/>
              </w:rPr>
              <w:t>d</w:t>
            </w:r>
            <w:r w:rsidRPr="007272CE">
              <w:rPr>
                <w:rFonts w:ascii="Open Sans" w:eastAsia="Open Sans" w:hAnsi="Open Sans" w:cs="Open Sans"/>
                <w:sz w:val="24"/>
                <w:szCs w:val="24"/>
              </w:rPr>
              <w:t xml:space="preserve"> and acknowledge</w:t>
            </w:r>
            <w:r>
              <w:rPr>
                <w:rFonts w:ascii="Open Sans" w:eastAsia="Open Sans" w:hAnsi="Open Sans" w:cs="Open Sans"/>
                <w:sz w:val="24"/>
                <w:szCs w:val="24"/>
              </w:rPr>
              <w:t>d</w:t>
            </w:r>
            <w:r w:rsidRPr="007272CE">
              <w:rPr>
                <w:rFonts w:ascii="Open Sans" w:eastAsia="Open Sans" w:hAnsi="Open Sans" w:cs="Open Sans"/>
                <w:sz w:val="24"/>
                <w:szCs w:val="24"/>
              </w:rPr>
              <w:t xml:space="preserve"> the Meriam people</w:t>
            </w:r>
            <w:r>
              <w:rPr>
                <w:rFonts w:ascii="Open Sans" w:eastAsia="Open Sans" w:hAnsi="Open Sans" w:cs="Open Sans"/>
                <w:sz w:val="24"/>
                <w:szCs w:val="24"/>
              </w:rPr>
              <w:t>’</w:t>
            </w:r>
            <w:r w:rsidRPr="007272CE">
              <w:rPr>
                <w:rFonts w:ascii="Open Sans" w:eastAsia="Open Sans" w:hAnsi="Open Sans" w:cs="Open Sans"/>
                <w:sz w:val="24"/>
                <w:szCs w:val="24"/>
              </w:rPr>
              <w:t>s traditional ownership of their land and waters (</w:t>
            </w:r>
            <w:r>
              <w:rPr>
                <w:rFonts w:ascii="Open Sans" w:eastAsia="Open Sans" w:hAnsi="Open Sans" w:cs="Open Sans"/>
                <w:sz w:val="24"/>
                <w:szCs w:val="24"/>
              </w:rPr>
              <w:t xml:space="preserve">including </w:t>
            </w:r>
            <w:r w:rsidRPr="007272CE">
              <w:rPr>
                <w:rFonts w:ascii="Open Sans" w:eastAsia="Open Sans" w:hAnsi="Open Sans" w:cs="Open Sans"/>
                <w:sz w:val="24"/>
                <w:szCs w:val="24"/>
              </w:rPr>
              <w:t>Mer Island)</w:t>
            </w:r>
            <w:r>
              <w:rPr>
                <w:rFonts w:ascii="Open Sans" w:eastAsia="Open Sans" w:hAnsi="Open Sans" w:cs="Open Sans"/>
                <w:sz w:val="24"/>
                <w:szCs w:val="24"/>
              </w:rPr>
              <w:t xml:space="preserve">, overturning the fiction of </w:t>
            </w:r>
            <w:r w:rsidRPr="0D1342F1">
              <w:rPr>
                <w:rFonts w:ascii="Open Sans" w:eastAsia="Open Sans" w:hAnsi="Open Sans" w:cs="Open Sans"/>
                <w:i/>
                <w:iCs/>
                <w:sz w:val="24"/>
                <w:szCs w:val="24"/>
              </w:rPr>
              <w:t>terra nullius</w:t>
            </w:r>
            <w:r>
              <w:rPr>
                <w:rFonts w:ascii="Open Sans" w:eastAsia="Open Sans" w:hAnsi="Open Sans" w:cs="Open Sans"/>
                <w:sz w:val="24"/>
                <w:szCs w:val="24"/>
              </w:rPr>
              <w:t xml:space="preserve"> (‘land belonging to no-one’) that did not recognise Indigenous occupation and custodianship </w:t>
            </w:r>
            <w:r w:rsidRPr="0D1342F1">
              <w:rPr>
                <w:rFonts w:ascii="Open Sans" w:eastAsia="Open Sans" w:hAnsi="Open Sans" w:cs="Open Sans"/>
                <w:sz w:val="24"/>
                <w:szCs w:val="24"/>
              </w:rPr>
              <w:t>of land</w:t>
            </w:r>
            <w:r>
              <w:rPr>
                <w:rFonts w:ascii="Open Sans" w:eastAsia="Open Sans" w:hAnsi="Open Sans" w:cs="Open Sans"/>
                <w:sz w:val="24"/>
                <w:szCs w:val="24"/>
              </w:rPr>
              <w:t xml:space="preserve"> and waters</w:t>
            </w:r>
            <w:r w:rsidRPr="007272CE">
              <w:rPr>
                <w:rFonts w:ascii="Open Sans" w:eastAsia="Open Sans" w:hAnsi="Open Sans" w:cs="Open Sans"/>
                <w:sz w:val="24"/>
                <w:szCs w:val="24"/>
              </w:rPr>
              <w:t xml:space="preserve">. </w:t>
            </w:r>
            <w:r>
              <w:rPr>
                <w:rFonts w:ascii="Open Sans" w:eastAsia="Open Sans" w:hAnsi="Open Sans" w:cs="Open Sans"/>
                <w:sz w:val="24"/>
                <w:szCs w:val="24"/>
              </w:rPr>
              <w:t xml:space="preserve">The </w:t>
            </w:r>
            <w:r w:rsidRPr="0D1342F1">
              <w:rPr>
                <w:rFonts w:ascii="Open Sans" w:eastAsia="Open Sans" w:hAnsi="Open Sans" w:cs="Open Sans"/>
                <w:i/>
                <w:iCs/>
                <w:sz w:val="24"/>
                <w:szCs w:val="24"/>
              </w:rPr>
              <w:t>Mabo [No. 2]</w:t>
            </w:r>
            <w:r w:rsidRPr="007272CE">
              <w:rPr>
                <w:rFonts w:ascii="Open Sans" w:eastAsia="Open Sans" w:hAnsi="Open Sans" w:cs="Open Sans"/>
                <w:sz w:val="24"/>
                <w:szCs w:val="24"/>
              </w:rPr>
              <w:t xml:space="preserve"> decision </w:t>
            </w:r>
            <w:r>
              <w:rPr>
                <w:rFonts w:ascii="Open Sans" w:eastAsia="Open Sans" w:hAnsi="Open Sans" w:cs="Open Sans"/>
                <w:sz w:val="24"/>
                <w:szCs w:val="24"/>
              </w:rPr>
              <w:lastRenderedPageBreak/>
              <w:t>recognised</w:t>
            </w:r>
            <w:r w:rsidRPr="007272CE">
              <w:rPr>
                <w:rFonts w:ascii="Open Sans" w:eastAsia="Open Sans" w:hAnsi="Open Sans" w:cs="Open Sans"/>
                <w:sz w:val="24"/>
                <w:szCs w:val="24"/>
              </w:rPr>
              <w:t xml:space="preserve"> </w:t>
            </w:r>
            <w:r w:rsidRPr="0051212C">
              <w:rPr>
                <w:rFonts w:ascii="Open Sans" w:eastAsia="Open Sans" w:hAnsi="Open Sans" w:cs="Open Sans"/>
                <w:sz w:val="24"/>
                <w:szCs w:val="24"/>
              </w:rPr>
              <w:t>Aboriginal and Torres Strait Islander peoples’ continuing connection and rights to land and waters through </w:t>
            </w:r>
            <w:r w:rsidRPr="007272CE">
              <w:rPr>
                <w:rFonts w:ascii="Open Sans" w:eastAsia="Open Sans" w:hAnsi="Open Sans" w:cs="Open Sans"/>
                <w:sz w:val="24"/>
                <w:szCs w:val="24"/>
              </w:rPr>
              <w:t xml:space="preserve">native title in the Australian legal system and led to the passing of the </w:t>
            </w:r>
            <w:r w:rsidRPr="0D1342F1">
              <w:rPr>
                <w:rFonts w:ascii="Open Sans" w:eastAsia="Open Sans" w:hAnsi="Open Sans" w:cs="Open Sans"/>
                <w:i/>
                <w:iCs/>
                <w:sz w:val="24"/>
                <w:szCs w:val="24"/>
              </w:rPr>
              <w:t xml:space="preserve">Native Title Act 1993 </w:t>
            </w:r>
            <w:r w:rsidRPr="007272CE">
              <w:rPr>
                <w:rFonts w:ascii="Open Sans" w:eastAsia="Open Sans" w:hAnsi="Open Sans" w:cs="Open Sans"/>
                <w:sz w:val="24"/>
                <w:szCs w:val="24"/>
              </w:rPr>
              <w:t>(</w:t>
            </w:r>
            <w:proofErr w:type="spellStart"/>
            <w:r w:rsidRPr="007272CE">
              <w:rPr>
                <w:rFonts w:ascii="Open Sans" w:eastAsia="Open Sans" w:hAnsi="Open Sans" w:cs="Open Sans"/>
                <w:sz w:val="24"/>
                <w:szCs w:val="24"/>
              </w:rPr>
              <w:t>Cth</w:t>
            </w:r>
            <w:proofErr w:type="spellEnd"/>
            <w:r w:rsidRPr="007272CE">
              <w:rPr>
                <w:rFonts w:ascii="Open Sans" w:eastAsia="Open Sans" w:hAnsi="Open Sans" w:cs="Open Sans"/>
                <w:sz w:val="24"/>
                <w:szCs w:val="24"/>
              </w:rPr>
              <w:t xml:space="preserve">). </w:t>
            </w:r>
          </w:p>
          <w:p w14:paraId="18A4ABE4" w14:textId="77777777" w:rsidR="005D4948" w:rsidRPr="007272CE" w:rsidRDefault="005D4948" w:rsidP="00A424A3">
            <w:pPr>
              <w:pStyle w:val="Normal0"/>
              <w:rPr>
                <w:rFonts w:ascii="Open Sans" w:eastAsia="Open Sans" w:hAnsi="Open Sans" w:cs="Open Sans"/>
                <w:sz w:val="24"/>
                <w:szCs w:val="24"/>
              </w:rPr>
            </w:pPr>
            <w:r w:rsidRPr="007272CE">
              <w:rPr>
                <w:rFonts w:ascii="Open Sans" w:eastAsia="Open Sans" w:hAnsi="Open Sans" w:cs="Open Sans"/>
                <w:sz w:val="24"/>
                <w:szCs w:val="24"/>
              </w:rPr>
              <w:t xml:space="preserve">In the years that followed, amendments were made to the Act that significantly weakened Aboriginal and Torres Strait </w:t>
            </w:r>
            <w:r w:rsidRPr="2663C816">
              <w:rPr>
                <w:rFonts w:ascii="Open Sans" w:eastAsia="Open Sans" w:hAnsi="Open Sans" w:cs="Open Sans"/>
                <w:sz w:val="24"/>
                <w:szCs w:val="24"/>
              </w:rPr>
              <w:t>Islander</w:t>
            </w:r>
            <w:r>
              <w:rPr>
                <w:rFonts w:ascii="Open Sans" w:eastAsia="Open Sans" w:hAnsi="Open Sans" w:cs="Open Sans"/>
                <w:sz w:val="24"/>
                <w:szCs w:val="24"/>
              </w:rPr>
              <w:t xml:space="preserve"> people</w:t>
            </w:r>
            <w:r w:rsidRPr="2663C816">
              <w:rPr>
                <w:rFonts w:ascii="Open Sans" w:eastAsia="Open Sans" w:hAnsi="Open Sans" w:cs="Open Sans"/>
                <w:sz w:val="24"/>
                <w:szCs w:val="24"/>
              </w:rPr>
              <w:t>s</w:t>
            </w:r>
            <w:r>
              <w:rPr>
                <w:rFonts w:ascii="Open Sans" w:eastAsia="Open Sans" w:hAnsi="Open Sans" w:cs="Open Sans"/>
                <w:sz w:val="24"/>
                <w:szCs w:val="24"/>
              </w:rPr>
              <w:t>’</w:t>
            </w:r>
            <w:r w:rsidRPr="007272CE">
              <w:rPr>
                <w:rFonts w:ascii="Open Sans" w:eastAsia="Open Sans" w:hAnsi="Open Sans" w:cs="Open Sans"/>
                <w:sz w:val="24"/>
                <w:szCs w:val="24"/>
              </w:rPr>
              <w:t xml:space="preserve"> procedural rights to native title claims, effectively diminishing the rights initially </w:t>
            </w:r>
            <w:r>
              <w:rPr>
                <w:rFonts w:ascii="Open Sans" w:eastAsia="Open Sans" w:hAnsi="Open Sans" w:cs="Open Sans"/>
                <w:sz w:val="24"/>
                <w:szCs w:val="24"/>
              </w:rPr>
              <w:t>recognised</w:t>
            </w:r>
            <w:r w:rsidRPr="007272CE">
              <w:rPr>
                <w:rFonts w:ascii="Open Sans" w:eastAsia="Open Sans" w:hAnsi="Open Sans" w:cs="Open Sans"/>
                <w:sz w:val="24"/>
                <w:szCs w:val="24"/>
              </w:rPr>
              <w:t xml:space="preserve"> through the Mabo decisions.</w:t>
            </w:r>
          </w:p>
        </w:tc>
      </w:tr>
      <w:tr w:rsidR="005D4948" w:rsidRPr="007272CE" w14:paraId="719301E8" w14:textId="77777777" w:rsidTr="00A424A3">
        <w:trPr>
          <w:trHeight w:val="300"/>
        </w:trPr>
        <w:tc>
          <w:tcPr>
            <w:tcW w:w="1413" w:type="dxa"/>
            <w:shd w:val="clear" w:color="auto" w:fill="96C0DD"/>
          </w:tcPr>
          <w:p w14:paraId="6F8E3729"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lastRenderedPageBreak/>
              <w:t>1994</w:t>
            </w:r>
          </w:p>
        </w:tc>
        <w:tc>
          <w:tcPr>
            <w:tcW w:w="7796" w:type="dxa"/>
          </w:tcPr>
          <w:p w14:paraId="3DE72365" w14:textId="77777777" w:rsidR="005D4948" w:rsidRPr="007272CE" w:rsidRDefault="005D4948" w:rsidP="00A424A3">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Establishment of </w:t>
            </w:r>
            <w:r w:rsidRPr="00E73CB2">
              <w:rPr>
                <w:rFonts w:ascii="Open Sans" w:eastAsia="Open Sans" w:hAnsi="Open Sans" w:cs="Open Sans"/>
                <w:b/>
                <w:bCs/>
                <w:color w:val="000000" w:themeColor="text1"/>
                <w:sz w:val="24"/>
                <w:szCs w:val="24"/>
              </w:rPr>
              <w:t>Torres Strait Regional Authority</w:t>
            </w:r>
          </w:p>
          <w:p w14:paraId="6745B986" w14:textId="77777777" w:rsidR="005D4948" w:rsidRPr="007272CE" w:rsidRDefault="00000000" w:rsidP="00A424A3">
            <w:pPr>
              <w:pStyle w:val="Normal0"/>
              <w:rPr>
                <w:rFonts w:ascii="Open Sans" w:eastAsia="Open Sans" w:hAnsi="Open Sans" w:cs="Open Sans"/>
                <w:color w:val="000000" w:themeColor="text1"/>
                <w:sz w:val="24"/>
                <w:szCs w:val="24"/>
              </w:rPr>
            </w:pPr>
            <w:hyperlink r:id="rId19">
              <w:r w:rsidR="005D4948" w:rsidRPr="007272CE">
                <w:rPr>
                  <w:rStyle w:val="Hyperlink"/>
                  <w:rFonts w:ascii="Open Sans" w:hAnsi="Open Sans" w:cs="Open Sans"/>
                  <w:sz w:val="24"/>
                  <w:szCs w:val="24"/>
                </w:rPr>
                <w:t>The Torres Strait Regional Authority</w:t>
              </w:r>
            </w:hyperlink>
            <w:r w:rsidR="005D4948" w:rsidRPr="007272CE">
              <w:rPr>
                <w:rFonts w:ascii="Open Sans" w:eastAsia="Open Sans" w:hAnsi="Open Sans" w:cs="Open Sans"/>
                <w:sz w:val="24"/>
                <w:szCs w:val="24"/>
              </w:rPr>
              <w:t xml:space="preserve"> (TSRA) was established as a self-governing body consisting of 20 elected representatives to administer the Torres Strait Islands</w:t>
            </w:r>
            <w:r w:rsidR="005D4948">
              <w:rPr>
                <w:rFonts w:ascii="Open Sans" w:eastAsia="Open Sans" w:hAnsi="Open Sans" w:cs="Open Sans"/>
                <w:sz w:val="24"/>
                <w:szCs w:val="24"/>
              </w:rPr>
              <w:t>, aiming to</w:t>
            </w:r>
            <w:r w:rsidR="005D4948" w:rsidRPr="007272CE">
              <w:rPr>
                <w:rFonts w:ascii="Open Sans" w:eastAsia="Open Sans" w:hAnsi="Open Sans" w:cs="Open Sans"/>
                <w:sz w:val="24"/>
                <w:szCs w:val="24"/>
              </w:rPr>
              <w:t xml:space="preserve"> strengthen the region’s economic, cultural, and social development.</w:t>
            </w:r>
            <w:r w:rsidR="005D4948" w:rsidRPr="007272CE">
              <w:rPr>
                <w:rFonts w:ascii="Open Sans" w:eastAsia="Open Sans" w:hAnsi="Open Sans" w:cs="Open Sans"/>
                <w:color w:val="FF0000"/>
                <w:sz w:val="24"/>
                <w:szCs w:val="24"/>
              </w:rPr>
              <w:t xml:space="preserve"> </w:t>
            </w:r>
            <w:r w:rsidR="005D4948" w:rsidRPr="007272CE">
              <w:rPr>
                <w:rFonts w:ascii="Open Sans" w:eastAsia="Open Sans" w:hAnsi="Open Sans" w:cs="Open Sans"/>
                <w:color w:val="000000" w:themeColor="text1"/>
                <w:sz w:val="24"/>
                <w:szCs w:val="24"/>
              </w:rPr>
              <w:t>TSRA, previously the Torres Strait ATSIC regional body, was separated from ATSIC between 1994 and 1997. It survived the abolition of ATSIC in 2005 and continues today, providing local and government services as well as a political representative structure for Torres Strait Islanders.</w:t>
            </w:r>
            <w:r w:rsidR="005D4948" w:rsidRPr="007272CE">
              <w:rPr>
                <w:rStyle w:val="EndnoteReference"/>
                <w:rFonts w:ascii="Open Sans" w:eastAsia="Open Sans" w:hAnsi="Open Sans" w:cs="Open Sans"/>
                <w:color w:val="000000" w:themeColor="text1"/>
                <w:sz w:val="24"/>
                <w:szCs w:val="24"/>
              </w:rPr>
              <w:endnoteReference w:id="18"/>
            </w:r>
          </w:p>
          <w:p w14:paraId="78EB2FBB"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However, Torres Strait Islander communities have identified further progress towards greater autonomy and the establishment of a self-governing territory as </w:t>
            </w:r>
            <w:hyperlink r:id="rId20" w:history="1">
              <w:r w:rsidRPr="007272CE">
                <w:rPr>
                  <w:rStyle w:val="Hyperlink"/>
                  <w:rFonts w:ascii="Open Sans" w:eastAsia="Open Sans" w:hAnsi="Open Sans" w:cs="Open Sans"/>
                  <w:sz w:val="24"/>
                  <w:szCs w:val="24"/>
                </w:rPr>
                <w:t>key priorit</w:t>
              </w:r>
            </w:hyperlink>
            <w:r>
              <w:rPr>
                <w:rStyle w:val="Hyperlink"/>
                <w:rFonts w:ascii="Open Sans" w:eastAsia="Open Sans" w:hAnsi="Open Sans" w:cs="Open Sans"/>
                <w:sz w:val="24"/>
                <w:szCs w:val="24"/>
              </w:rPr>
              <w:t>ies</w:t>
            </w:r>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19"/>
            </w:r>
            <w:r w:rsidRPr="007272CE">
              <w:rPr>
                <w:rFonts w:ascii="Open Sans" w:eastAsia="Open Sans" w:hAnsi="Open Sans" w:cs="Open Sans"/>
                <w:color w:val="000000" w:themeColor="text1"/>
                <w:sz w:val="24"/>
                <w:szCs w:val="24"/>
              </w:rPr>
              <w:t xml:space="preserve"> </w:t>
            </w:r>
          </w:p>
        </w:tc>
      </w:tr>
      <w:tr w:rsidR="005D4948" w:rsidRPr="007272CE" w14:paraId="5FE227FC" w14:textId="77777777" w:rsidTr="00A424A3">
        <w:trPr>
          <w:trHeight w:val="300"/>
        </w:trPr>
        <w:tc>
          <w:tcPr>
            <w:tcW w:w="1413" w:type="dxa"/>
            <w:shd w:val="clear" w:color="auto" w:fill="96C0DD"/>
          </w:tcPr>
          <w:p w14:paraId="2FBD0D8E"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1998</w:t>
            </w:r>
          </w:p>
        </w:tc>
        <w:tc>
          <w:tcPr>
            <w:tcW w:w="7796" w:type="dxa"/>
          </w:tcPr>
          <w:p w14:paraId="02BDC633" w14:textId="77777777" w:rsidR="005D4948" w:rsidRPr="007272CE" w:rsidRDefault="005D4948" w:rsidP="00A424A3">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National Sorry Day</w:t>
            </w:r>
          </w:p>
          <w:p w14:paraId="45693C30"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The first National Sorry Day event was held one year after the tabling of the </w:t>
            </w:r>
            <w:r>
              <w:rPr>
                <w:rFonts w:ascii="Open Sans" w:eastAsia="Open Sans" w:hAnsi="Open Sans" w:cs="Open Sans"/>
                <w:color w:val="000000" w:themeColor="text1"/>
                <w:sz w:val="24"/>
                <w:szCs w:val="24"/>
              </w:rPr>
              <w:t xml:space="preserve">Commission’s </w:t>
            </w:r>
            <w:r w:rsidRPr="007272CE">
              <w:rPr>
                <w:rFonts w:ascii="Open Sans" w:eastAsia="Open Sans" w:hAnsi="Open Sans" w:cs="Open Sans"/>
                <w:color w:val="000000" w:themeColor="text1"/>
                <w:sz w:val="24"/>
                <w:szCs w:val="24"/>
              </w:rPr>
              <w:t xml:space="preserve">report of the National Inquiry into the Separation of Aboriginal and Torres Strait Islander Children from their Families, the </w:t>
            </w:r>
            <w:hyperlink r:id="rId21">
              <w:r w:rsidRPr="0D1342F1">
                <w:rPr>
                  <w:rStyle w:val="Hyperlink"/>
                  <w:rFonts w:ascii="Open Sans" w:eastAsia="Open Sans" w:hAnsi="Open Sans" w:cs="Open Sans"/>
                  <w:i/>
                  <w:iCs/>
                  <w:sz w:val="24"/>
                  <w:szCs w:val="24"/>
                </w:rPr>
                <w:t>Bringing Them Home</w:t>
              </w:r>
            </w:hyperlink>
            <w:r w:rsidRPr="007272CE">
              <w:rPr>
                <w:rFonts w:ascii="Open Sans" w:eastAsia="Open Sans" w:hAnsi="Open Sans" w:cs="Open Sans"/>
                <w:color w:val="000000" w:themeColor="text1"/>
                <w:sz w:val="24"/>
                <w:szCs w:val="24"/>
              </w:rPr>
              <w:t xml:space="preserve"> report.</w:t>
            </w:r>
            <w:r w:rsidRPr="007272CE">
              <w:rPr>
                <w:rStyle w:val="EndnoteReference"/>
                <w:rFonts w:ascii="Open Sans" w:eastAsia="Open Sans" w:hAnsi="Open Sans" w:cs="Open Sans"/>
                <w:color w:val="000000" w:themeColor="text1"/>
                <w:sz w:val="24"/>
                <w:szCs w:val="24"/>
              </w:rPr>
              <w:endnoteReference w:id="20"/>
            </w:r>
            <w:r w:rsidRPr="007272CE">
              <w:rPr>
                <w:rFonts w:ascii="Open Sans" w:eastAsia="Open Sans" w:hAnsi="Open Sans" w:cs="Open Sans"/>
                <w:color w:val="000000" w:themeColor="text1"/>
                <w:sz w:val="24"/>
                <w:szCs w:val="24"/>
              </w:rPr>
              <w:t xml:space="preserve"> The inquiry and report examined the forcible removal of Aboriginal and Torres Strait Islander children from their families and communities and paid tribute to the strength of First Nations people who shared their stories. </w:t>
            </w:r>
            <w:r>
              <w:rPr>
                <w:rFonts w:ascii="Open Sans" w:eastAsia="Open Sans" w:hAnsi="Open Sans" w:cs="Open Sans"/>
                <w:color w:val="000000" w:themeColor="text1"/>
                <w:sz w:val="24"/>
                <w:szCs w:val="24"/>
              </w:rPr>
              <w:t>Many of the report’s recommendations have still not been implemented by the G</w:t>
            </w:r>
            <w:r w:rsidDel="001756C1">
              <w:rPr>
                <w:rFonts w:ascii="Open Sans" w:eastAsia="Open Sans" w:hAnsi="Open Sans" w:cs="Open Sans"/>
                <w:color w:val="000000" w:themeColor="text1"/>
                <w:sz w:val="24"/>
                <w:szCs w:val="24"/>
              </w:rPr>
              <w:t>overnment</w:t>
            </w:r>
            <w:r>
              <w:rPr>
                <w:rFonts w:ascii="Open Sans" w:eastAsia="Open Sans" w:hAnsi="Open Sans" w:cs="Open Sans"/>
                <w:color w:val="000000" w:themeColor="text1"/>
                <w:sz w:val="24"/>
                <w:szCs w:val="24"/>
              </w:rPr>
              <w:t>.</w:t>
            </w:r>
          </w:p>
          <w:p w14:paraId="7136D6FA" w14:textId="77777777" w:rsidR="005D4948" w:rsidRPr="007272CE" w:rsidRDefault="005D4948" w:rsidP="00A424A3">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 xml:space="preserve">Today, First Nations children are removed from their families at </w:t>
            </w:r>
            <w:hyperlink r:id="rId22" w:history="1">
              <w:r w:rsidRPr="00AC5DAB">
                <w:rPr>
                  <w:rStyle w:val="Hyperlink"/>
                  <w:rFonts w:ascii="Open Sans" w:eastAsia="Open Sans" w:hAnsi="Open Sans" w:cs="Open Sans"/>
                  <w:sz w:val="24"/>
                  <w:szCs w:val="24"/>
                </w:rPr>
                <w:t>rates higher than that of the Stolen Generations</w:t>
              </w:r>
            </w:hyperlink>
            <w:r>
              <w:rPr>
                <w:rFonts w:ascii="Open Sans" w:eastAsia="Open Sans" w:hAnsi="Open Sans" w:cs="Open Sans"/>
                <w:color w:val="000000" w:themeColor="text1"/>
                <w:sz w:val="24"/>
                <w:szCs w:val="24"/>
              </w:rPr>
              <w:t>, disrupting their connection to Country, community and culture.</w:t>
            </w:r>
            <w:r>
              <w:rPr>
                <w:rStyle w:val="EndnoteReference"/>
                <w:rFonts w:ascii="Open Sans" w:eastAsia="Open Sans" w:hAnsi="Open Sans" w:cs="Open Sans"/>
                <w:color w:val="000000" w:themeColor="text1"/>
                <w:sz w:val="24"/>
                <w:szCs w:val="24"/>
              </w:rPr>
              <w:endnoteReference w:id="21"/>
            </w:r>
            <w:r>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 xml:space="preserve">Sorry Day continues to serve as an ongoing call to implement the </w:t>
            </w:r>
            <w:r w:rsidRPr="007272CE">
              <w:rPr>
                <w:rFonts w:ascii="Open Sans" w:eastAsia="Open Sans" w:hAnsi="Open Sans" w:cs="Open Sans"/>
                <w:color w:val="000000" w:themeColor="text1"/>
                <w:sz w:val="24"/>
                <w:szCs w:val="24"/>
              </w:rPr>
              <w:lastRenderedPageBreak/>
              <w:t xml:space="preserve">recommendations of the </w:t>
            </w:r>
            <w:r w:rsidRPr="005B670F">
              <w:rPr>
                <w:rFonts w:ascii="Open Sans" w:eastAsia="Open Sans" w:hAnsi="Open Sans" w:cs="Open Sans"/>
                <w:i/>
                <w:color w:val="000000" w:themeColor="text1"/>
                <w:sz w:val="24"/>
                <w:szCs w:val="24"/>
              </w:rPr>
              <w:t>Bringing Them Home</w:t>
            </w:r>
            <w:r>
              <w:rPr>
                <w:rFonts w:ascii="Open Sans" w:eastAsia="Open Sans" w:hAnsi="Open Sans" w:cs="Open Sans"/>
                <w:color w:val="000000" w:themeColor="text1"/>
                <w:sz w:val="24"/>
                <w:szCs w:val="24"/>
              </w:rPr>
              <w:t xml:space="preserve"> </w:t>
            </w:r>
            <w:r w:rsidRPr="007272CE">
              <w:rPr>
                <w:rFonts w:ascii="Open Sans" w:eastAsia="Open Sans" w:hAnsi="Open Sans" w:cs="Open Sans"/>
                <w:color w:val="000000" w:themeColor="text1"/>
                <w:sz w:val="24"/>
                <w:szCs w:val="24"/>
              </w:rPr>
              <w:t>report</w:t>
            </w:r>
            <w:r>
              <w:rPr>
                <w:rFonts w:ascii="Open Sans" w:eastAsia="Open Sans" w:hAnsi="Open Sans" w:cs="Open Sans"/>
                <w:color w:val="000000" w:themeColor="text1"/>
                <w:sz w:val="24"/>
                <w:szCs w:val="24"/>
              </w:rPr>
              <w:t>, and</w:t>
            </w:r>
            <w:r w:rsidRPr="007272CE">
              <w:rPr>
                <w:rFonts w:ascii="Open Sans" w:eastAsia="Open Sans" w:hAnsi="Open Sans" w:cs="Open Sans"/>
                <w:color w:val="000000" w:themeColor="text1"/>
                <w:sz w:val="24"/>
                <w:szCs w:val="24"/>
              </w:rPr>
              <w:t xml:space="preserve"> an opportunity to acknowledge the systemic failures that contribute to </w:t>
            </w:r>
            <w:r>
              <w:rPr>
                <w:rFonts w:ascii="Open Sans" w:eastAsia="Open Sans" w:hAnsi="Open Sans" w:cs="Open Sans"/>
                <w:color w:val="000000" w:themeColor="text1"/>
                <w:sz w:val="24"/>
                <w:szCs w:val="24"/>
              </w:rPr>
              <w:t>the disproportionate rates of child removals.</w:t>
            </w:r>
            <w:r w:rsidRPr="00C17AEF">
              <w:rPr>
                <w:rStyle w:val="EndnoteReference"/>
                <w:rFonts w:ascii="Open Sans" w:eastAsia="Open Sans" w:hAnsi="Open Sans" w:cs="Open Sans"/>
                <w:color w:val="000000" w:themeColor="text1"/>
                <w:sz w:val="24"/>
                <w:szCs w:val="24"/>
              </w:rPr>
              <w:endnoteReference w:id="22"/>
            </w:r>
          </w:p>
        </w:tc>
      </w:tr>
      <w:tr w:rsidR="005D4948" w:rsidRPr="007272CE" w14:paraId="255D4982" w14:textId="77777777" w:rsidTr="00A424A3">
        <w:trPr>
          <w:trHeight w:val="300"/>
        </w:trPr>
        <w:tc>
          <w:tcPr>
            <w:tcW w:w="1413" w:type="dxa"/>
            <w:shd w:val="clear" w:color="auto" w:fill="96C0DD"/>
          </w:tcPr>
          <w:p w14:paraId="0224CF6F"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lastRenderedPageBreak/>
              <w:t>2007</w:t>
            </w:r>
          </w:p>
        </w:tc>
        <w:tc>
          <w:tcPr>
            <w:tcW w:w="7796" w:type="dxa"/>
          </w:tcPr>
          <w:p w14:paraId="5936837B" w14:textId="77777777" w:rsidR="005D4948" w:rsidRPr="007272CE" w:rsidRDefault="005D4948" w:rsidP="00A424A3">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UNDRIP Adopted by </w:t>
            </w:r>
            <w:r>
              <w:rPr>
                <w:rFonts w:ascii="Open Sans" w:eastAsia="Open Sans" w:hAnsi="Open Sans" w:cs="Open Sans"/>
                <w:b/>
                <w:bCs/>
                <w:color w:val="000000" w:themeColor="text1"/>
                <w:sz w:val="24"/>
                <w:szCs w:val="24"/>
              </w:rPr>
              <w:t xml:space="preserve">the </w:t>
            </w:r>
            <w:r w:rsidRPr="007272CE">
              <w:rPr>
                <w:rFonts w:ascii="Open Sans" w:eastAsia="Open Sans" w:hAnsi="Open Sans" w:cs="Open Sans"/>
                <w:b/>
                <w:bCs/>
                <w:color w:val="000000" w:themeColor="text1"/>
                <w:sz w:val="24"/>
                <w:szCs w:val="24"/>
              </w:rPr>
              <w:t>U</w:t>
            </w:r>
            <w:r>
              <w:rPr>
                <w:rFonts w:ascii="Open Sans" w:eastAsia="Open Sans" w:hAnsi="Open Sans" w:cs="Open Sans"/>
                <w:b/>
                <w:bCs/>
                <w:color w:val="000000" w:themeColor="text1"/>
                <w:sz w:val="24"/>
                <w:szCs w:val="24"/>
              </w:rPr>
              <w:t xml:space="preserve">nited </w:t>
            </w:r>
            <w:r w:rsidRPr="007272CE">
              <w:rPr>
                <w:rFonts w:ascii="Open Sans" w:eastAsia="Open Sans" w:hAnsi="Open Sans" w:cs="Open Sans"/>
                <w:b/>
                <w:bCs/>
                <w:color w:val="000000" w:themeColor="text1"/>
                <w:sz w:val="24"/>
                <w:szCs w:val="24"/>
              </w:rPr>
              <w:t>N</w:t>
            </w:r>
            <w:r>
              <w:rPr>
                <w:rFonts w:ascii="Open Sans" w:eastAsia="Open Sans" w:hAnsi="Open Sans" w:cs="Open Sans"/>
                <w:b/>
                <w:bCs/>
                <w:color w:val="000000" w:themeColor="text1"/>
                <w:sz w:val="24"/>
                <w:szCs w:val="24"/>
              </w:rPr>
              <w:t>ations</w:t>
            </w:r>
            <w:r w:rsidRPr="007272CE">
              <w:rPr>
                <w:rFonts w:ascii="Open Sans" w:eastAsia="Open Sans" w:hAnsi="Open Sans" w:cs="Open Sans"/>
                <w:b/>
                <w:bCs/>
                <w:color w:val="000000" w:themeColor="text1"/>
                <w:sz w:val="24"/>
                <w:szCs w:val="24"/>
              </w:rPr>
              <w:t xml:space="preserve"> General Assembly</w:t>
            </w:r>
          </w:p>
          <w:p w14:paraId="1B5EDB55"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 xml:space="preserve">First Nations people in Australia played a key </w:t>
            </w:r>
            <w:r>
              <w:rPr>
                <w:rFonts w:ascii="Open Sans" w:eastAsia="Open Sans" w:hAnsi="Open Sans" w:cs="Open Sans"/>
                <w:color w:val="000000" w:themeColor="text1"/>
                <w:sz w:val="24"/>
                <w:szCs w:val="24"/>
              </w:rPr>
              <w:t>and significant</w:t>
            </w:r>
            <w:r w:rsidRPr="007272CE">
              <w:rPr>
                <w:rFonts w:ascii="Open Sans" w:eastAsia="Open Sans" w:hAnsi="Open Sans" w:cs="Open Sans"/>
                <w:color w:val="000000" w:themeColor="text1"/>
                <w:sz w:val="24"/>
                <w:szCs w:val="24"/>
              </w:rPr>
              <w:t xml:space="preserve"> role in the development of the United Nations Declaration on the Rights of Indigenous Peoples (UNDRIP).</w:t>
            </w:r>
            <w:r w:rsidRPr="007272CE">
              <w:rPr>
                <w:rStyle w:val="EndnoteReference"/>
                <w:rFonts w:ascii="Open Sans" w:eastAsia="Open Sans" w:hAnsi="Open Sans" w:cs="Open Sans"/>
                <w:color w:val="000000" w:themeColor="text1"/>
                <w:sz w:val="24"/>
                <w:szCs w:val="24"/>
              </w:rPr>
              <w:endnoteReference w:id="23"/>
            </w:r>
            <w:r w:rsidRPr="007272CE">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 xml:space="preserve">However, </w:t>
            </w:r>
            <w:r w:rsidRPr="007272CE">
              <w:rPr>
                <w:rFonts w:ascii="Open Sans" w:eastAsia="Open Sans" w:hAnsi="Open Sans" w:cs="Open Sans"/>
                <w:color w:val="000000" w:themeColor="text1"/>
                <w:sz w:val="24"/>
                <w:szCs w:val="24"/>
              </w:rPr>
              <w:t>Aus</w:t>
            </w:r>
            <w:r w:rsidRPr="007272CE">
              <w:rPr>
                <w:rFonts w:ascii="Open Sans" w:eastAsia="Open Sans" w:hAnsi="Open Sans" w:cs="Open Sans"/>
                <w:sz w:val="24"/>
                <w:szCs w:val="24"/>
              </w:rPr>
              <w:t>tralia was one of four nation</w:t>
            </w:r>
            <w:r>
              <w:rPr>
                <w:rFonts w:ascii="Open Sans" w:eastAsia="Open Sans" w:hAnsi="Open Sans" w:cs="Open Sans"/>
                <w:sz w:val="24"/>
                <w:szCs w:val="24"/>
              </w:rPr>
              <w:t xml:space="preserve"> </w:t>
            </w:r>
            <w:r w:rsidRPr="007272CE">
              <w:rPr>
                <w:rFonts w:ascii="Open Sans" w:eastAsia="Open Sans" w:hAnsi="Open Sans" w:cs="Open Sans"/>
                <w:sz w:val="24"/>
                <w:szCs w:val="24"/>
              </w:rPr>
              <w:t>s</w:t>
            </w:r>
            <w:r>
              <w:rPr>
                <w:rFonts w:ascii="Open Sans" w:eastAsia="Open Sans" w:hAnsi="Open Sans" w:cs="Open Sans"/>
                <w:sz w:val="24"/>
                <w:szCs w:val="24"/>
              </w:rPr>
              <w:t>tates</w:t>
            </w:r>
            <w:r w:rsidRPr="007272CE">
              <w:rPr>
                <w:rFonts w:ascii="Open Sans" w:eastAsia="Open Sans" w:hAnsi="Open Sans" w:cs="Open Sans"/>
                <w:sz w:val="24"/>
                <w:szCs w:val="24"/>
              </w:rPr>
              <w:t xml:space="preserve"> to vote against the Declaration in 2007</w:t>
            </w:r>
            <w:r>
              <w:rPr>
                <w:rFonts w:ascii="Open Sans" w:eastAsia="Open Sans" w:hAnsi="Open Sans" w:cs="Open Sans"/>
                <w:sz w:val="24"/>
                <w:szCs w:val="24"/>
              </w:rPr>
              <w:t>, alongside</w:t>
            </w:r>
            <w:r w:rsidRPr="007272CE">
              <w:rPr>
                <w:rFonts w:ascii="Open Sans" w:eastAsia="Open Sans" w:hAnsi="Open Sans" w:cs="Open Sans"/>
                <w:sz w:val="24"/>
                <w:szCs w:val="24"/>
              </w:rPr>
              <w:t xml:space="preserve"> Canada, New Zealand and the United States.</w:t>
            </w:r>
          </w:p>
          <w:p w14:paraId="21110799" w14:textId="77777777" w:rsidR="005D4948" w:rsidRPr="004766F2" w:rsidRDefault="005D4948" w:rsidP="00A424A3">
            <w:pPr>
              <w:pStyle w:val="Normal0"/>
              <w:rPr>
                <w:rFonts w:ascii="Open Sans" w:eastAsia="Open Sans" w:hAnsi="Open Sans" w:cs="Open Sans"/>
                <w:color w:val="000000" w:themeColor="text1"/>
                <w:sz w:val="24"/>
                <w:szCs w:val="24"/>
              </w:rPr>
            </w:pPr>
            <w:r>
              <w:rPr>
                <w:rFonts w:ascii="Open Sans" w:eastAsia="Open Sans" w:hAnsi="Open Sans" w:cs="Open Sans"/>
                <w:sz w:val="24"/>
                <w:szCs w:val="24"/>
              </w:rPr>
              <w:t>Following considerable international and domestic pressure,</w:t>
            </w:r>
            <w:r w:rsidRPr="007272CE">
              <w:rPr>
                <w:rFonts w:ascii="Open Sans" w:eastAsia="Open Sans" w:hAnsi="Open Sans" w:cs="Open Sans"/>
                <w:sz w:val="24"/>
                <w:szCs w:val="24"/>
              </w:rPr>
              <w:t xml:space="preserve"> Australia </w:t>
            </w:r>
            <w:r>
              <w:rPr>
                <w:rFonts w:ascii="Open Sans" w:eastAsia="Open Sans" w:hAnsi="Open Sans" w:cs="Open Sans"/>
                <w:sz w:val="24"/>
                <w:szCs w:val="24"/>
              </w:rPr>
              <w:t>reversed its position and formally endorsed the UNDRIP in 2009. Canada, New Zealand and the USA also reversed their opposition around this time. However, Australia has not yet put in place sufficient mechanisms for realising Indigenous rights on a national level and has therefore not effectively incorporated the UNDRIP int</w:t>
            </w:r>
            <w:r w:rsidRPr="007272CE">
              <w:rPr>
                <w:rFonts w:ascii="Open Sans" w:eastAsia="Open Sans" w:hAnsi="Open Sans" w:cs="Open Sans"/>
                <w:sz w:val="24"/>
                <w:szCs w:val="24"/>
              </w:rPr>
              <w:t>o domestic law.</w:t>
            </w:r>
            <w:r w:rsidRPr="007272CE">
              <w:rPr>
                <w:rStyle w:val="EndnoteReference"/>
                <w:rFonts w:ascii="Open Sans" w:eastAsia="Open Sans" w:hAnsi="Open Sans" w:cs="Open Sans"/>
                <w:color w:val="000000" w:themeColor="text1"/>
                <w:sz w:val="24"/>
                <w:szCs w:val="24"/>
              </w:rPr>
              <w:endnoteReference w:id="24"/>
            </w:r>
          </w:p>
        </w:tc>
      </w:tr>
      <w:tr w:rsidR="005D4948" w:rsidRPr="007272CE" w14:paraId="4727791F" w14:textId="77777777" w:rsidTr="00A424A3">
        <w:trPr>
          <w:trHeight w:val="300"/>
        </w:trPr>
        <w:tc>
          <w:tcPr>
            <w:tcW w:w="1413" w:type="dxa"/>
            <w:shd w:val="clear" w:color="auto" w:fill="96C0DD"/>
          </w:tcPr>
          <w:p w14:paraId="06D9BA4D" w14:textId="77777777" w:rsidR="005D4948" w:rsidRPr="009F3A9C" w:rsidRDefault="005D4948" w:rsidP="00A424A3">
            <w:pPr>
              <w:pStyle w:val="Normal0"/>
              <w:rPr>
                <w:rFonts w:ascii="Open Sans" w:eastAsia="Open Sans" w:hAnsi="Open Sans" w:cs="Open Sans"/>
                <w:b/>
                <w:bCs/>
                <w:color w:val="000000" w:themeColor="text1"/>
                <w:sz w:val="32"/>
                <w:szCs w:val="32"/>
              </w:rPr>
            </w:pPr>
            <w:r w:rsidRPr="009F3A9C">
              <w:rPr>
                <w:rFonts w:ascii="Open Sans" w:eastAsia="Open Sans" w:hAnsi="Open Sans" w:cs="Open Sans"/>
                <w:b/>
                <w:bCs/>
                <w:color w:val="000000" w:themeColor="text1"/>
                <w:sz w:val="32"/>
                <w:szCs w:val="32"/>
              </w:rPr>
              <w:t>2009</w:t>
            </w:r>
          </w:p>
        </w:tc>
        <w:tc>
          <w:tcPr>
            <w:tcW w:w="7796" w:type="dxa"/>
          </w:tcPr>
          <w:p w14:paraId="69CCC6AE" w14:textId="77777777" w:rsidR="005D4948" w:rsidRPr="007272CE" w:rsidRDefault="005D4948" w:rsidP="00A424A3">
            <w:pPr>
              <w:pStyle w:val="Normal0"/>
              <w:rPr>
                <w:rFonts w:ascii="Open Sans" w:eastAsia="Open Sans" w:hAnsi="Open Sans" w:cs="Open Sans"/>
                <w:b/>
                <w:bCs/>
                <w:color w:val="000000" w:themeColor="text1"/>
                <w:sz w:val="24"/>
                <w:szCs w:val="24"/>
              </w:rPr>
            </w:pPr>
            <w:r w:rsidRPr="007272CE">
              <w:rPr>
                <w:rFonts w:ascii="Open Sans" w:eastAsia="Open Sans" w:hAnsi="Open Sans" w:cs="Open Sans"/>
                <w:b/>
                <w:bCs/>
                <w:color w:val="000000" w:themeColor="text1"/>
                <w:sz w:val="24"/>
                <w:szCs w:val="24"/>
              </w:rPr>
              <w:t xml:space="preserve">Establishment of </w:t>
            </w:r>
            <w:r w:rsidRPr="3A335CA0">
              <w:rPr>
                <w:rFonts w:ascii="Open Sans" w:eastAsia="Open Sans" w:hAnsi="Open Sans" w:cs="Open Sans"/>
                <w:b/>
                <w:bCs/>
                <w:color w:val="000000" w:themeColor="text1"/>
                <w:sz w:val="24"/>
                <w:szCs w:val="24"/>
              </w:rPr>
              <w:t xml:space="preserve">National </w:t>
            </w:r>
            <w:r w:rsidRPr="007272CE">
              <w:rPr>
                <w:rFonts w:ascii="Open Sans" w:eastAsia="Open Sans" w:hAnsi="Open Sans" w:cs="Open Sans"/>
                <w:b/>
                <w:bCs/>
                <w:color w:val="000000" w:themeColor="text1"/>
                <w:sz w:val="24"/>
                <w:szCs w:val="24"/>
              </w:rPr>
              <w:t>Congress</w:t>
            </w:r>
            <w:r w:rsidRPr="3A335CA0">
              <w:rPr>
                <w:rFonts w:ascii="Open Sans" w:eastAsia="Open Sans" w:hAnsi="Open Sans" w:cs="Open Sans"/>
                <w:b/>
                <w:bCs/>
                <w:color w:val="000000" w:themeColor="text1"/>
                <w:sz w:val="24"/>
                <w:szCs w:val="24"/>
              </w:rPr>
              <w:t xml:space="preserve"> of Australia’s First Peoples</w:t>
            </w:r>
          </w:p>
          <w:p w14:paraId="6FEEEF94" w14:textId="77777777" w:rsidR="005D4948" w:rsidRPr="007272CE" w:rsidRDefault="005D4948" w:rsidP="00A424A3">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 xml:space="preserve">In 2009, then </w:t>
            </w:r>
            <w:r w:rsidRPr="007272CE">
              <w:rPr>
                <w:rFonts w:ascii="Open Sans" w:eastAsia="Open Sans" w:hAnsi="Open Sans" w:cs="Open Sans"/>
                <w:color w:val="000000" w:themeColor="text1"/>
                <w:sz w:val="24"/>
                <w:szCs w:val="24"/>
              </w:rPr>
              <w:t>Aboriginal and Torres Strait Islander Social Justice Commissioner, Tom Calma</w:t>
            </w:r>
            <w:r>
              <w:rPr>
                <w:rFonts w:ascii="Open Sans" w:eastAsia="Open Sans" w:hAnsi="Open Sans" w:cs="Open Sans"/>
                <w:color w:val="000000" w:themeColor="text1"/>
                <w:sz w:val="24"/>
                <w:szCs w:val="24"/>
              </w:rPr>
              <w:t xml:space="preserve"> AO,</w:t>
            </w:r>
            <w:r w:rsidRPr="007272CE">
              <w:rPr>
                <w:rFonts w:ascii="Open Sans" w:eastAsia="Open Sans" w:hAnsi="Open Sans" w:cs="Open Sans"/>
                <w:color w:val="000000" w:themeColor="text1"/>
                <w:sz w:val="24"/>
                <w:szCs w:val="24"/>
              </w:rPr>
              <w:t xml:space="preserve"> led a national consultation for a new First Nations representative body, culminating in the creation of the National Congress of Australia’s First Peoples (NCAFP).</w:t>
            </w:r>
            <w:r w:rsidRPr="007272CE">
              <w:rPr>
                <w:rStyle w:val="EndnoteReference"/>
                <w:rFonts w:ascii="Open Sans" w:eastAsia="Open Sans" w:hAnsi="Open Sans" w:cs="Open Sans"/>
                <w:color w:val="000000" w:themeColor="text1"/>
                <w:sz w:val="24"/>
                <w:szCs w:val="24"/>
              </w:rPr>
              <w:endnoteReference w:id="25"/>
            </w:r>
            <w:r w:rsidRPr="007272CE">
              <w:rPr>
                <w:rFonts w:ascii="Open Sans" w:eastAsia="Open Sans" w:hAnsi="Open Sans" w:cs="Open Sans"/>
                <w:color w:val="000000" w:themeColor="text1"/>
                <w:sz w:val="24"/>
                <w:szCs w:val="24"/>
              </w:rPr>
              <w:t xml:space="preserve"> The body was established in </w:t>
            </w:r>
            <w:r w:rsidRPr="00507FAD">
              <w:rPr>
                <w:rFonts w:ascii="Open Sans" w:eastAsia="Open Sans" w:hAnsi="Open Sans" w:cs="Open Sans"/>
                <w:color w:val="000000" w:themeColor="text1"/>
                <w:sz w:val="24"/>
                <w:szCs w:val="24"/>
              </w:rPr>
              <w:t>2009</w:t>
            </w:r>
            <w:r>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comprising three representative chambers: representatives from existing First Nations peak bodies, community representatives and individuals with expertise in different fields. It had a 50/50 gender parity policy for delegates and an ethics council with oversight of elections and organisational operations.</w:t>
            </w:r>
          </w:p>
          <w:p w14:paraId="3C69EFF6" w14:textId="77777777" w:rsidR="005D4948" w:rsidRPr="007272CE" w:rsidRDefault="005D4948" w:rsidP="00A424A3">
            <w:pPr>
              <w:pStyle w:val="Normal0"/>
              <w:rPr>
                <w:rFonts w:ascii="Open Sans" w:eastAsia="Open Sans" w:hAnsi="Open Sans" w:cs="Open Sans"/>
                <w:color w:val="000000" w:themeColor="text1"/>
                <w:sz w:val="24"/>
                <w:szCs w:val="24"/>
              </w:rPr>
            </w:pPr>
            <w:r w:rsidRPr="007272CE">
              <w:rPr>
                <w:rFonts w:ascii="Open Sans" w:eastAsia="Open Sans" w:hAnsi="Open Sans" w:cs="Open Sans"/>
                <w:color w:val="000000" w:themeColor="text1"/>
                <w:sz w:val="24"/>
                <w:szCs w:val="24"/>
              </w:rPr>
              <w:t>In 2013</w:t>
            </w:r>
            <w:r w:rsidRPr="3A335CA0">
              <w:rPr>
                <w:rFonts w:ascii="Open Sans" w:eastAsia="Open Sans" w:hAnsi="Open Sans" w:cs="Open Sans"/>
                <w:color w:val="000000" w:themeColor="text1"/>
                <w:sz w:val="24"/>
                <w:szCs w:val="24"/>
              </w:rPr>
              <w:t>, the</w:t>
            </w:r>
            <w:r w:rsidRPr="007272CE">
              <w:rPr>
                <w:rFonts w:ascii="Open Sans" w:eastAsia="Open Sans" w:hAnsi="Open Sans" w:cs="Open Sans"/>
                <w:color w:val="000000" w:themeColor="text1"/>
                <w:sz w:val="24"/>
                <w:szCs w:val="24"/>
              </w:rPr>
              <w:t xml:space="preserve"> government withdrew the NCAFP’s funding and in 2019</w:t>
            </w:r>
            <w:r w:rsidRPr="3A335CA0">
              <w:rPr>
                <w:rFonts w:ascii="Open Sans" w:eastAsia="Open Sans" w:hAnsi="Open Sans" w:cs="Open Sans"/>
                <w:color w:val="000000" w:themeColor="text1"/>
                <w:sz w:val="24"/>
                <w:szCs w:val="24"/>
              </w:rPr>
              <w:t>,</w:t>
            </w:r>
            <w:r w:rsidRPr="007272CE">
              <w:rPr>
                <w:rFonts w:ascii="Open Sans" w:eastAsia="Open Sans" w:hAnsi="Open Sans" w:cs="Open Sans"/>
                <w:color w:val="000000" w:themeColor="text1"/>
                <w:sz w:val="24"/>
                <w:szCs w:val="24"/>
              </w:rPr>
              <w:t xml:space="preserve"> it was forced out of operation and went into voluntary administration. </w:t>
            </w:r>
          </w:p>
        </w:tc>
      </w:tr>
      <w:tr w:rsidR="005D4948" w:rsidRPr="007272CE" w14:paraId="1217A6D7" w14:textId="77777777" w:rsidTr="00A424A3">
        <w:trPr>
          <w:trHeight w:val="300"/>
        </w:trPr>
        <w:tc>
          <w:tcPr>
            <w:tcW w:w="1413" w:type="dxa"/>
            <w:shd w:val="clear" w:color="auto" w:fill="96C0DD"/>
          </w:tcPr>
          <w:p w14:paraId="505E8269"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t>2016–17</w:t>
            </w:r>
          </w:p>
        </w:tc>
        <w:tc>
          <w:tcPr>
            <w:tcW w:w="7796" w:type="dxa"/>
          </w:tcPr>
          <w:p w14:paraId="54BDE26A" w14:textId="77777777" w:rsidR="005D4948" w:rsidRPr="007272CE" w:rsidRDefault="005D4948" w:rsidP="00A424A3">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The Redfern Statement</w:t>
            </w:r>
          </w:p>
          <w:p w14:paraId="13A3E868" w14:textId="77777777" w:rsidR="005D4948" w:rsidRPr="00C37653" w:rsidRDefault="005D4948" w:rsidP="00A424A3">
            <w:pPr>
              <w:pStyle w:val="Normal0"/>
              <w:rPr>
                <w:rFonts w:ascii="Open Sans" w:eastAsia="Open Sans" w:hAnsi="Open Sans" w:cs="Open Sans"/>
                <w:color w:val="000000" w:themeColor="text1"/>
                <w:sz w:val="24"/>
                <w:szCs w:val="24"/>
              </w:rPr>
            </w:pPr>
            <w:r>
              <w:rPr>
                <w:rFonts w:ascii="Open Sans" w:eastAsia="Open Sans" w:hAnsi="Open Sans" w:cs="Open Sans"/>
                <w:color w:val="000000" w:themeColor="text1"/>
                <w:sz w:val="24"/>
                <w:szCs w:val="24"/>
              </w:rPr>
              <w:t>In June 2016, n</w:t>
            </w:r>
            <w:r w:rsidRPr="007272CE">
              <w:rPr>
                <w:rFonts w:ascii="Open Sans" w:eastAsia="Open Sans" w:hAnsi="Open Sans" w:cs="Open Sans"/>
                <w:color w:val="000000" w:themeColor="text1"/>
                <w:sz w:val="24"/>
                <w:szCs w:val="24"/>
              </w:rPr>
              <w:t xml:space="preserve">ational Aboriginal and Torres Strait Islander peak </w:t>
            </w:r>
            <w:r>
              <w:rPr>
                <w:rFonts w:ascii="Open Sans" w:eastAsia="Open Sans" w:hAnsi="Open Sans" w:cs="Open Sans"/>
                <w:color w:val="000000" w:themeColor="text1"/>
                <w:sz w:val="24"/>
                <w:szCs w:val="24"/>
              </w:rPr>
              <w:t xml:space="preserve">organisations </w:t>
            </w:r>
            <w:r w:rsidRPr="007272CE">
              <w:rPr>
                <w:rFonts w:ascii="Open Sans" w:eastAsia="Open Sans" w:hAnsi="Open Sans" w:cs="Open Sans"/>
                <w:color w:val="000000" w:themeColor="text1"/>
                <w:sz w:val="24"/>
                <w:szCs w:val="24"/>
              </w:rPr>
              <w:t>and representative bodies came together to develop and announce the </w:t>
            </w:r>
            <w:hyperlink r:id="rId23">
              <w:r w:rsidRPr="007272CE">
                <w:rPr>
                  <w:rStyle w:val="Hyperlink"/>
                  <w:rFonts w:ascii="Open Sans" w:eastAsia="Open Sans" w:hAnsi="Open Sans" w:cs="Open Sans"/>
                  <w:sz w:val="24"/>
                  <w:szCs w:val="24"/>
                </w:rPr>
                <w:t>Redfern Statement</w:t>
              </w:r>
            </w:hyperlink>
            <w:r>
              <w:rPr>
                <w:rFonts w:ascii="Open Sans" w:eastAsia="Open Sans" w:hAnsi="Open Sans" w:cs="Open Sans"/>
                <w:color w:val="000000" w:themeColor="text1"/>
                <w:sz w:val="24"/>
                <w:szCs w:val="24"/>
              </w:rPr>
              <w:t>. The Statement was</w:t>
            </w:r>
            <w:r w:rsidRPr="007272CE">
              <w:rPr>
                <w:rFonts w:ascii="Open Sans" w:eastAsia="Open Sans" w:hAnsi="Open Sans" w:cs="Open Sans"/>
                <w:color w:val="000000" w:themeColor="text1"/>
                <w:sz w:val="24"/>
                <w:szCs w:val="24"/>
              </w:rPr>
              <w:t xml:space="preserve"> an urgent call for an end to budget cuts and the restoration of funding </w:t>
            </w:r>
            <w:r w:rsidRPr="007272CE">
              <w:rPr>
                <w:rFonts w:ascii="Open Sans" w:eastAsia="Open Sans" w:hAnsi="Open Sans" w:cs="Open Sans"/>
                <w:color w:val="000000" w:themeColor="text1"/>
                <w:sz w:val="24"/>
                <w:szCs w:val="24"/>
              </w:rPr>
              <w:lastRenderedPageBreak/>
              <w:t>to the Indigenous Affairs Portfolio</w:t>
            </w:r>
            <w:r>
              <w:rPr>
                <w:rFonts w:ascii="Open Sans" w:eastAsia="Open Sans" w:hAnsi="Open Sans" w:cs="Open Sans"/>
                <w:color w:val="000000" w:themeColor="text1"/>
                <w:sz w:val="24"/>
                <w:szCs w:val="24"/>
              </w:rPr>
              <w:t xml:space="preserve">. </w:t>
            </w:r>
            <w:r>
              <w:t xml:space="preserve"> </w:t>
            </w:r>
            <w:r w:rsidRPr="00791AB8">
              <w:rPr>
                <w:rFonts w:ascii="Open Sans" w:eastAsia="Open Sans" w:hAnsi="Open Sans" w:cs="Open Sans"/>
                <w:color w:val="000000" w:themeColor="text1"/>
                <w:sz w:val="24"/>
                <w:szCs w:val="24"/>
              </w:rPr>
              <w:t>It la</w:t>
            </w:r>
            <w:r>
              <w:rPr>
                <w:rFonts w:ascii="Open Sans" w:eastAsia="Open Sans" w:hAnsi="Open Sans" w:cs="Open Sans"/>
                <w:color w:val="000000" w:themeColor="text1"/>
                <w:sz w:val="24"/>
                <w:szCs w:val="24"/>
              </w:rPr>
              <w:t>id</w:t>
            </w:r>
            <w:r w:rsidRPr="00791AB8">
              <w:rPr>
                <w:rFonts w:ascii="Open Sans" w:eastAsia="Open Sans" w:hAnsi="Open Sans" w:cs="Open Sans"/>
                <w:color w:val="000000" w:themeColor="text1"/>
                <w:sz w:val="24"/>
                <w:szCs w:val="24"/>
              </w:rPr>
              <w:t xml:space="preserve"> out six key</w:t>
            </w:r>
            <w:r>
              <w:rPr>
                <w:rFonts w:ascii="Open Sans" w:eastAsia="Open Sans" w:hAnsi="Open Sans" w:cs="Open Sans"/>
                <w:color w:val="000000" w:themeColor="text1"/>
                <w:sz w:val="24"/>
                <w:szCs w:val="24"/>
              </w:rPr>
              <w:t xml:space="preserve"> </w:t>
            </w:r>
            <w:r w:rsidRPr="00791AB8">
              <w:rPr>
                <w:rFonts w:ascii="Open Sans" w:eastAsia="Open Sans" w:hAnsi="Open Sans" w:cs="Open Sans"/>
                <w:color w:val="000000" w:themeColor="text1"/>
                <w:sz w:val="24"/>
                <w:szCs w:val="24"/>
              </w:rPr>
              <w:t>priority areas</w:t>
            </w:r>
            <w:r w:rsidRPr="007272CE">
              <w:rPr>
                <w:rFonts w:ascii="Open Sans" w:eastAsia="Open Sans" w:hAnsi="Open Sans" w:cs="Open Sans"/>
                <w:color w:val="000000" w:themeColor="text1"/>
                <w:sz w:val="24"/>
                <w:szCs w:val="24"/>
              </w:rPr>
              <w:t xml:space="preserve"> and </w:t>
            </w:r>
            <w:r w:rsidRPr="00791AB8">
              <w:rPr>
                <w:rFonts w:ascii="Open Sans" w:eastAsia="Open Sans" w:hAnsi="Open Sans" w:cs="Open Sans"/>
                <w:color w:val="000000" w:themeColor="text1"/>
                <w:sz w:val="24"/>
                <w:szCs w:val="24"/>
              </w:rPr>
              <w:t>recommendations</w:t>
            </w:r>
            <w:r>
              <w:rPr>
                <w:rFonts w:ascii="Open Sans" w:eastAsia="Open Sans" w:hAnsi="Open Sans" w:cs="Open Sans"/>
                <w:color w:val="000000" w:themeColor="text1"/>
                <w:sz w:val="24"/>
                <w:szCs w:val="24"/>
              </w:rPr>
              <w:t>,</w:t>
            </w:r>
            <w:r w:rsidRPr="00791AB8">
              <w:rPr>
                <w:rFonts w:ascii="Open Sans" w:eastAsia="Open Sans" w:hAnsi="Open Sans" w:cs="Open Sans"/>
                <w:color w:val="000000" w:themeColor="text1"/>
                <w:sz w:val="24"/>
                <w:szCs w:val="24"/>
              </w:rPr>
              <w:t xml:space="preserve"> and cover</w:t>
            </w:r>
            <w:r>
              <w:rPr>
                <w:rFonts w:ascii="Open Sans" w:eastAsia="Open Sans" w:hAnsi="Open Sans" w:cs="Open Sans"/>
                <w:color w:val="000000" w:themeColor="text1"/>
                <w:sz w:val="24"/>
                <w:szCs w:val="24"/>
              </w:rPr>
              <w:t>ed</w:t>
            </w:r>
            <w:r w:rsidRPr="00791AB8">
              <w:rPr>
                <w:rFonts w:ascii="Open Sans" w:eastAsia="Open Sans" w:hAnsi="Open Sans" w:cs="Open Sans"/>
                <w:color w:val="000000" w:themeColor="text1"/>
                <w:sz w:val="24"/>
                <w:szCs w:val="24"/>
              </w:rPr>
              <w:t xml:space="preserve"> issues ranging from engagement,</w:t>
            </w:r>
            <w:r>
              <w:rPr>
                <w:rFonts w:ascii="Open Sans" w:eastAsia="Open Sans" w:hAnsi="Open Sans" w:cs="Open Sans"/>
                <w:color w:val="000000" w:themeColor="text1"/>
                <w:sz w:val="24"/>
                <w:szCs w:val="24"/>
              </w:rPr>
              <w:t xml:space="preserve"> </w:t>
            </w:r>
            <w:r w:rsidRPr="00791AB8">
              <w:rPr>
                <w:rFonts w:ascii="Open Sans" w:eastAsia="Open Sans" w:hAnsi="Open Sans" w:cs="Open Sans"/>
                <w:color w:val="000000" w:themeColor="text1"/>
                <w:sz w:val="24"/>
                <w:szCs w:val="24"/>
              </w:rPr>
              <w:t xml:space="preserve">health, justice, violence prevention, disability, children and families and calls for </w:t>
            </w:r>
            <w:r w:rsidRPr="007272CE">
              <w:rPr>
                <w:rFonts w:ascii="Open Sans" w:eastAsia="Open Sans" w:hAnsi="Open Sans" w:cs="Open Sans"/>
                <w:color w:val="000000" w:themeColor="text1"/>
                <w:sz w:val="24"/>
                <w:szCs w:val="24"/>
              </w:rPr>
              <w:t xml:space="preserve">a </w:t>
            </w:r>
            <w:r w:rsidRPr="00791AB8">
              <w:rPr>
                <w:rFonts w:ascii="Open Sans" w:eastAsia="Open Sans" w:hAnsi="Open Sans" w:cs="Open Sans"/>
                <w:color w:val="000000" w:themeColor="text1"/>
                <w:sz w:val="24"/>
                <w:szCs w:val="24"/>
              </w:rPr>
              <w:t>new dialogue with</w:t>
            </w:r>
            <w:r w:rsidRPr="007272CE">
              <w:rPr>
                <w:rFonts w:ascii="Open Sans" w:eastAsia="Open Sans" w:hAnsi="Open Sans" w:cs="Open Sans"/>
                <w:color w:val="000000" w:themeColor="text1"/>
                <w:sz w:val="24"/>
                <w:szCs w:val="24"/>
              </w:rPr>
              <w:t xml:space="preserve"> the </w:t>
            </w:r>
            <w:r w:rsidRPr="00791AB8">
              <w:rPr>
                <w:rFonts w:ascii="Open Sans" w:eastAsia="Open Sans" w:hAnsi="Open Sans" w:cs="Open Sans"/>
                <w:color w:val="000000" w:themeColor="text1"/>
                <w:sz w:val="24"/>
                <w:szCs w:val="24"/>
              </w:rPr>
              <w:t xml:space="preserve">Government to address some of </w:t>
            </w:r>
            <w:r w:rsidRPr="007272CE">
              <w:rPr>
                <w:rFonts w:ascii="Open Sans" w:eastAsia="Open Sans" w:hAnsi="Open Sans" w:cs="Open Sans"/>
                <w:color w:val="000000" w:themeColor="text1"/>
                <w:sz w:val="24"/>
                <w:szCs w:val="24"/>
              </w:rPr>
              <w:t xml:space="preserve">the </w:t>
            </w:r>
            <w:r w:rsidRPr="00791AB8">
              <w:rPr>
                <w:rFonts w:ascii="Open Sans" w:eastAsia="Open Sans" w:hAnsi="Open Sans" w:cs="Open Sans"/>
                <w:color w:val="000000" w:themeColor="text1"/>
                <w:sz w:val="24"/>
                <w:szCs w:val="24"/>
              </w:rPr>
              <w:t>major challenges facing</w:t>
            </w:r>
            <w:r w:rsidRPr="007272CE">
              <w:rPr>
                <w:rFonts w:ascii="Open Sans" w:eastAsia="Open Sans" w:hAnsi="Open Sans" w:cs="Open Sans"/>
                <w:color w:val="000000" w:themeColor="text1"/>
                <w:sz w:val="24"/>
                <w:szCs w:val="24"/>
              </w:rPr>
              <w:t xml:space="preserve"> Aboriginal and Torres Strait Islander </w:t>
            </w:r>
            <w:r w:rsidRPr="00791AB8">
              <w:rPr>
                <w:rFonts w:ascii="Open Sans" w:eastAsia="Open Sans" w:hAnsi="Open Sans" w:cs="Open Sans"/>
                <w:color w:val="000000" w:themeColor="text1"/>
                <w:sz w:val="24"/>
                <w:szCs w:val="24"/>
              </w:rPr>
              <w:t>peoples</w:t>
            </w:r>
            <w:r>
              <w:rPr>
                <w:rFonts w:ascii="Open Sans" w:eastAsia="Open Sans" w:hAnsi="Open Sans" w:cs="Open Sans"/>
                <w:color w:val="000000" w:themeColor="text1"/>
                <w:sz w:val="24"/>
                <w:szCs w:val="24"/>
              </w:rPr>
              <w:t xml:space="preserve">. </w:t>
            </w:r>
            <w:r w:rsidRPr="1A074C7D">
              <w:rPr>
                <w:rFonts w:ascii="Open Sans" w:eastAsia="Open Sans" w:hAnsi="Open Sans" w:cs="Open Sans"/>
                <w:color w:val="000000" w:themeColor="text1"/>
                <w:sz w:val="24"/>
                <w:szCs w:val="24"/>
              </w:rPr>
              <w:t xml:space="preserve">In </w:t>
            </w:r>
            <w:r w:rsidRPr="39078D12">
              <w:rPr>
                <w:rFonts w:ascii="Open Sans" w:eastAsia="Open Sans" w:hAnsi="Open Sans" w:cs="Open Sans"/>
                <w:color w:val="000000" w:themeColor="text1"/>
                <w:sz w:val="24"/>
                <w:szCs w:val="24"/>
              </w:rPr>
              <w:t xml:space="preserve">February </w:t>
            </w:r>
            <w:r w:rsidRPr="2ED88356">
              <w:rPr>
                <w:rFonts w:ascii="Open Sans" w:eastAsia="Open Sans" w:hAnsi="Open Sans" w:cs="Open Sans"/>
                <w:color w:val="000000" w:themeColor="text1"/>
                <w:sz w:val="24"/>
                <w:szCs w:val="24"/>
              </w:rPr>
              <w:t xml:space="preserve">2017 </w:t>
            </w:r>
            <w:r w:rsidRPr="40B7A7D4">
              <w:rPr>
                <w:rFonts w:ascii="Open Sans" w:eastAsia="Open Sans" w:hAnsi="Open Sans" w:cs="Open Sans"/>
                <w:color w:val="000000" w:themeColor="text1"/>
                <w:sz w:val="24"/>
                <w:szCs w:val="24"/>
              </w:rPr>
              <w:t>t</w:t>
            </w:r>
            <w:r w:rsidRPr="007272CE">
              <w:rPr>
                <w:rFonts w:ascii="Open Sans" w:eastAsia="Open Sans" w:hAnsi="Open Sans" w:cs="Open Sans"/>
                <w:color w:val="000000" w:themeColor="text1"/>
                <w:sz w:val="24"/>
                <w:szCs w:val="24"/>
              </w:rPr>
              <w:t xml:space="preserve">he Statement was </w:t>
            </w:r>
            <w:hyperlink r:id="rId24">
              <w:r w:rsidRPr="007272CE">
                <w:rPr>
                  <w:rStyle w:val="Hyperlink"/>
                  <w:rFonts w:ascii="Open Sans" w:eastAsia="Open Sans" w:hAnsi="Open Sans" w:cs="Open Sans"/>
                  <w:sz w:val="24"/>
                  <w:szCs w:val="24"/>
                </w:rPr>
                <w:t>formally presented</w:t>
              </w:r>
            </w:hyperlink>
            <w:r w:rsidRPr="007272CE">
              <w:rPr>
                <w:rFonts w:ascii="Open Sans" w:eastAsia="Open Sans" w:hAnsi="Open Sans" w:cs="Open Sans"/>
                <w:color w:val="000000" w:themeColor="text1"/>
                <w:sz w:val="24"/>
                <w:szCs w:val="24"/>
              </w:rPr>
              <w:t xml:space="preserve"> to the Prime Minister in Parliament House.</w:t>
            </w:r>
            <w:r w:rsidRPr="007272CE">
              <w:rPr>
                <w:rStyle w:val="EndnoteReference"/>
                <w:rFonts w:ascii="Open Sans" w:eastAsia="Open Sans" w:hAnsi="Open Sans" w:cs="Open Sans"/>
                <w:color w:val="000000" w:themeColor="text1"/>
                <w:sz w:val="24"/>
                <w:szCs w:val="24"/>
              </w:rPr>
              <w:endnoteReference w:id="26"/>
            </w:r>
          </w:p>
        </w:tc>
      </w:tr>
      <w:tr w:rsidR="005D4948" w:rsidRPr="007272CE" w14:paraId="4F35BDDA" w14:textId="77777777" w:rsidTr="00A424A3">
        <w:trPr>
          <w:trHeight w:val="300"/>
        </w:trPr>
        <w:tc>
          <w:tcPr>
            <w:tcW w:w="1413" w:type="dxa"/>
            <w:shd w:val="clear" w:color="auto" w:fill="96C0DD"/>
          </w:tcPr>
          <w:p w14:paraId="30683D67" w14:textId="77777777" w:rsidR="005D4948" w:rsidRPr="009F3A9C" w:rsidRDefault="005D4948" w:rsidP="00A424A3">
            <w:pPr>
              <w:pStyle w:val="Normal0"/>
              <w:rPr>
                <w:rFonts w:ascii="Open Sans" w:eastAsia="Open Sans" w:hAnsi="Open Sans" w:cs="Open Sans"/>
                <w:b/>
                <w:bCs/>
                <w:color w:val="000000"/>
                <w:sz w:val="32"/>
                <w:szCs w:val="32"/>
              </w:rPr>
            </w:pPr>
            <w:r w:rsidRPr="009F3A9C">
              <w:rPr>
                <w:rFonts w:ascii="Open Sans" w:eastAsia="Open Sans" w:hAnsi="Open Sans" w:cs="Open Sans"/>
                <w:b/>
                <w:bCs/>
                <w:color w:val="000000"/>
                <w:sz w:val="32"/>
                <w:szCs w:val="32"/>
              </w:rPr>
              <w:lastRenderedPageBreak/>
              <w:t>2017</w:t>
            </w:r>
          </w:p>
        </w:tc>
        <w:tc>
          <w:tcPr>
            <w:tcW w:w="7796" w:type="dxa"/>
          </w:tcPr>
          <w:p w14:paraId="2A087435" w14:textId="77777777" w:rsidR="005D4948" w:rsidRPr="007272CE" w:rsidRDefault="005D4948" w:rsidP="00A424A3">
            <w:pPr>
              <w:pStyle w:val="Normal0"/>
              <w:rPr>
                <w:rFonts w:ascii="Open Sans" w:eastAsia="Open Sans" w:hAnsi="Open Sans" w:cs="Open Sans"/>
                <w:b/>
                <w:bCs/>
                <w:color w:val="000000"/>
                <w:sz w:val="24"/>
                <w:szCs w:val="24"/>
                <w:vertAlign w:val="superscript"/>
              </w:rPr>
            </w:pPr>
            <w:r w:rsidRPr="007272CE">
              <w:rPr>
                <w:rFonts w:ascii="Open Sans" w:eastAsia="Open Sans" w:hAnsi="Open Sans" w:cs="Open Sans"/>
                <w:b/>
                <w:bCs/>
                <w:color w:val="000000" w:themeColor="text1"/>
                <w:sz w:val="24"/>
                <w:szCs w:val="24"/>
              </w:rPr>
              <w:t xml:space="preserve">The Uluru Statement from the </w:t>
            </w:r>
            <w:sdt>
              <w:sdtPr>
                <w:rPr>
                  <w:rFonts w:ascii="Open Sans" w:hAnsi="Open Sans" w:cs="Open Sans"/>
                  <w:color w:val="2B579A"/>
                  <w:sz w:val="24"/>
                  <w:szCs w:val="24"/>
                  <w:shd w:val="clear" w:color="auto" w:fill="E6E6E6"/>
                </w:rPr>
                <w:tag w:val="goog_rdk_4"/>
                <w:id w:val="2071369445"/>
                <w:placeholder>
                  <w:docPart w:val="B7635F53723E4DE1B5FCBB3BE4640C8D"/>
                </w:placeholder>
              </w:sdtPr>
              <w:sdtEndPr>
                <w:rPr>
                  <w:color w:val="auto"/>
                  <w:shd w:val="clear" w:color="auto" w:fill="auto"/>
                </w:rPr>
              </w:sdtEndPr>
              <w:sdtContent/>
            </w:sdt>
            <w:r w:rsidRPr="007272CE">
              <w:rPr>
                <w:rFonts w:ascii="Open Sans" w:eastAsia="Open Sans" w:hAnsi="Open Sans" w:cs="Open Sans"/>
                <w:b/>
                <w:bCs/>
                <w:color w:val="000000" w:themeColor="text1"/>
                <w:sz w:val="24"/>
                <w:szCs w:val="24"/>
              </w:rPr>
              <w:t xml:space="preserve">Heart </w:t>
            </w:r>
          </w:p>
          <w:p w14:paraId="215EDC4A" w14:textId="77777777" w:rsidR="005D4948" w:rsidRPr="007272CE" w:rsidRDefault="005D4948" w:rsidP="00A424A3">
            <w:pPr>
              <w:pStyle w:val="Normal0"/>
              <w:rPr>
                <w:rFonts w:ascii="Open Sans" w:eastAsia="Open Sans" w:hAnsi="Open Sans" w:cs="Open Sans"/>
                <w:color w:val="000000"/>
                <w:sz w:val="24"/>
                <w:szCs w:val="24"/>
              </w:rPr>
            </w:pPr>
            <w:r>
              <w:rPr>
                <w:rFonts w:ascii="Open Sans" w:eastAsia="Open Sans" w:hAnsi="Open Sans" w:cs="Open Sans"/>
                <w:color w:val="000000" w:themeColor="text1"/>
                <w:sz w:val="24"/>
                <w:szCs w:val="24"/>
              </w:rPr>
              <w:t>On 26 May 2017, a</w:t>
            </w:r>
            <w:r w:rsidRPr="007272CE">
              <w:rPr>
                <w:rFonts w:ascii="Open Sans" w:eastAsia="Open Sans" w:hAnsi="Open Sans" w:cs="Open Sans"/>
                <w:color w:val="000000" w:themeColor="text1"/>
                <w:sz w:val="24"/>
                <w:szCs w:val="24"/>
              </w:rPr>
              <w:t xml:space="preserve">t the National Constitutional Convention </w:t>
            </w:r>
            <w:r>
              <w:rPr>
                <w:rFonts w:ascii="Open Sans" w:eastAsia="Open Sans" w:hAnsi="Open Sans" w:cs="Open Sans"/>
                <w:color w:val="000000" w:themeColor="text1"/>
                <w:sz w:val="24"/>
                <w:szCs w:val="24"/>
              </w:rPr>
              <w:t xml:space="preserve">in Yulara </w:t>
            </w:r>
            <w:r w:rsidRPr="00296B03">
              <w:rPr>
                <w:rFonts w:ascii="Open Sans" w:eastAsia="Open Sans" w:hAnsi="Open Sans" w:cs="Open Sans"/>
                <w:color w:val="000000" w:themeColor="text1"/>
                <w:sz w:val="24"/>
                <w:szCs w:val="24"/>
              </w:rPr>
              <w:t xml:space="preserve">on the lands of the </w:t>
            </w:r>
            <w:proofErr w:type="spellStart"/>
            <w:r w:rsidRPr="00296B03">
              <w:rPr>
                <w:rFonts w:ascii="Open Sans" w:eastAsia="Open Sans" w:hAnsi="Open Sans" w:cs="Open Sans"/>
                <w:color w:val="000000" w:themeColor="text1"/>
                <w:sz w:val="24"/>
                <w:szCs w:val="24"/>
              </w:rPr>
              <w:t>A</w:t>
            </w:r>
            <w:r w:rsidRPr="003E5E6C">
              <w:rPr>
                <w:rFonts w:eastAsia="Open Sans"/>
                <w:color w:val="000000" w:themeColor="text1"/>
                <w:sz w:val="28"/>
                <w:szCs w:val="28"/>
              </w:rPr>
              <w:t>ṉ</w:t>
            </w:r>
            <w:r w:rsidRPr="00296B03">
              <w:rPr>
                <w:rFonts w:ascii="Open Sans" w:eastAsia="Open Sans" w:hAnsi="Open Sans" w:cs="Open Sans"/>
                <w:color w:val="000000" w:themeColor="text1"/>
                <w:sz w:val="24"/>
                <w:szCs w:val="24"/>
              </w:rPr>
              <w:t>angu</w:t>
            </w:r>
            <w:proofErr w:type="spellEnd"/>
            <w:r w:rsidRPr="00296B03">
              <w:rPr>
                <w:rFonts w:ascii="Open Sans" w:eastAsia="Open Sans" w:hAnsi="Open Sans" w:cs="Open Sans"/>
                <w:color w:val="000000" w:themeColor="text1"/>
                <w:sz w:val="24"/>
                <w:szCs w:val="24"/>
              </w:rPr>
              <w:t xml:space="preserve"> people</w:t>
            </w:r>
            <w:r>
              <w:rPr>
                <w:rFonts w:ascii="Open Sans" w:eastAsia="Open Sans" w:hAnsi="Open Sans" w:cs="Open Sans"/>
                <w:color w:val="000000" w:themeColor="text1"/>
                <w:sz w:val="24"/>
                <w:szCs w:val="24"/>
              </w:rPr>
              <w:t>, the Uluru Statement from the Heart was presented to the Australian public by a group of First Nations people</w:t>
            </w:r>
            <w:r w:rsidRPr="007272CE">
              <w:rPr>
                <w:rFonts w:ascii="Open Sans" w:eastAsia="Open Sans" w:hAnsi="Open Sans" w:cs="Open Sans"/>
                <w:color w:val="000000" w:themeColor="text1"/>
                <w:sz w:val="24"/>
                <w:szCs w:val="24"/>
              </w:rPr>
              <w:t>.</w:t>
            </w:r>
            <w:r w:rsidRPr="007272CE">
              <w:rPr>
                <w:rStyle w:val="EndnoteReference"/>
                <w:rFonts w:ascii="Open Sans" w:eastAsia="Open Sans" w:hAnsi="Open Sans" w:cs="Open Sans"/>
                <w:color w:val="000000" w:themeColor="text1"/>
                <w:sz w:val="24"/>
                <w:szCs w:val="24"/>
              </w:rPr>
              <w:endnoteReference w:id="27"/>
            </w:r>
            <w:r w:rsidRPr="007272CE">
              <w:rPr>
                <w:rFonts w:ascii="Open Sans" w:eastAsia="Open Sans" w:hAnsi="Open Sans" w:cs="Open Sans"/>
                <w:color w:val="000000" w:themeColor="text1"/>
                <w:sz w:val="24"/>
                <w:szCs w:val="24"/>
              </w:rPr>
              <w:t xml:space="preserve"> </w:t>
            </w:r>
            <w:r>
              <w:rPr>
                <w:rFonts w:ascii="Open Sans" w:eastAsia="Open Sans" w:hAnsi="Open Sans" w:cs="Open Sans"/>
                <w:color w:val="000000" w:themeColor="text1"/>
                <w:sz w:val="24"/>
                <w:szCs w:val="24"/>
              </w:rPr>
              <w:t>Regional dialogues prior to the convention were hosted in 13 locations across Australia. 250 delegates were invited to attend the convention</w:t>
            </w:r>
            <w:r w:rsidRPr="0D1342F1">
              <w:rPr>
                <w:rFonts w:ascii="Open Sans" w:eastAsia="Open Sans" w:hAnsi="Open Sans" w:cs="Open Sans"/>
                <w:color w:val="000000" w:themeColor="text1"/>
                <w:sz w:val="24"/>
                <w:szCs w:val="24"/>
              </w:rPr>
              <w:t xml:space="preserve"> and many </w:t>
            </w:r>
            <w:r>
              <w:rPr>
                <w:rFonts w:ascii="Open Sans" w:eastAsia="Open Sans" w:hAnsi="Open Sans" w:cs="Open Sans"/>
                <w:color w:val="000000" w:themeColor="text1"/>
                <w:sz w:val="24"/>
                <w:szCs w:val="24"/>
              </w:rPr>
              <w:t xml:space="preserve">were in support of the Statement. </w:t>
            </w:r>
            <w:r w:rsidRPr="007272CE">
              <w:rPr>
                <w:rFonts w:ascii="Open Sans" w:eastAsia="Open Sans" w:hAnsi="Open Sans" w:cs="Open Sans"/>
                <w:color w:val="000000" w:themeColor="text1"/>
                <w:sz w:val="24"/>
                <w:szCs w:val="24"/>
              </w:rPr>
              <w:t>For tho</w:t>
            </w:r>
            <w:r>
              <w:rPr>
                <w:rFonts w:ascii="Open Sans" w:eastAsia="Open Sans" w:hAnsi="Open Sans" w:cs="Open Sans"/>
                <w:color w:val="000000" w:themeColor="text1"/>
                <w:sz w:val="24"/>
                <w:szCs w:val="24"/>
              </w:rPr>
              <w:t>se delegates</w:t>
            </w:r>
            <w:r w:rsidRPr="007272CE">
              <w:rPr>
                <w:rFonts w:ascii="Open Sans" w:eastAsia="Open Sans" w:hAnsi="Open Sans" w:cs="Open Sans"/>
                <w:color w:val="000000" w:themeColor="text1"/>
                <w:sz w:val="24"/>
                <w:szCs w:val="24"/>
              </w:rPr>
              <w:t xml:space="preserve">, it was an expression of desires for substantive constitutional reform and proposed a First Nations Voice to Parliament, and a Makarrata Commission that would </w:t>
            </w:r>
            <w:r>
              <w:rPr>
                <w:rFonts w:ascii="Open Sans" w:eastAsia="Open Sans" w:hAnsi="Open Sans" w:cs="Open Sans"/>
                <w:color w:val="000000" w:themeColor="text1"/>
                <w:sz w:val="24"/>
                <w:szCs w:val="24"/>
              </w:rPr>
              <w:t>undertake</w:t>
            </w:r>
            <w:r w:rsidRPr="007272CE">
              <w:rPr>
                <w:rFonts w:ascii="Open Sans" w:eastAsia="Open Sans" w:hAnsi="Open Sans" w:cs="Open Sans"/>
                <w:color w:val="000000" w:themeColor="text1"/>
                <w:sz w:val="24"/>
                <w:szCs w:val="24"/>
              </w:rPr>
              <w:t xml:space="preserve"> agreement-making </w:t>
            </w:r>
            <w:r>
              <w:rPr>
                <w:rFonts w:ascii="Open Sans" w:eastAsia="Open Sans" w:hAnsi="Open Sans" w:cs="Open Sans"/>
                <w:color w:val="000000" w:themeColor="text1"/>
                <w:sz w:val="24"/>
                <w:szCs w:val="24"/>
              </w:rPr>
              <w:t xml:space="preserve">(treaty) </w:t>
            </w:r>
            <w:r w:rsidRPr="007272CE">
              <w:rPr>
                <w:rFonts w:ascii="Open Sans" w:eastAsia="Open Sans" w:hAnsi="Open Sans" w:cs="Open Sans"/>
                <w:color w:val="000000" w:themeColor="text1"/>
                <w:sz w:val="24"/>
                <w:szCs w:val="24"/>
              </w:rPr>
              <w:t>and truth-telling.</w:t>
            </w:r>
            <w:r>
              <w:rPr>
                <w:rFonts w:ascii="Open Sans" w:eastAsia="Open Sans" w:hAnsi="Open Sans" w:cs="Open Sans"/>
                <w:color w:val="000000" w:themeColor="text1"/>
                <w:sz w:val="24"/>
                <w:szCs w:val="24"/>
              </w:rPr>
              <w:t xml:space="preserve"> </w:t>
            </w:r>
          </w:p>
        </w:tc>
      </w:tr>
    </w:tbl>
    <w:p w14:paraId="5BC12C29" w14:textId="77777777" w:rsidR="005D4948" w:rsidRDefault="005D4948" w:rsidP="005D4948">
      <w:pPr>
        <w:pStyle w:val="Normal0"/>
      </w:pPr>
    </w:p>
    <w:p w14:paraId="4C84C94F" w14:textId="77777777" w:rsidR="00716307" w:rsidRDefault="00716307" w:rsidP="00716307">
      <w:pPr>
        <w:rPr>
          <w:rFonts w:ascii="Open Sans" w:hAnsi="Open Sans" w:cs="Open Sans"/>
          <w:sz w:val="24"/>
          <w:szCs w:val="24"/>
          <w:lang w:val="en-US"/>
        </w:rPr>
      </w:pPr>
    </w:p>
    <w:p w14:paraId="66921C87" w14:textId="77777777" w:rsidR="002C7DAD" w:rsidRDefault="002C7DAD" w:rsidP="00716307">
      <w:pPr>
        <w:rPr>
          <w:rFonts w:ascii="Open Sans" w:hAnsi="Open Sans" w:cs="Open Sans"/>
          <w:sz w:val="24"/>
          <w:szCs w:val="24"/>
        </w:rPr>
      </w:pPr>
    </w:p>
    <w:p w14:paraId="2E0FC76D" w14:textId="77777777" w:rsidR="002C7DAD" w:rsidRDefault="002C7DAD" w:rsidP="00716307">
      <w:pPr>
        <w:rPr>
          <w:rFonts w:ascii="Open Sans" w:hAnsi="Open Sans" w:cs="Open Sans"/>
          <w:sz w:val="24"/>
          <w:szCs w:val="24"/>
        </w:rPr>
      </w:pPr>
    </w:p>
    <w:p w14:paraId="0FF7CF48" w14:textId="77777777" w:rsidR="002C7DAD" w:rsidRDefault="002C7DAD" w:rsidP="00716307">
      <w:pPr>
        <w:rPr>
          <w:rFonts w:ascii="Open Sans" w:hAnsi="Open Sans" w:cs="Open Sans"/>
          <w:sz w:val="24"/>
          <w:szCs w:val="24"/>
        </w:rPr>
      </w:pPr>
    </w:p>
    <w:p w14:paraId="5D94890A" w14:textId="77777777" w:rsidR="002C7DAD" w:rsidRDefault="002C7DAD" w:rsidP="00716307">
      <w:pPr>
        <w:rPr>
          <w:rFonts w:ascii="Open Sans" w:hAnsi="Open Sans" w:cs="Open Sans"/>
          <w:sz w:val="24"/>
          <w:szCs w:val="24"/>
        </w:rPr>
      </w:pPr>
    </w:p>
    <w:p w14:paraId="090A683B" w14:textId="77777777" w:rsidR="002C7DAD" w:rsidRDefault="002C7DAD" w:rsidP="00716307">
      <w:pPr>
        <w:rPr>
          <w:rFonts w:ascii="Open Sans" w:hAnsi="Open Sans" w:cs="Open Sans"/>
          <w:sz w:val="24"/>
          <w:szCs w:val="24"/>
        </w:rPr>
      </w:pPr>
    </w:p>
    <w:p w14:paraId="05F694DC" w14:textId="77777777" w:rsidR="002C7DAD" w:rsidRDefault="002C7DAD" w:rsidP="00716307">
      <w:pPr>
        <w:rPr>
          <w:rFonts w:ascii="Open Sans" w:hAnsi="Open Sans" w:cs="Open Sans"/>
          <w:sz w:val="24"/>
          <w:szCs w:val="24"/>
        </w:rPr>
      </w:pPr>
    </w:p>
    <w:p w14:paraId="6AC20D65" w14:textId="77777777" w:rsidR="002C7DAD" w:rsidRDefault="002C7DAD" w:rsidP="00716307">
      <w:pPr>
        <w:rPr>
          <w:rFonts w:ascii="Open Sans" w:hAnsi="Open Sans" w:cs="Open Sans"/>
          <w:sz w:val="24"/>
          <w:szCs w:val="24"/>
        </w:rPr>
      </w:pPr>
    </w:p>
    <w:p w14:paraId="656C6B48" w14:textId="77777777" w:rsidR="002C7DAD" w:rsidRDefault="002C7DAD" w:rsidP="00716307">
      <w:pPr>
        <w:rPr>
          <w:rFonts w:ascii="Open Sans" w:hAnsi="Open Sans" w:cs="Open Sans"/>
          <w:sz w:val="24"/>
          <w:szCs w:val="24"/>
        </w:rPr>
      </w:pPr>
    </w:p>
    <w:p w14:paraId="7B08550B" w14:textId="77777777" w:rsidR="002C7DAD" w:rsidRDefault="002C7DAD" w:rsidP="00716307">
      <w:pPr>
        <w:rPr>
          <w:rFonts w:ascii="Open Sans" w:hAnsi="Open Sans" w:cs="Open Sans"/>
          <w:sz w:val="24"/>
          <w:szCs w:val="24"/>
        </w:rPr>
      </w:pPr>
    </w:p>
    <w:p w14:paraId="43D5A9A0" w14:textId="77777777" w:rsidR="002C7DAD" w:rsidRDefault="002C7DAD" w:rsidP="00716307">
      <w:pPr>
        <w:rPr>
          <w:rFonts w:ascii="Open Sans" w:hAnsi="Open Sans" w:cs="Open Sans"/>
          <w:sz w:val="24"/>
          <w:szCs w:val="24"/>
        </w:rPr>
      </w:pPr>
    </w:p>
    <w:p w14:paraId="049C623A" w14:textId="77777777" w:rsidR="002C7DAD" w:rsidRDefault="002C7DAD" w:rsidP="00716307">
      <w:pPr>
        <w:rPr>
          <w:rFonts w:ascii="Open Sans" w:hAnsi="Open Sans" w:cs="Open Sans"/>
          <w:sz w:val="24"/>
          <w:szCs w:val="24"/>
          <w:lang w:val="en-US"/>
        </w:rPr>
      </w:pPr>
    </w:p>
    <w:p w14:paraId="2F829C9C" w14:textId="5CBC61DA" w:rsidR="0079712E" w:rsidRDefault="0079712E"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0A40664C">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26"/>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3FD7CE" w14:textId="77777777" w:rsidR="00A03A7A" w:rsidRDefault="00A03A7A" w:rsidP="00716307">
      <w:pPr>
        <w:spacing w:after="0" w:line="240" w:lineRule="auto"/>
      </w:pPr>
      <w:r>
        <w:separator/>
      </w:r>
    </w:p>
  </w:endnote>
  <w:endnote w:type="continuationSeparator" w:id="0">
    <w:p w14:paraId="1805BE9D" w14:textId="77777777" w:rsidR="00A03A7A" w:rsidRDefault="00A03A7A" w:rsidP="00716307">
      <w:pPr>
        <w:spacing w:after="0" w:line="240" w:lineRule="auto"/>
      </w:pPr>
      <w:r>
        <w:continuationSeparator/>
      </w:r>
    </w:p>
  </w:endnote>
  <w:endnote w:id="1">
    <w:p w14:paraId="1EF5D812" w14:textId="77777777" w:rsidR="005D4948" w:rsidRPr="0075072D" w:rsidRDefault="005D4948" w:rsidP="005D4948">
      <w:pPr>
        <w:pStyle w:val="EndnoteText"/>
        <w:rPr>
          <w:rFonts w:ascii="Open Sans" w:eastAsia="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eastAsia="Open Sans" w:hAnsi="Open Sans" w:cs="Open Sans"/>
        </w:rPr>
        <w:t xml:space="preserve">Rachael Knowles, </w:t>
      </w:r>
      <w:hyperlink r:id="rId1" w:history="1">
        <w:r w:rsidRPr="0011670A">
          <w:rPr>
            <w:rStyle w:val="Hyperlink"/>
            <w:rFonts w:ascii="Open Sans" w:eastAsia="Open Sans" w:hAnsi="Open Sans" w:cs="Open Sans"/>
          </w:rPr>
          <w:t>’What was the Cummeragunja Walk-Off?</w:t>
        </w:r>
      </w:hyperlink>
      <w:r w:rsidRPr="0075072D">
        <w:rPr>
          <w:rFonts w:ascii="Open Sans" w:eastAsia="Open Sans" w:hAnsi="Open Sans" w:cs="Open Sans"/>
        </w:rPr>
        <w:t xml:space="preserve">’, </w:t>
      </w:r>
      <w:r w:rsidRPr="0075072D">
        <w:rPr>
          <w:rFonts w:ascii="Open Sans" w:eastAsia="Open Sans" w:hAnsi="Open Sans" w:cs="Open Sans"/>
          <w:i/>
        </w:rPr>
        <w:t xml:space="preserve">NITV </w:t>
      </w:r>
      <w:r w:rsidRPr="0075072D">
        <w:rPr>
          <w:rFonts w:ascii="Open Sans" w:eastAsia="Open Sans" w:hAnsi="Open Sans" w:cs="Open Sans"/>
        </w:rPr>
        <w:t>(4 February 2022).</w:t>
      </w:r>
    </w:p>
  </w:endnote>
  <w:endnote w:id="2">
    <w:p w14:paraId="586EDF23"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of Australia,</w:t>
      </w:r>
      <w:r w:rsidRPr="0075072D">
        <w:rPr>
          <w:rFonts w:ascii="Open Sans" w:eastAsia="Open Sans" w:hAnsi="Open Sans" w:cs="Open Sans"/>
          <w:i/>
          <w:iCs/>
        </w:rPr>
        <w:t xml:space="preserve"> </w:t>
      </w:r>
      <w:hyperlink r:id="rId2" w:history="1">
        <w:r w:rsidRPr="0011670A">
          <w:rPr>
            <w:rStyle w:val="Hyperlink"/>
            <w:rFonts w:ascii="Open Sans" w:eastAsia="Open Sans" w:hAnsi="Open Sans" w:cs="Open Sans"/>
            <w:i/>
            <w:iCs/>
          </w:rPr>
          <w:t>William Cooper Protests</w:t>
        </w:r>
      </w:hyperlink>
      <w:r w:rsidRPr="0075072D">
        <w:rPr>
          <w:rFonts w:ascii="Open Sans" w:eastAsia="Open Sans" w:hAnsi="Open Sans" w:cs="Open Sans"/>
        </w:rPr>
        <w:t xml:space="preserve"> (Web Page 2023)</w:t>
      </w:r>
      <w:r>
        <w:rPr>
          <w:rFonts w:ascii="Open Sans" w:eastAsia="Open Sans" w:hAnsi="Open Sans" w:cs="Open Sans"/>
        </w:rPr>
        <w:t>.</w:t>
      </w:r>
    </w:p>
  </w:endnote>
  <w:endnote w:id="3">
    <w:p w14:paraId="30732F30"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w:t>
      </w:r>
      <w:r w:rsidRPr="0075072D">
        <w:rPr>
          <w:rFonts w:ascii="Open Sans" w:eastAsia="Open Sans" w:hAnsi="Open Sans" w:cs="Open Sans"/>
          <w:i/>
          <w:iCs/>
        </w:rPr>
        <w:t xml:space="preserve"> </w:t>
      </w:r>
      <w:hyperlink r:id="rId3" w:history="1">
        <w:r w:rsidRPr="0011670A">
          <w:rPr>
            <w:rStyle w:val="Hyperlink"/>
            <w:rFonts w:ascii="Open Sans" w:eastAsia="Open Sans" w:hAnsi="Open Sans" w:cs="Open Sans"/>
            <w:i/>
            <w:iCs/>
          </w:rPr>
          <w:t>William Cooper Petition (Cabinet Paper) 1938</w:t>
        </w:r>
      </w:hyperlink>
      <w:r w:rsidRPr="0075072D">
        <w:rPr>
          <w:rFonts w:ascii="Open Sans" w:eastAsia="Open Sans" w:hAnsi="Open Sans" w:cs="Open Sans"/>
        </w:rPr>
        <w:t xml:space="preserve"> (Web Page 2023)</w:t>
      </w:r>
      <w:r>
        <w:rPr>
          <w:rFonts w:ascii="Open Sans" w:eastAsia="Open Sans" w:hAnsi="Open Sans" w:cs="Open Sans"/>
        </w:rPr>
        <w:t>.</w:t>
      </w:r>
    </w:p>
  </w:endnote>
  <w:endnote w:id="4">
    <w:p w14:paraId="4DE60660" w14:textId="77777777" w:rsidR="005D4948" w:rsidRPr="0075072D" w:rsidRDefault="005D4948" w:rsidP="005D4948">
      <w:pPr>
        <w:pStyle w:val="EndnoteText"/>
        <w:rPr>
          <w:rFonts w:ascii="Open Sans" w:hAnsi="Open Sans" w:cs="Open Sans"/>
          <w:lang w:val="en-US"/>
        </w:rPr>
      </w:pPr>
      <w:r w:rsidRPr="0075072D">
        <w:rPr>
          <w:rStyle w:val="EndnoteReference"/>
          <w:rFonts w:ascii="Open Sans" w:hAnsi="Open Sans" w:cs="Open Sans"/>
        </w:rPr>
        <w:endnoteRef/>
      </w:r>
      <w:r>
        <w:rPr>
          <w:rFonts w:ascii="Open Sans" w:hAnsi="Open Sans" w:cs="Open Sans"/>
        </w:rPr>
        <w:t xml:space="preserve"> </w:t>
      </w:r>
      <w:r w:rsidRPr="0075072D">
        <w:rPr>
          <w:rFonts w:ascii="Open Sans" w:hAnsi="Open Sans" w:cs="Open Sans"/>
        </w:rPr>
        <w:t>National Museum Australia</w:t>
      </w:r>
      <w:r>
        <w:rPr>
          <w:rFonts w:ascii="Open Sans" w:hAnsi="Open Sans" w:cs="Open Sans"/>
        </w:rPr>
        <w:t>,</w:t>
      </w:r>
      <w:r w:rsidRPr="0075072D">
        <w:rPr>
          <w:rFonts w:ascii="Open Sans" w:hAnsi="Open Sans" w:cs="Open Sans"/>
        </w:rPr>
        <w:t xml:space="preserve"> </w:t>
      </w:r>
      <w:hyperlink r:id="rId4" w:history="1">
        <w:r w:rsidRPr="0011670A">
          <w:rPr>
            <w:rStyle w:val="Hyperlink"/>
            <w:rFonts w:ascii="Open Sans" w:hAnsi="Open Sans" w:cs="Open Sans"/>
            <w:i/>
            <w:iCs/>
          </w:rPr>
          <w:t>William Cooper protests</w:t>
        </w:r>
      </w:hyperlink>
      <w:r>
        <w:rPr>
          <w:rFonts w:ascii="Open Sans" w:hAnsi="Open Sans" w:cs="Open Sans"/>
        </w:rPr>
        <w:t xml:space="preserve"> </w:t>
      </w:r>
      <w:r w:rsidRPr="0075072D">
        <w:rPr>
          <w:rFonts w:ascii="Open Sans" w:hAnsi="Open Sans" w:cs="Open Sans"/>
        </w:rPr>
        <w:t>(Web Page 2023).</w:t>
      </w:r>
    </w:p>
  </w:endnote>
  <w:endnote w:id="5">
    <w:p w14:paraId="0C8F64B9" w14:textId="77777777" w:rsidR="005D4948" w:rsidRPr="0075072D" w:rsidRDefault="005D4948" w:rsidP="005D4948">
      <w:pPr>
        <w:pStyle w:val="EndnoteText"/>
        <w:rPr>
          <w:rFonts w:ascii="Open Sans" w:eastAsia="Open Sans" w:hAnsi="Open Sans" w:cs="Open Sans"/>
          <w:color w:val="000000" w:themeColor="text1"/>
        </w:rPr>
      </w:pPr>
      <w:r w:rsidRPr="0075072D">
        <w:rPr>
          <w:rStyle w:val="EndnoteReference"/>
          <w:rFonts w:ascii="Open Sans" w:hAnsi="Open Sans" w:cs="Open Sans"/>
        </w:rPr>
        <w:endnoteRef/>
      </w:r>
      <w:r w:rsidRPr="0075072D">
        <w:rPr>
          <w:rFonts w:ascii="Open Sans" w:hAnsi="Open Sans" w:cs="Open Sans"/>
        </w:rPr>
        <w:t xml:space="preserve"> </w:t>
      </w:r>
      <w:hyperlink r:id="rId5" w:history="1">
        <w:r w:rsidRPr="00476DEF">
          <w:rPr>
            <w:rStyle w:val="Hyperlink"/>
            <w:rFonts w:ascii="Open Sans" w:eastAsia="Open Sans" w:hAnsi="Open Sans" w:cs="Open Sans"/>
            <w:i/>
            <w:iCs/>
          </w:rPr>
          <w:t>Torres Strait Islander Act of 1939</w:t>
        </w:r>
      </w:hyperlink>
      <w:r w:rsidRPr="0075072D">
        <w:rPr>
          <w:rFonts w:ascii="Open Sans" w:eastAsia="Open Sans" w:hAnsi="Open Sans" w:cs="Open Sans"/>
          <w:i/>
          <w:iCs/>
        </w:rPr>
        <w:t xml:space="preserve"> </w:t>
      </w:r>
      <w:r w:rsidRPr="0075072D">
        <w:rPr>
          <w:rFonts w:ascii="Open Sans" w:eastAsia="Open Sans" w:hAnsi="Open Sans" w:cs="Open Sans"/>
        </w:rPr>
        <w:t xml:space="preserve">(Qld), as repealed by </w:t>
      </w:r>
      <w:r w:rsidRPr="0075072D">
        <w:rPr>
          <w:rFonts w:ascii="Open Sans" w:eastAsia="Open Sans" w:hAnsi="Open Sans" w:cs="Open Sans"/>
          <w:i/>
          <w:iCs/>
          <w:color w:val="000000" w:themeColor="text1"/>
        </w:rPr>
        <w:t>Aborigines' and Torres Strait Islanders' Affairs Act 1965</w:t>
      </w:r>
      <w:r w:rsidRPr="0075072D">
        <w:rPr>
          <w:rFonts w:ascii="Open Sans" w:eastAsia="Open Sans" w:hAnsi="Open Sans" w:cs="Open Sans"/>
          <w:color w:val="000000" w:themeColor="text1"/>
        </w:rPr>
        <w:t xml:space="preserve"> (Qld) (Web Page 2023)</w:t>
      </w:r>
      <w:r w:rsidRPr="0075072D">
        <w:rPr>
          <w:rFonts w:ascii="Open Sans" w:eastAsia="Open Sans" w:hAnsi="Open Sans" w:cs="Open Sans"/>
        </w:rPr>
        <w:t>.</w:t>
      </w:r>
    </w:p>
  </w:endnote>
  <w:endnote w:id="6">
    <w:p w14:paraId="7417CA7F"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w:t>
      </w:r>
      <w:r w:rsidRPr="0075072D">
        <w:rPr>
          <w:rFonts w:ascii="Open Sans" w:eastAsia="Open Sans" w:hAnsi="Open Sans" w:cs="Open Sans"/>
          <w:i/>
          <w:iCs/>
        </w:rPr>
        <w:t xml:space="preserve"> </w:t>
      </w:r>
      <w:hyperlink r:id="rId6" w:history="1">
        <w:r w:rsidRPr="008D02C0">
          <w:rPr>
            <w:rStyle w:val="Hyperlink"/>
            <w:rFonts w:ascii="Open Sans" w:eastAsia="Open Sans" w:hAnsi="Open Sans" w:cs="Open Sans"/>
            <w:i/>
            <w:iCs/>
          </w:rPr>
          <w:t>William Cooper ’Day of Mourning’ Letter 1938</w:t>
        </w:r>
      </w:hyperlink>
      <w:r w:rsidRPr="0075072D">
        <w:rPr>
          <w:rFonts w:ascii="Open Sans" w:eastAsia="Open Sans" w:hAnsi="Open Sans" w:cs="Open Sans"/>
          <w:i/>
          <w:iCs/>
        </w:rPr>
        <w:t xml:space="preserve"> </w:t>
      </w:r>
      <w:r w:rsidRPr="0075072D">
        <w:rPr>
          <w:rFonts w:ascii="Open Sans" w:eastAsia="Open Sans" w:hAnsi="Open Sans" w:cs="Open Sans"/>
        </w:rPr>
        <w:t>(Web Page 2023).</w:t>
      </w:r>
    </w:p>
  </w:endnote>
  <w:endnote w:id="7">
    <w:p w14:paraId="4FC05A4E"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Australia, </w:t>
      </w:r>
      <w:hyperlink r:id="rId7" w:history="1">
        <w:r w:rsidRPr="008D02C0">
          <w:rPr>
            <w:rStyle w:val="Hyperlink"/>
            <w:rFonts w:ascii="Open Sans" w:eastAsia="Open Sans" w:hAnsi="Open Sans" w:cs="Open Sans"/>
            <w:i/>
            <w:iCs/>
          </w:rPr>
          <w:t>Defining Moments: Day of Mourning</w:t>
        </w:r>
      </w:hyperlink>
      <w:r>
        <w:rPr>
          <w:rFonts w:ascii="Open Sans" w:eastAsia="Open Sans" w:hAnsi="Open Sans" w:cs="Open Sans"/>
        </w:rPr>
        <w:t xml:space="preserve"> (Web Page 2023).</w:t>
      </w:r>
    </w:p>
  </w:endnote>
  <w:endnote w:id="8">
    <w:p w14:paraId="21553908"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Museum Australia,</w:t>
      </w:r>
      <w:r w:rsidRPr="0075072D">
        <w:rPr>
          <w:rFonts w:ascii="Open Sans" w:eastAsia="Open Sans" w:hAnsi="Open Sans" w:cs="Open Sans"/>
          <w:i/>
          <w:iCs/>
        </w:rPr>
        <w:t xml:space="preserve"> </w:t>
      </w:r>
      <w:hyperlink r:id="rId8" w:history="1">
        <w:r w:rsidRPr="008D02C0">
          <w:rPr>
            <w:rStyle w:val="Hyperlink"/>
            <w:rFonts w:ascii="Open Sans" w:eastAsia="Open Sans" w:hAnsi="Open Sans" w:cs="Open Sans"/>
            <w:i/>
            <w:iCs/>
          </w:rPr>
          <w:t>Defining Moments: Yirrkala Bark Petitions</w:t>
        </w:r>
      </w:hyperlink>
      <w:r w:rsidRPr="0075072D">
        <w:rPr>
          <w:rFonts w:ascii="Open Sans" w:eastAsia="Open Sans" w:hAnsi="Open Sans" w:cs="Open Sans"/>
          <w:i/>
          <w:iCs/>
        </w:rPr>
        <w:t xml:space="preserve"> </w:t>
      </w:r>
      <w:r w:rsidRPr="0075072D">
        <w:rPr>
          <w:rFonts w:ascii="Open Sans" w:eastAsia="Open Sans" w:hAnsi="Open Sans" w:cs="Open Sans"/>
        </w:rPr>
        <w:t>(Web Page 2023).</w:t>
      </w:r>
    </w:p>
  </w:endnote>
  <w:endnote w:id="9">
    <w:p w14:paraId="5D79A173"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AIATSIS, </w:t>
      </w:r>
      <w:hyperlink r:id="rId9" w:history="1">
        <w:r w:rsidRPr="00D307E5">
          <w:rPr>
            <w:rStyle w:val="Hyperlink"/>
            <w:rFonts w:ascii="Open Sans" w:eastAsia="Open Sans" w:hAnsi="Open Sans" w:cs="Open Sans"/>
            <w:i/>
            <w:iCs/>
          </w:rPr>
          <w:t>1965 Freedom Ride</w:t>
        </w:r>
      </w:hyperlink>
      <w:r w:rsidRPr="0075072D">
        <w:rPr>
          <w:rFonts w:ascii="Open Sans" w:eastAsia="Open Sans" w:hAnsi="Open Sans" w:cs="Open Sans"/>
          <w:i/>
          <w:iCs/>
        </w:rPr>
        <w:t xml:space="preserve"> </w:t>
      </w:r>
      <w:r w:rsidRPr="0075072D">
        <w:rPr>
          <w:rFonts w:ascii="Open Sans" w:eastAsia="Open Sans" w:hAnsi="Open Sans" w:cs="Open Sans"/>
        </w:rPr>
        <w:t xml:space="preserve">(Web Page 2023); Charles Perkins, </w:t>
      </w:r>
      <w:hyperlink r:id="rId10" w:history="1">
        <w:r w:rsidRPr="008D02C0">
          <w:rPr>
            <w:rStyle w:val="Hyperlink"/>
            <w:rFonts w:ascii="Open Sans" w:eastAsia="Open Sans" w:hAnsi="Open Sans" w:cs="Open Sans"/>
            <w:i/>
            <w:iCs/>
          </w:rPr>
          <w:t>A Bastard Like Me</w:t>
        </w:r>
      </w:hyperlink>
      <w:r w:rsidRPr="0075072D">
        <w:rPr>
          <w:rFonts w:ascii="Open Sans" w:eastAsia="Open Sans" w:hAnsi="Open Sans" w:cs="Open Sans"/>
        </w:rPr>
        <w:t xml:space="preserve"> (URE Sydney, 1975).</w:t>
      </w:r>
    </w:p>
  </w:endnote>
  <w:endnote w:id="10">
    <w:p w14:paraId="1E33A5CD"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Professor Bronwyn Carlson and Lynda-June Coe,</w:t>
      </w:r>
      <w:r w:rsidRPr="0075072D">
        <w:rPr>
          <w:rFonts w:ascii="Open Sans" w:eastAsia="Open Sans" w:hAnsi="Open Sans" w:cs="Open Sans"/>
          <w:i/>
          <w:iCs/>
        </w:rPr>
        <w:t xml:space="preserve"> </w:t>
      </w:r>
      <w:hyperlink r:id="rId11" w:history="1">
        <w:r w:rsidRPr="00D307E5">
          <w:rPr>
            <w:rStyle w:val="Hyperlink"/>
            <w:rFonts w:ascii="Open Sans" w:eastAsia="Open Sans" w:hAnsi="Open Sans" w:cs="Open Sans"/>
            <w:i/>
            <w:iCs/>
          </w:rPr>
          <w:t>A Short History of the Aboriginal Embassy - An Indelible Reminder of Unceded Sovereignty</w:t>
        </w:r>
      </w:hyperlink>
      <w:r w:rsidRPr="0075072D">
        <w:rPr>
          <w:rFonts w:ascii="Open Sans" w:eastAsia="Open Sans" w:hAnsi="Open Sans" w:cs="Open Sans"/>
          <w:i/>
          <w:iCs/>
        </w:rPr>
        <w:t xml:space="preserve"> (24 March 2022) The Museum of Australian Democracy at Old Parliament House</w:t>
      </w:r>
      <w:r w:rsidRPr="0075072D">
        <w:rPr>
          <w:rFonts w:ascii="Open Sans" w:eastAsia="Open Sans" w:hAnsi="Open Sans" w:cs="Open Sans"/>
        </w:rPr>
        <w:t xml:space="preserve">; National Museum of Australia, </w:t>
      </w:r>
      <w:hyperlink r:id="rId12" w:history="1">
        <w:r w:rsidRPr="006B2C32">
          <w:rPr>
            <w:rStyle w:val="Hyperlink"/>
            <w:rFonts w:ascii="Open Sans" w:eastAsia="Open Sans" w:hAnsi="Open Sans" w:cs="Open Sans"/>
            <w:i/>
            <w:iCs/>
          </w:rPr>
          <w:t>Defining Moments: Aboriginal Tent Embassy</w:t>
        </w:r>
      </w:hyperlink>
      <w:r w:rsidRPr="0075072D">
        <w:rPr>
          <w:rFonts w:ascii="Open Sans" w:eastAsia="Open Sans" w:hAnsi="Open Sans" w:cs="Open Sans"/>
        </w:rPr>
        <w:t>.</w:t>
      </w:r>
    </w:p>
  </w:endnote>
  <w:endnote w:id="11">
    <w:p w14:paraId="3E6C67F7"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Ibid.</w:t>
      </w:r>
    </w:p>
  </w:endnote>
  <w:endnote w:id="12">
    <w:p w14:paraId="5FDD34F0"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National Archives of Australia, </w:t>
      </w:r>
      <w:hyperlink r:id="rId13" w:history="1">
        <w:r w:rsidRPr="006B2C32">
          <w:rPr>
            <w:rStyle w:val="Hyperlink"/>
            <w:rFonts w:ascii="Open Sans" w:eastAsia="Open Sans" w:hAnsi="Open Sans" w:cs="Open Sans"/>
            <w:i/>
            <w:iCs/>
          </w:rPr>
          <w:t>Aboriginal Land Rights Protest</w:t>
        </w:r>
      </w:hyperlink>
      <w:r w:rsidRPr="0075072D">
        <w:rPr>
          <w:rFonts w:ascii="Open Sans" w:eastAsia="Open Sans" w:hAnsi="Open Sans" w:cs="Open Sans"/>
        </w:rPr>
        <w:t xml:space="preserve"> (Web Page 2023).</w:t>
      </w:r>
    </w:p>
  </w:endnote>
  <w:endnote w:id="13">
    <w:p w14:paraId="4444BC98"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AIATSIS, </w:t>
      </w:r>
      <w:hyperlink r:id="rId14" w:history="1">
        <w:r w:rsidRPr="002912CC">
          <w:rPr>
            <w:rStyle w:val="Hyperlink"/>
            <w:rFonts w:ascii="Open Sans" w:eastAsia="Open Sans" w:hAnsi="Open Sans" w:cs="Open Sans"/>
            <w:i/>
            <w:iCs/>
          </w:rPr>
          <w:t>The Barunga Statement</w:t>
        </w:r>
      </w:hyperlink>
      <w:r w:rsidRPr="0075072D">
        <w:rPr>
          <w:rFonts w:ascii="Open Sans" w:eastAsia="Open Sans" w:hAnsi="Open Sans" w:cs="Open Sans"/>
        </w:rPr>
        <w:t xml:space="preserve"> (Web Page 2023). </w:t>
      </w:r>
    </w:p>
  </w:endnote>
  <w:endnote w:id="14">
    <w:p w14:paraId="1C03F228"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Dani Larkin et al, Aboriginal and Torres Strait Islander Peoples, </w:t>
      </w:r>
      <w:hyperlink r:id="rId15" w:history="1">
        <w:r w:rsidRPr="002912CC">
          <w:rPr>
            <w:rStyle w:val="Hyperlink"/>
            <w:rFonts w:ascii="Open Sans" w:eastAsia="Open Sans" w:hAnsi="Open Sans" w:cs="Open Sans"/>
            <w:i/>
            <w:iCs/>
          </w:rPr>
          <w:t>Law Reform and the Return on the States</w:t>
        </w:r>
      </w:hyperlink>
      <w:r w:rsidRPr="0075072D">
        <w:rPr>
          <w:rFonts w:ascii="Open Sans" w:eastAsia="Open Sans" w:hAnsi="Open Sans" w:cs="Open Sans"/>
        </w:rPr>
        <w:t xml:space="preserve"> (11 May 2022) Indigenous Constitutional Law; Kinglsey Palmer,</w:t>
      </w:r>
      <w:r>
        <w:rPr>
          <w:rFonts w:ascii="Open Sans" w:eastAsia="Open Sans" w:hAnsi="Open Sans" w:cs="Open Sans"/>
        </w:rPr>
        <w:t xml:space="preserve"> ‘</w:t>
      </w:r>
      <w:hyperlink r:id="rId16" w:history="1">
        <w:r w:rsidRPr="00E11224">
          <w:rPr>
            <w:rStyle w:val="Hyperlink"/>
            <w:rFonts w:ascii="Open Sans" w:eastAsia="Open Sans" w:hAnsi="Open Sans" w:cs="Open Sans"/>
          </w:rPr>
          <w:t>ATSIC: Origins and Issues for the Future. A Critical Review of Public Domain Research and Other Materials</w:t>
        </w:r>
      </w:hyperlink>
      <w:r w:rsidRPr="0075072D">
        <w:rPr>
          <w:rFonts w:ascii="Open Sans" w:eastAsia="Open Sans" w:hAnsi="Open Sans" w:cs="Open Sans"/>
        </w:rPr>
        <w:t>’ (Research Discussion Paper No 12/2004, Australian Institute of Aboriginal and Torres Strait Islander Studies, 2004).</w:t>
      </w:r>
    </w:p>
  </w:endnote>
  <w:endnote w:id="15">
    <w:p w14:paraId="5E6DA153" w14:textId="77777777" w:rsidR="005D4948" w:rsidRPr="0075072D" w:rsidRDefault="005D4948" w:rsidP="005D4948">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Larissa Behrendt, ‘</w:t>
      </w:r>
      <w:hyperlink r:id="rId17" w:history="1">
        <w:r w:rsidRPr="00BE4E83">
          <w:rPr>
            <w:rStyle w:val="Hyperlink"/>
            <w:rFonts w:ascii="Open Sans" w:hAnsi="Open Sans" w:cs="Open Sans"/>
          </w:rPr>
          <w:t>The abolition of ATSIC – Implications for democracy</w:t>
        </w:r>
      </w:hyperlink>
      <w:r w:rsidRPr="0075072D">
        <w:rPr>
          <w:rFonts w:ascii="Open Sans" w:hAnsi="Open Sans" w:cs="Open Sans"/>
        </w:rPr>
        <w:t>’, Democratic Audit of Australia – November 2005, 1 (Web Page, 2023).</w:t>
      </w:r>
    </w:p>
  </w:endnote>
  <w:endnote w:id="16">
    <w:p w14:paraId="2ED2E138" w14:textId="77777777" w:rsidR="005D4948" w:rsidRPr="0075072D" w:rsidRDefault="005D4948" w:rsidP="005D4948">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John Hannaford, Jackie Huggins, and Bob Collins, ‘</w:t>
      </w:r>
      <w:hyperlink r:id="rId18" w:history="1">
        <w:r w:rsidRPr="00BE4E83">
          <w:rPr>
            <w:rStyle w:val="Hyperlink"/>
            <w:rFonts w:ascii="Open Sans" w:hAnsi="Open Sans" w:cs="Open Sans"/>
          </w:rPr>
          <w:t>In the Hands of the Regions - A New ATSIC Report of the Review of the Aboriginal and Torres Strait Islander Commission’</w:t>
        </w:r>
      </w:hyperlink>
      <w:r w:rsidRPr="0075072D">
        <w:rPr>
          <w:rFonts w:ascii="Open Sans" w:hAnsi="Open Sans" w:cs="Open Sans"/>
        </w:rPr>
        <w:t xml:space="preserve">, </w:t>
      </w:r>
      <w:r w:rsidRPr="0075072D">
        <w:rPr>
          <w:rFonts w:ascii="Open Sans" w:hAnsi="Open Sans" w:cs="Open Sans"/>
          <w:i/>
          <w:iCs/>
        </w:rPr>
        <w:t xml:space="preserve">Australian Indigenous Law Reporter, </w:t>
      </w:r>
      <w:r w:rsidRPr="0075072D">
        <w:rPr>
          <w:rFonts w:ascii="Open Sans" w:hAnsi="Open Sans" w:cs="Open Sans"/>
        </w:rPr>
        <w:t>Vol. 8 No. 3 pp. 105-112 (November 2003).</w:t>
      </w:r>
    </w:p>
  </w:endnote>
  <w:endnote w:id="17">
    <w:p w14:paraId="6B16E2AE"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r w:rsidRPr="0075072D">
        <w:rPr>
          <w:rFonts w:ascii="Open Sans" w:eastAsia="Open Sans" w:hAnsi="Open Sans" w:cs="Open Sans"/>
          <w:i/>
          <w:iCs/>
          <w:color w:val="000000" w:themeColor="text1"/>
        </w:rPr>
        <w:t xml:space="preserve">Mabo v Queensland </w:t>
      </w:r>
      <w:r w:rsidRPr="0075072D">
        <w:rPr>
          <w:rFonts w:ascii="Open Sans" w:eastAsia="Open Sans" w:hAnsi="Open Sans" w:cs="Open Sans"/>
          <w:color w:val="000000" w:themeColor="text1"/>
        </w:rPr>
        <w:t xml:space="preserve">(1988) 166 CLR 186; </w:t>
      </w:r>
      <w:r w:rsidRPr="0075072D">
        <w:rPr>
          <w:rFonts w:ascii="Open Sans" w:eastAsia="Open Sans" w:hAnsi="Open Sans" w:cs="Open Sans"/>
          <w:i/>
          <w:iCs/>
          <w:color w:val="000000" w:themeColor="text1"/>
        </w:rPr>
        <w:t xml:space="preserve">Mabo v Queensland [No. 2] </w:t>
      </w:r>
      <w:r w:rsidRPr="0075072D">
        <w:rPr>
          <w:rFonts w:ascii="Open Sans" w:eastAsia="Open Sans" w:hAnsi="Open Sans" w:cs="Open Sans"/>
          <w:color w:val="000000" w:themeColor="text1"/>
        </w:rPr>
        <w:t>(1992) 175 CLR 1.</w:t>
      </w:r>
    </w:p>
  </w:endnote>
  <w:endnote w:id="18">
    <w:p w14:paraId="68031609"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Torres Strait Regional Authority,</w:t>
      </w:r>
      <w:r w:rsidRPr="0075072D">
        <w:rPr>
          <w:rFonts w:ascii="Open Sans" w:eastAsia="Open Sans" w:hAnsi="Open Sans" w:cs="Open Sans"/>
          <w:i/>
          <w:iCs/>
        </w:rPr>
        <w:t xml:space="preserve"> </w:t>
      </w:r>
      <w:hyperlink r:id="rId19" w:history="1">
        <w:r w:rsidRPr="00BE4E83">
          <w:rPr>
            <w:rStyle w:val="Hyperlink"/>
            <w:rFonts w:ascii="Open Sans" w:eastAsia="Open Sans" w:hAnsi="Open Sans" w:cs="Open Sans"/>
            <w:i/>
            <w:iCs/>
          </w:rPr>
          <w:t>Section Two: About the TSRA</w:t>
        </w:r>
      </w:hyperlink>
      <w:r>
        <w:rPr>
          <w:rFonts w:ascii="Open Sans" w:eastAsia="Open Sans" w:hAnsi="Open Sans" w:cs="Open Sans"/>
          <w:i/>
          <w:iCs/>
        </w:rPr>
        <w:t>.</w:t>
      </w:r>
    </w:p>
  </w:endnote>
  <w:endnote w:id="19">
    <w:p w14:paraId="5971359A"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Australian Human Rights Commission, </w:t>
      </w:r>
      <w:hyperlink r:id="rId20" w:history="1">
        <w:r w:rsidRPr="00BE4E83">
          <w:rPr>
            <w:rStyle w:val="Hyperlink"/>
            <w:rFonts w:ascii="Open Sans" w:eastAsia="Open Sans" w:hAnsi="Open Sans" w:cs="Open Sans"/>
            <w:i/>
            <w:iCs/>
          </w:rPr>
          <w:t>Wiyi Yani U Thangani (Women’s Voices): Securing Our Rights, Securing Our Future Report</w:t>
        </w:r>
      </w:hyperlink>
      <w:r w:rsidRPr="0075072D">
        <w:rPr>
          <w:rFonts w:ascii="Open Sans" w:eastAsia="Open Sans" w:hAnsi="Open Sans" w:cs="Open Sans"/>
          <w:i/>
          <w:iCs/>
        </w:rPr>
        <w:t xml:space="preserve"> </w:t>
      </w:r>
      <w:r w:rsidRPr="0075072D">
        <w:rPr>
          <w:rFonts w:ascii="Open Sans" w:eastAsia="Open Sans" w:hAnsi="Open Sans" w:cs="Open Sans"/>
        </w:rPr>
        <w:t>(Report, 2020) 86.</w:t>
      </w:r>
    </w:p>
  </w:endnote>
  <w:endnote w:id="20">
    <w:p w14:paraId="67224915"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Australian Human Rights Commission, </w:t>
      </w:r>
      <w:hyperlink r:id="rId21" w:history="1">
        <w:r w:rsidRPr="00BE4E83">
          <w:rPr>
            <w:rStyle w:val="Hyperlink"/>
            <w:rFonts w:ascii="Open Sans" w:eastAsia="Open Sans" w:hAnsi="Open Sans" w:cs="Open Sans"/>
            <w:i/>
            <w:iCs/>
          </w:rPr>
          <w:t>Bringing them Home: Report of the National Inquiry into the Separation of Aboriginal and Torres Strait Islander Children from their Families</w:t>
        </w:r>
      </w:hyperlink>
      <w:r w:rsidRPr="0075072D">
        <w:rPr>
          <w:rFonts w:ascii="Open Sans" w:eastAsia="Open Sans" w:hAnsi="Open Sans" w:cs="Open Sans"/>
        </w:rPr>
        <w:t xml:space="preserve"> (Report, April 1997).</w:t>
      </w:r>
    </w:p>
  </w:endnote>
  <w:endnote w:id="21">
    <w:p w14:paraId="295A994D" w14:textId="77777777" w:rsidR="005D4948" w:rsidRPr="0075072D" w:rsidRDefault="005D4948" w:rsidP="005D4948">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 xml:space="preserve">SNAICC – National Voice for our Children, the Family Matters Campaign, Monash University and the University of Technology Sydney, </w:t>
      </w:r>
      <w:hyperlink r:id="rId22" w:history="1">
        <w:r w:rsidRPr="00BE4E83">
          <w:rPr>
            <w:rStyle w:val="Hyperlink"/>
            <w:rFonts w:ascii="Open Sans" w:hAnsi="Open Sans" w:cs="Open Sans"/>
            <w:i/>
            <w:iCs/>
          </w:rPr>
          <w:t>The Family Matters Report 2022</w:t>
        </w:r>
      </w:hyperlink>
      <w:r w:rsidRPr="0075072D">
        <w:rPr>
          <w:rStyle w:val="ui-provider"/>
          <w:rFonts w:ascii="Open Sans" w:hAnsi="Open Sans" w:cs="Open Sans"/>
        </w:rPr>
        <w:t xml:space="preserve"> (Report, 2022).</w:t>
      </w:r>
    </w:p>
  </w:endnote>
  <w:endnote w:id="22">
    <w:p w14:paraId="13B7DD51" w14:textId="77777777" w:rsidR="005D4948" w:rsidRPr="0075072D" w:rsidRDefault="005D4948" w:rsidP="005D4948">
      <w:pPr>
        <w:pStyle w:val="EndnoteText"/>
        <w:rPr>
          <w:rFonts w:ascii="Open Sans" w:eastAsia="Open Sans" w:hAnsi="Open Sans" w:cs="Open Sans"/>
          <w:color w:val="000000" w:themeColor="text1"/>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Bronwyn Carlson, '</w:t>
      </w:r>
      <w:hyperlink r:id="rId23" w:history="1">
        <w:r w:rsidRPr="00222962">
          <w:rPr>
            <w:rStyle w:val="Hyperlink"/>
            <w:rFonts w:ascii="Open Sans" w:hAnsi="Open Sans" w:cs="Open Sans"/>
          </w:rPr>
          <w:t>National Sorry Day is a day to commemorate those taken. But ‘sorry’ is not enough – we need action</w:t>
        </w:r>
      </w:hyperlink>
      <w:r w:rsidRPr="0075072D">
        <w:rPr>
          <w:rStyle w:val="ui-provider"/>
          <w:rFonts w:ascii="Open Sans" w:hAnsi="Open Sans" w:cs="Open Sans"/>
        </w:rPr>
        <w:t xml:space="preserve">', </w:t>
      </w:r>
      <w:r w:rsidRPr="0075072D">
        <w:rPr>
          <w:rStyle w:val="ui-provider"/>
          <w:rFonts w:ascii="Open Sans" w:hAnsi="Open Sans" w:cs="Open Sans"/>
          <w:i/>
          <w:iCs/>
        </w:rPr>
        <w:t>The Conversation</w:t>
      </w:r>
      <w:r w:rsidRPr="0075072D">
        <w:rPr>
          <w:rStyle w:val="ui-provider"/>
          <w:rFonts w:ascii="Open Sans" w:hAnsi="Open Sans" w:cs="Open Sans"/>
        </w:rPr>
        <w:t xml:space="preserve"> (online, 26 May 2022).</w:t>
      </w:r>
    </w:p>
  </w:endnote>
  <w:endnote w:id="23">
    <w:p w14:paraId="0FB224B3" w14:textId="77777777" w:rsidR="005D4948" w:rsidRPr="0075072D" w:rsidRDefault="005D4948" w:rsidP="005D4948">
      <w:pPr>
        <w:pStyle w:val="EndnoteText"/>
        <w:rPr>
          <w:rFonts w:ascii="Open Sans" w:eastAsia="Open Sans" w:hAnsi="Open Sans" w:cs="Open Sans"/>
          <w:color w:val="000000" w:themeColor="text1"/>
        </w:rPr>
      </w:pPr>
      <w:r w:rsidRPr="0075072D">
        <w:rPr>
          <w:rStyle w:val="EndnoteReference"/>
          <w:rFonts w:ascii="Open Sans" w:eastAsia="Open Sans" w:hAnsi="Open Sans" w:cs="Open Sans"/>
        </w:rPr>
        <w:endnoteRef/>
      </w:r>
      <w:r w:rsidRPr="0075072D">
        <w:rPr>
          <w:rFonts w:ascii="Open Sans" w:eastAsia="Open Sans" w:hAnsi="Open Sans" w:cs="Open Sans"/>
        </w:rPr>
        <w:t xml:space="preserve"> </w:t>
      </w:r>
      <w:hyperlink r:id="rId24" w:history="1">
        <w:r w:rsidRPr="00222962">
          <w:rPr>
            <w:rStyle w:val="Hyperlink"/>
            <w:rFonts w:ascii="Open Sans" w:eastAsia="Open Sans" w:hAnsi="Open Sans" w:cs="Open Sans"/>
            <w:i/>
          </w:rPr>
          <w:t>United Nations Declaration on the Rights of Indigenous Peoples</w:t>
        </w:r>
      </w:hyperlink>
      <w:r w:rsidRPr="0075072D">
        <w:rPr>
          <w:rFonts w:ascii="Open Sans" w:eastAsia="Open Sans" w:hAnsi="Open Sans" w:cs="Open Sans"/>
          <w:color w:val="000000" w:themeColor="text1"/>
        </w:rPr>
        <w:t xml:space="preserve">, GA Res 61/295, UN GAOR, 61st </w:t>
      </w:r>
      <w:r w:rsidRPr="0075072D">
        <w:rPr>
          <w:rFonts w:ascii="Open Sans" w:eastAsia="Open Sans" w:hAnsi="Open Sans" w:cs="Open Sans"/>
          <w:color w:val="000000" w:themeColor="text1"/>
        </w:rPr>
        <w:t>sess, 107th plen mtg, Agenda Item 68, Supp No 49, UN Doc A/RES/61/295 (2 October 2007).</w:t>
      </w:r>
    </w:p>
  </w:endnote>
  <w:endnote w:id="24">
    <w:p w14:paraId="4036AA50" w14:textId="77777777" w:rsidR="005D4948" w:rsidRPr="0075072D" w:rsidRDefault="005D4948" w:rsidP="005D4948">
      <w:pPr>
        <w:pStyle w:val="EndnoteText"/>
        <w:rPr>
          <w:rFonts w:ascii="Open Sans" w:hAnsi="Open Sans" w:cs="Open Sans"/>
          <w:color w:val="000000" w:themeColor="text1"/>
        </w:rPr>
      </w:pPr>
      <w:r w:rsidRPr="0075072D">
        <w:rPr>
          <w:rStyle w:val="EndnoteReference"/>
          <w:rFonts w:ascii="Open Sans" w:eastAsia="Open Sans" w:hAnsi="Open Sans" w:cs="Open Sans"/>
        </w:rPr>
        <w:endnoteRef/>
      </w:r>
      <w:r w:rsidRPr="0075072D">
        <w:rPr>
          <w:rFonts w:ascii="Open Sans" w:eastAsia="Open Sans" w:hAnsi="Open Sans" w:cs="Open Sans"/>
        </w:rPr>
        <w:t xml:space="preserve"> ANTAR, </w:t>
      </w:r>
      <w:hyperlink r:id="rId25" w:history="1">
        <w:r w:rsidRPr="00222962">
          <w:rPr>
            <w:rStyle w:val="Hyperlink"/>
            <w:rFonts w:ascii="Open Sans" w:eastAsia="Open Sans" w:hAnsi="Open Sans" w:cs="Open Sans"/>
            <w:i/>
            <w:iCs/>
          </w:rPr>
          <w:t>UNDRIP in Australia</w:t>
        </w:r>
      </w:hyperlink>
      <w:r w:rsidRPr="0075072D">
        <w:rPr>
          <w:rFonts w:ascii="Open Sans" w:eastAsia="Open Sans" w:hAnsi="Open Sans" w:cs="Open Sans"/>
          <w:color w:val="000000" w:themeColor="text1"/>
        </w:rPr>
        <w:t xml:space="preserve"> (16 December 2022).</w:t>
      </w:r>
    </w:p>
  </w:endnote>
  <w:endnote w:id="25">
    <w:p w14:paraId="0C309D40" w14:textId="77777777" w:rsidR="005D4948" w:rsidRPr="0075072D" w:rsidRDefault="005D4948" w:rsidP="005D4948">
      <w:pPr>
        <w:spacing w:after="0" w:line="240" w:lineRule="auto"/>
        <w:rPr>
          <w:rFonts w:ascii="Open Sans" w:hAnsi="Open Sans" w:cs="Open Sans"/>
          <w:b/>
          <w:color w:val="222222"/>
          <w:sz w:val="20"/>
          <w:szCs w:val="20"/>
        </w:rPr>
      </w:pPr>
      <w:r w:rsidRPr="0075072D">
        <w:rPr>
          <w:rStyle w:val="EndnoteReference"/>
          <w:rFonts w:ascii="Open Sans" w:eastAsia="Open Sans" w:hAnsi="Open Sans" w:cs="Open Sans"/>
          <w:color w:val="000000" w:themeColor="text1"/>
          <w:sz w:val="20"/>
          <w:szCs w:val="20"/>
        </w:rPr>
        <w:endnoteRef/>
      </w:r>
      <w:r w:rsidRPr="0075072D">
        <w:rPr>
          <w:rFonts w:ascii="Open Sans" w:hAnsi="Open Sans" w:cs="Open Sans"/>
          <w:sz w:val="20"/>
          <w:szCs w:val="20"/>
        </w:rPr>
        <w:t xml:space="preserve"> James Haughton, </w:t>
      </w:r>
      <w:hyperlink r:id="rId26" w:history="1">
        <w:r w:rsidRPr="002E0AF2">
          <w:rPr>
            <w:rStyle w:val="Hyperlink"/>
            <w:rFonts w:ascii="Open Sans" w:hAnsi="Open Sans" w:cs="Open Sans"/>
            <w:i/>
            <w:iCs/>
            <w:sz w:val="20"/>
            <w:szCs w:val="20"/>
          </w:rPr>
          <w:t>Former Aboriginal and Torres Strait Islander Australian Government representative and advisory bodies: a quick guide</w:t>
        </w:r>
      </w:hyperlink>
      <w:r w:rsidRPr="0075072D">
        <w:rPr>
          <w:rFonts w:ascii="Open Sans" w:hAnsi="Open Sans" w:cs="Open Sans"/>
          <w:sz w:val="20"/>
          <w:szCs w:val="20"/>
        </w:rPr>
        <w:t xml:space="preserve"> (16 June 2023) Parliament of Australia</w:t>
      </w:r>
      <w:r>
        <w:rPr>
          <w:rFonts w:ascii="Open Sans" w:hAnsi="Open Sans" w:cs="Open Sans"/>
          <w:sz w:val="20"/>
          <w:szCs w:val="20"/>
        </w:rPr>
        <w:t>.</w:t>
      </w:r>
    </w:p>
  </w:endnote>
  <w:endnote w:id="26">
    <w:p w14:paraId="400D6017"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eastAsia="Open Sans" w:hAnsi="Open Sans" w:cs="Open Sans"/>
        </w:rPr>
        <w:t xml:space="preserve"> Commonwealth, </w:t>
      </w:r>
      <w:r w:rsidRPr="0075072D">
        <w:rPr>
          <w:rFonts w:ascii="Open Sans" w:eastAsia="Open Sans" w:hAnsi="Open Sans" w:cs="Open Sans"/>
          <w:i/>
          <w:iCs/>
        </w:rPr>
        <w:t>Parliamentary Debates</w:t>
      </w:r>
      <w:r w:rsidRPr="0075072D">
        <w:rPr>
          <w:rFonts w:ascii="Open Sans" w:eastAsia="Open Sans" w:hAnsi="Open Sans" w:cs="Open Sans"/>
        </w:rPr>
        <w:t xml:space="preserve">, Senate, 15 February 2017, 18 </w:t>
      </w:r>
      <w:hyperlink r:id="rId27" w:history="1">
        <w:r w:rsidRPr="002E0AF2">
          <w:rPr>
            <w:rStyle w:val="Hyperlink"/>
            <w:rFonts w:ascii="Open Sans" w:eastAsia="Open Sans" w:hAnsi="Open Sans" w:cs="Open Sans"/>
          </w:rPr>
          <w:t>Indigenous Australians – Redfern Statement</w:t>
        </w:r>
      </w:hyperlink>
      <w:r w:rsidRPr="0075072D">
        <w:rPr>
          <w:rFonts w:ascii="Open Sans" w:eastAsia="Open Sans" w:hAnsi="Open Sans" w:cs="Open Sans"/>
        </w:rPr>
        <w:t xml:space="preserve"> (James McGrath, Assistant Minister to the Prime Minister). </w:t>
      </w:r>
    </w:p>
  </w:endnote>
  <w:endnote w:id="27">
    <w:p w14:paraId="5C2C22E7" w14:textId="77777777" w:rsidR="005D4948" w:rsidRPr="0075072D" w:rsidRDefault="005D4948" w:rsidP="005D4948">
      <w:pPr>
        <w:pStyle w:val="EndnoteText"/>
        <w:rPr>
          <w:rFonts w:ascii="Open Sans" w:hAnsi="Open Sans" w:cs="Open Sans"/>
        </w:rPr>
      </w:pPr>
      <w:r w:rsidRPr="0075072D">
        <w:rPr>
          <w:rStyle w:val="EndnoteReference"/>
          <w:rFonts w:ascii="Open Sans" w:eastAsia="Open Sans" w:hAnsi="Open Sans" w:cs="Open Sans"/>
        </w:rPr>
        <w:endnoteRef/>
      </w:r>
      <w:r w:rsidRPr="0075072D">
        <w:rPr>
          <w:rFonts w:ascii="Open Sans" w:hAnsi="Open Sans" w:cs="Open Sans"/>
        </w:rPr>
        <w:t xml:space="preserve"> ‘</w:t>
      </w:r>
      <w:hyperlink r:id="rId28" w:history="1">
        <w:r w:rsidRPr="00DA0FE2">
          <w:rPr>
            <w:rStyle w:val="Hyperlink"/>
            <w:rFonts w:ascii="Open Sans" w:hAnsi="Open Sans" w:cs="Open Sans"/>
          </w:rPr>
          <w:t>Uluru Statement: a quick guide</w:t>
        </w:r>
      </w:hyperlink>
      <w:r w:rsidRPr="0075072D">
        <w:rPr>
          <w:rFonts w:ascii="Open Sans" w:hAnsi="Open Sans" w:cs="Open Sans"/>
        </w:rPr>
        <w:t xml:space="preserve">’, </w:t>
      </w:r>
      <w:r w:rsidRPr="0075072D">
        <w:rPr>
          <w:rFonts w:ascii="Open Sans" w:hAnsi="Open Sans" w:cs="Open Sans"/>
          <w:i/>
          <w:iCs/>
        </w:rPr>
        <w:t>Parliament of Australia</w:t>
      </w:r>
      <w:r w:rsidRPr="0075072D">
        <w:rPr>
          <w:rFonts w:ascii="Open Sans" w:hAnsi="Open Sans" w:cs="Open Sans"/>
        </w:rPr>
        <w:t xml:space="preserve"> (Web Page 2023)</w:t>
      </w:r>
      <w:r w:rsidRPr="0075072D">
        <w:rPr>
          <w:rFonts w:ascii="Open Sans" w:eastAsia="Open Sans" w:hAnsi="Open Sans" w:cs="Open Sans"/>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7"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433A3E" w14:textId="77777777" w:rsidR="00A03A7A" w:rsidRDefault="00A03A7A" w:rsidP="00716307">
      <w:pPr>
        <w:spacing w:after="0" w:line="240" w:lineRule="auto"/>
      </w:pPr>
      <w:r>
        <w:separator/>
      </w:r>
    </w:p>
  </w:footnote>
  <w:footnote w:type="continuationSeparator" w:id="0">
    <w:p w14:paraId="62CB457A" w14:textId="77777777" w:rsidR="00A03A7A" w:rsidRDefault="00A03A7A"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618005">
    <w:abstractNumId w:val="0"/>
  </w:num>
  <w:num w:numId="2" w16cid:durableId="361440796">
    <w:abstractNumId w:val="2"/>
  </w:num>
  <w:num w:numId="3" w16cid:durableId="1612591892">
    <w:abstractNumId w:val="1"/>
  </w:num>
  <w:num w:numId="4" w16cid:durableId="9485877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Ocgi32FaWyFqORfRrtMrStCsn6T5Yqq8yKkb0IABzoA4mt1FmeKEWZmSz8LQp5DZ5pK6ZROdGs3raVwmUdDPCg==" w:salt="18EuKsyWWmaJoZBw6qa9A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0F7BB6"/>
    <w:rsid w:val="00105A20"/>
    <w:rsid w:val="001212CE"/>
    <w:rsid w:val="001609D4"/>
    <w:rsid w:val="00197F44"/>
    <w:rsid w:val="00247901"/>
    <w:rsid w:val="0027411A"/>
    <w:rsid w:val="002C7DAD"/>
    <w:rsid w:val="003A4513"/>
    <w:rsid w:val="0051355B"/>
    <w:rsid w:val="00526474"/>
    <w:rsid w:val="005D4948"/>
    <w:rsid w:val="00632F9B"/>
    <w:rsid w:val="006A6B01"/>
    <w:rsid w:val="006D56E6"/>
    <w:rsid w:val="00716307"/>
    <w:rsid w:val="0079712E"/>
    <w:rsid w:val="007A7F17"/>
    <w:rsid w:val="008812F1"/>
    <w:rsid w:val="008E5008"/>
    <w:rsid w:val="009B2EBA"/>
    <w:rsid w:val="009D2EC5"/>
    <w:rsid w:val="00A03A7A"/>
    <w:rsid w:val="00A54261"/>
    <w:rsid w:val="00AC7FA6"/>
    <w:rsid w:val="00C150DD"/>
    <w:rsid w:val="00C85984"/>
    <w:rsid w:val="00C91C95"/>
    <w:rsid w:val="00CC5A48"/>
    <w:rsid w:val="00CF4184"/>
    <w:rsid w:val="00D14E5F"/>
    <w:rsid w:val="00D43324"/>
    <w:rsid w:val="00D85082"/>
    <w:rsid w:val="00DC29E6"/>
    <w:rsid w:val="00E13BDB"/>
    <w:rsid w:val="00E14B6C"/>
    <w:rsid w:val="00E61D92"/>
    <w:rsid w:val="00E9039E"/>
    <w:rsid w:val="00EA5D57"/>
    <w:rsid w:val="00EC4E4F"/>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nma.gov.au/defining-moments/resources/yirrkala-bark-petitions" TargetMode="External"/><Relationship Id="rId18" Type="http://schemas.openxmlformats.org/officeDocument/2006/relationships/hyperlink" Target="https://aiatsis.gov.au/sites/default/files/research_pub/palmerk-dp12-atsic-origins-issues-future-research_0_2.pdf"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humanrights.gov.au/our-work/bringing-them-home-report-1997" TargetMode="External"/><Relationship Id="rId7" Type="http://schemas.openxmlformats.org/officeDocument/2006/relationships/image" Target="media/image1.png"/><Relationship Id="rId12" Type="http://schemas.openxmlformats.org/officeDocument/2006/relationships/hyperlink" Target="https://www.naa.gov.au/students-and-teachers/learning-resources/learning-resource-themes/first-australians/politics-and-advocacy/william-cooper-day-mourning-letter-1938" TargetMode="External"/><Relationship Id="rId17" Type="http://schemas.openxmlformats.org/officeDocument/2006/relationships/hyperlink" Target="https://aiatsis.gov.au/explore/barunga-statement" TargetMode="External"/><Relationship Id="rId25"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www.naa.gov.au/students-and-teachers/learning-resources/learning-resource-themes/first-australians/politics-and-advocacy/aboriginal-land-rights-protest" TargetMode="External"/><Relationship Id="rId20" Type="http://schemas.openxmlformats.org/officeDocument/2006/relationships/hyperlink" Target="file:///C:/Users/saranya.kundasamy/OneDrive%20-%20Australian%20Human%20Rights%20Commission/Downloads/ahrc_wiyi_yani_u_thangani_report_2020%20(1).pdf"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8.austlii.edu.au/cgi-bin/viewdb/au/legis/qld/hist_act/tsiao19393gvn7382/" TargetMode="External"/><Relationship Id="rId24" Type="http://schemas.openxmlformats.org/officeDocument/2006/relationships/hyperlink" Target="https://parlinfo.aph.gov.au/parlInfo/search/display/display.w3p;query=Id:%22chamber/journals/91cdbd6f-f052-434a-bab6-585da3953051/0019%22" TargetMode="External"/><Relationship Id="rId5" Type="http://schemas.openxmlformats.org/officeDocument/2006/relationships/footnotes" Target="footnotes.xml"/><Relationship Id="rId15" Type="http://schemas.openxmlformats.org/officeDocument/2006/relationships/hyperlink" Target="https://www.moadoph.gov.au/blog/a-short-history-of-the-aboriginal-tent-embassy-an-indelible-reminder-of-unceded-sovereignty/" TargetMode="External"/><Relationship Id="rId23" Type="http://schemas.openxmlformats.org/officeDocument/2006/relationships/hyperlink" Target="https://nacchocommunique.files.wordpress.com/2016/06/redfern-statement-june-2016-elections-18-pages.pdf" TargetMode="External"/><Relationship Id="rId28" Type="http://schemas.openxmlformats.org/officeDocument/2006/relationships/glossaryDocument" Target="glossary/document.xml"/><Relationship Id="rId10" Type="http://schemas.openxmlformats.org/officeDocument/2006/relationships/hyperlink" Target="https://www.nma.gov.au/defining-moments/resources/william-cooper-protests" TargetMode="External"/><Relationship Id="rId19" Type="http://schemas.openxmlformats.org/officeDocument/2006/relationships/hyperlink" Target="https://www.tsra.gov.au/" TargetMode="External"/><Relationship Id="rId4" Type="http://schemas.openxmlformats.org/officeDocument/2006/relationships/webSettings" Target="webSettings.xml"/><Relationship Id="rId9" Type="http://schemas.openxmlformats.org/officeDocument/2006/relationships/hyperlink" Target="https://www.sbs.com.au/nitv/article/what-was-the-cummeragunja-walk-off/smbz2umrb" TargetMode="External"/><Relationship Id="rId14" Type="http://schemas.openxmlformats.org/officeDocument/2006/relationships/hyperlink" Target="https://aiatsis.gov.au/explore/1965-freedom-ride" TargetMode="External"/><Relationship Id="rId22" Type="http://schemas.openxmlformats.org/officeDocument/2006/relationships/hyperlink" Target="https://www.familymatters.org.au/the-family-matters-report-2022/" TargetMode="External"/><Relationship Id="rId27" Type="http://schemas.openxmlformats.org/officeDocument/2006/relationships/fontTable" Target="fontTable.xml"/></Relationships>
</file>

<file path=word/_rels/endnotes.xml.rels><?xml version="1.0" encoding="UTF-8" standalone="yes"?>
<Relationships xmlns="http://schemas.openxmlformats.org/package/2006/relationships"><Relationship Id="rId8" Type="http://schemas.openxmlformats.org/officeDocument/2006/relationships/hyperlink" Target="https://www.nma.gov.au/defining-moments/resources/yirrkala-bark-petitions" TargetMode="External"/><Relationship Id="rId13" Type="http://schemas.openxmlformats.org/officeDocument/2006/relationships/hyperlink" Target="https://www.naa.gov.au/students-and-teachers/learning-resources/learning-resource-themes/first-australians/politics-and-advocacy/aboriginal-land-rights-protest" TargetMode="External"/><Relationship Id="rId18" Type="http://schemas.openxmlformats.org/officeDocument/2006/relationships/hyperlink" Target="https://www.jstor.org/stable/26479564" TargetMode="External"/><Relationship Id="rId26" Type="http://schemas.openxmlformats.org/officeDocument/2006/relationships/hyperlink" Target="https://www.aph.gov.au/About_Parliament/Parliamentary_departments/Parliamentary_Library/pubs/rp/rp2223/Quick_Guides/FormerAboriginalandTorresStraightIslanderRepresentativeBodies" TargetMode="External"/><Relationship Id="rId3" Type="http://schemas.openxmlformats.org/officeDocument/2006/relationships/hyperlink" Target="https://www.naa.gov.au/students-and-teachers/learning-resources/learning-resource-themes/first-australians/politics-and-advocacy/william-cooper-petition-cabinet-paper-1938" TargetMode="External"/><Relationship Id="rId21" Type="http://schemas.openxmlformats.org/officeDocument/2006/relationships/hyperlink" Target="https://humanrights.gov.au/our-work/bringing-them-home-report-1997" TargetMode="External"/><Relationship Id="rId7" Type="http://schemas.openxmlformats.org/officeDocument/2006/relationships/hyperlink" Target="https://www.nma.gov.au/defining-moments/resources/day-of-mourning" TargetMode="External"/><Relationship Id="rId12" Type="http://schemas.openxmlformats.org/officeDocument/2006/relationships/hyperlink" Target="https://www.nma.gov.au/defining-moments/resources/aboriginal-tent-embassy" TargetMode="External"/><Relationship Id="rId17" Type="http://schemas.openxmlformats.org/officeDocument/2006/relationships/hyperlink" Target="https://library.bsl.org.au/jspui/bitstream/1/679/1/200511_behrendt_atsic.pdf" TargetMode="External"/><Relationship Id="rId25" Type="http://schemas.openxmlformats.org/officeDocument/2006/relationships/hyperlink" Target="https://antar.org.au/issues/undrip/australia/" TargetMode="External"/><Relationship Id="rId2" Type="http://schemas.openxmlformats.org/officeDocument/2006/relationships/hyperlink" Target="https://www.nma.gov.au/defining-moments/resources/william-cooper-protests" TargetMode="External"/><Relationship Id="rId16" Type="http://schemas.openxmlformats.org/officeDocument/2006/relationships/hyperlink" Target="https://aiatsis.gov.au/publication/35681" TargetMode="External"/><Relationship Id="rId20" Type="http://schemas.openxmlformats.org/officeDocument/2006/relationships/hyperlink" Target="https://humanrights.gov.au/our-work/aboriginal-and-torres-strait-islander-social-justice/publications/wiyi-yani-u-thangani" TargetMode="External"/><Relationship Id="rId1" Type="http://schemas.openxmlformats.org/officeDocument/2006/relationships/hyperlink" Target="https://www.sbs.com.au/nitv/article/what-was-the-cummeragunja-walk-off/smbz2umrb" TargetMode="External"/><Relationship Id="rId6" Type="http://schemas.openxmlformats.org/officeDocument/2006/relationships/hyperlink" Target="https://www.naa.gov.au/students-and-teachers/learning-resources/learning-resource-themes/first-australians/politics-and-advocacy/william-cooper-day-mourning-letter-1938" TargetMode="External"/><Relationship Id="rId11" Type="http://schemas.openxmlformats.org/officeDocument/2006/relationships/hyperlink" Target="https://www.moadoph.gov.au/blog/a-short-history-of-the-aboriginal-tent-embassy-an-indelible-reminder-of-unceded-sovereignty/" TargetMode="External"/><Relationship Id="rId24" Type="http://schemas.openxmlformats.org/officeDocument/2006/relationships/hyperlink" Target="https://www.un.org/en/genocideprevention/documents/atrocity-crimes/Doc.18_declaration%20rights%20indigenous%20peoples.pdf" TargetMode="External"/><Relationship Id="rId5" Type="http://schemas.openxmlformats.org/officeDocument/2006/relationships/hyperlink" Target="http://www8.austlii.edu.au/cgi-bin/viewdb/au/legis/qld/hist_act/tsiao19393gvn7382/" TargetMode="External"/><Relationship Id="rId15" Type="http://schemas.openxmlformats.org/officeDocument/2006/relationships/hyperlink" Target="https://www.indigconlaw.org/home/aboriginal-and-torres-strait-islander-peoples-law-reform-and-the-return-of-the-states" TargetMode="External"/><Relationship Id="rId23" Type="http://schemas.openxmlformats.org/officeDocument/2006/relationships/hyperlink" Target="https://theconversation.com/national-sorry-day-is-a-day-to-commemorate-those-taken-but-sorry-is-not-enough-we-need-action-183618" TargetMode="External"/><Relationship Id="rId28" Type="http://schemas.openxmlformats.org/officeDocument/2006/relationships/hyperlink" Target="https://www.aph.gov.au/About_Parliament/Parliamentary_Departments/Parliamentary_Library/pubs/rp/rp1617/Quick_Guides/UluruStatement" TargetMode="External"/><Relationship Id="rId10" Type="http://schemas.openxmlformats.org/officeDocument/2006/relationships/hyperlink" Target="https://aiatsis.gov.au/sites/default/files/e_access/book/m0063258/m0063258_a.htm" TargetMode="External"/><Relationship Id="rId19" Type="http://schemas.openxmlformats.org/officeDocument/2006/relationships/hyperlink" Target="https://www.tsra.gov.au/the-tsra/programmes/economic-development/torres-strait-development-plan/section-two-about-the-tsra" TargetMode="External"/><Relationship Id="rId4" Type="http://schemas.openxmlformats.org/officeDocument/2006/relationships/hyperlink" Target="https://www.nma.gov.au/defining-moments/resources/william-cooper-protests" TargetMode="External"/><Relationship Id="rId9" Type="http://schemas.openxmlformats.org/officeDocument/2006/relationships/hyperlink" Target="https://aiatsis.gov.au/explore/1965-freedom-ride" TargetMode="External"/><Relationship Id="rId14" Type="http://schemas.openxmlformats.org/officeDocument/2006/relationships/hyperlink" Target="https://aiatsis.gov.au/explore/barunga-statement" TargetMode="External"/><Relationship Id="rId22" Type="http://schemas.openxmlformats.org/officeDocument/2006/relationships/hyperlink" Target="https://www.familymatters.org.au/the-family-matters-report-2022/" TargetMode="External"/><Relationship Id="rId27" Type="http://schemas.openxmlformats.org/officeDocument/2006/relationships/hyperlink" Target="https://parlinfo.aph.gov.au/parlInfo/search/display/display.w3p;query=Id:%22chamber/journals/91cdbd6f-f052-434a-bab6-585da3953051/0019%22"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7635F53723E4DE1B5FCBB3BE4640C8D"/>
        <w:category>
          <w:name w:val="General"/>
          <w:gallery w:val="placeholder"/>
        </w:category>
        <w:types>
          <w:type w:val="bbPlcHdr"/>
        </w:types>
        <w:behaviors>
          <w:behavior w:val="content"/>
        </w:behaviors>
        <w:guid w:val="{7DA634FF-711B-4273-AA37-9E3B0DDC31EC}"/>
      </w:docPartPr>
      <w:docPartBody>
        <w:p w:rsidR="000D55ED" w:rsidRDefault="000D55ED"/>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863"/>
    <w:rsid w:val="000D55ED"/>
    <w:rsid w:val="007807E1"/>
    <w:rsid w:val="009508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12</Pages>
  <Words>2542</Words>
  <Characters>14495</Characters>
  <Application>Microsoft Office Word</Application>
  <DocSecurity>8</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6</cp:revision>
  <cp:lastPrinted>2023-08-06T06:52:00Z</cp:lastPrinted>
  <dcterms:created xsi:type="dcterms:W3CDTF">2023-08-06T23:55:00Z</dcterms:created>
  <dcterms:modified xsi:type="dcterms:W3CDTF">2023-08-07T00:52:00Z</dcterms:modified>
</cp:coreProperties>
</file>