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6CC26" w14:textId="26E20645" w:rsidR="00A355F9" w:rsidRPr="008B4CD6" w:rsidRDefault="008B4CD6" w:rsidP="00A355F9">
      <w:pPr>
        <w:pStyle w:val="MainTitle"/>
        <w:rPr>
          <w:sz w:val="48"/>
          <w:szCs w:val="24"/>
        </w:rPr>
      </w:pPr>
      <w:r w:rsidRPr="008B4CD6">
        <w:rPr>
          <w:sz w:val="48"/>
          <w:szCs w:val="24"/>
        </w:rPr>
        <w:t xml:space="preserve">Mr </w:t>
      </w:r>
      <w:proofErr w:type="spellStart"/>
      <w:r w:rsidRPr="008B4CD6">
        <w:rPr>
          <w:sz w:val="48"/>
          <w:szCs w:val="24"/>
        </w:rPr>
        <w:t>Jdid</w:t>
      </w:r>
      <w:proofErr w:type="spellEnd"/>
      <w:r w:rsidRPr="008B4CD6">
        <w:rPr>
          <w:sz w:val="48"/>
          <w:szCs w:val="24"/>
        </w:rPr>
        <w:t xml:space="preserve"> v Commonwealth of Australia (Department of Home Affairs)</w:t>
      </w:r>
    </w:p>
    <w:p w14:paraId="2A9E4FD4" w14:textId="7A7F79AA" w:rsidR="008B4CD6" w:rsidRPr="00EA6E02" w:rsidRDefault="00EA6E02" w:rsidP="008A7305">
      <w:pPr>
        <w:jc w:val="right"/>
        <w:rPr>
          <w:rFonts w:cs="Arial"/>
          <w:b/>
          <w:bCs/>
          <w:sz w:val="28"/>
        </w:rPr>
      </w:pPr>
      <w:r>
        <w:rPr>
          <w:rFonts w:cs="Arial"/>
          <w:b/>
          <w:bCs/>
          <w:sz w:val="28"/>
        </w:rPr>
        <w:t xml:space="preserve">[2024] </w:t>
      </w:r>
      <w:proofErr w:type="spellStart"/>
      <w:r w:rsidR="008B4CD6" w:rsidRPr="00EA6E02">
        <w:rPr>
          <w:rFonts w:cs="Arial"/>
          <w:b/>
          <w:bCs/>
          <w:sz w:val="28"/>
        </w:rPr>
        <w:t>AusHRC</w:t>
      </w:r>
      <w:proofErr w:type="spellEnd"/>
      <w:r w:rsidR="008B4CD6" w:rsidRPr="00EA6E02">
        <w:rPr>
          <w:rFonts w:cs="Arial"/>
          <w:b/>
          <w:bCs/>
          <w:sz w:val="28"/>
        </w:rPr>
        <w:t xml:space="preserve"> 157</w:t>
      </w:r>
    </w:p>
    <w:p w14:paraId="77E27D9B" w14:textId="12F0F137" w:rsidR="00AC636D" w:rsidRPr="00EA6E02" w:rsidRDefault="002F7E6B" w:rsidP="00EA6E02">
      <w:pPr>
        <w:spacing w:before="480"/>
        <w:jc w:val="right"/>
      </w:pPr>
      <w:r>
        <w:rPr>
          <w:rFonts w:cs="Arial"/>
          <w:sz w:val="28"/>
        </w:rPr>
        <w:fldChar w:fldCharType="begin"/>
      </w:r>
      <w:r>
        <w:rPr>
          <w:rFonts w:cs="Arial"/>
          <w:sz w:val="28"/>
        </w:rPr>
        <w:instrText xml:space="preserve"> SAVEDATE  \@ "MMMM yyyy"  \* MERGEFORMAT </w:instrText>
      </w:r>
      <w:r>
        <w:rPr>
          <w:rFonts w:cs="Arial"/>
          <w:sz w:val="28"/>
        </w:rPr>
        <w:fldChar w:fldCharType="separate"/>
      </w:r>
      <w:r w:rsidR="008E0097">
        <w:rPr>
          <w:rFonts w:cs="Arial"/>
          <w:noProof/>
          <w:sz w:val="28"/>
        </w:rPr>
        <w:t>February 2024</w:t>
      </w:r>
      <w:r>
        <w:rPr>
          <w:rFonts w:cs="Arial"/>
          <w:sz w:val="28"/>
        </w:rPr>
        <w:fldChar w:fldCharType="end"/>
      </w:r>
    </w:p>
    <w:p w14:paraId="46F99F2A" w14:textId="45839DF7" w:rsidR="009E4BD0" w:rsidRPr="00AC636D" w:rsidRDefault="00961135" w:rsidP="00961135">
      <w:pPr>
        <w:jc w:val="right"/>
        <w:sectPr w:rsidR="009E4BD0" w:rsidRPr="00AC636D" w:rsidSect="00431A25">
          <w:headerReference w:type="even" r:id="rId14"/>
          <w:headerReference w:type="default" r:id="rId15"/>
          <w:headerReference w:type="first" r:id="rId16"/>
          <w:footerReference w:type="first" r:id="rId17"/>
          <w:type w:val="continuous"/>
          <w:pgSz w:w="11906" w:h="16838" w:code="9"/>
          <w:pgMar w:top="228" w:right="1700" w:bottom="1134" w:left="1418" w:header="277" w:footer="1361" w:gutter="0"/>
          <w:pgNumType w:start="2"/>
          <w:cols w:space="708"/>
          <w:titlePg/>
          <w:docGrid w:linePitch="360"/>
        </w:sectPr>
      </w:pPr>
      <w:bookmarkStart w:id="0" w:name="_Toc209316062"/>
      <w:bookmarkEnd w:id="0"/>
      <w:r>
        <w:tab/>
      </w:r>
      <w:r w:rsidRPr="001E45BA">
        <w:rPr>
          <w:rFonts w:cs="Open Sans"/>
          <w:color w:val="FF0000"/>
        </w:rPr>
        <w:t xml:space="preserve"> </w:t>
      </w:r>
      <w:r w:rsidRPr="00E60C48">
        <w:rPr>
          <w:rFonts w:cs="Open Sans"/>
          <w:color w:val="0070C0"/>
        </w:rPr>
        <w:t xml:space="preserve"> </w:t>
      </w:r>
    </w:p>
    <w:p w14:paraId="682A5D47" w14:textId="2011B155" w:rsidR="00F2731D" w:rsidRDefault="00F2731D">
      <w:pPr>
        <w:spacing w:before="0" w:after="0"/>
      </w:pPr>
      <w:bookmarkStart w:id="1" w:name="_Ref463009099"/>
      <w:bookmarkStart w:id="2" w:name="_Toc2606792"/>
      <w:bookmarkStart w:id="3" w:name="_Toc150498520"/>
    </w:p>
    <w:p w14:paraId="63389A3C" w14:textId="77777777" w:rsidR="00F2731D" w:rsidRDefault="00F2731D">
      <w:pPr>
        <w:spacing w:before="0" w:after="0"/>
      </w:pPr>
    </w:p>
    <w:p w14:paraId="4BA1F007" w14:textId="77777777" w:rsidR="00F2731D" w:rsidRDefault="00F2731D">
      <w:pPr>
        <w:spacing w:before="0" w:after="0"/>
      </w:pPr>
    </w:p>
    <w:p w14:paraId="7F202517" w14:textId="77777777" w:rsidR="00F2731D" w:rsidRDefault="00F2731D">
      <w:pPr>
        <w:spacing w:before="0" w:after="0"/>
      </w:pPr>
    </w:p>
    <w:p w14:paraId="06902265" w14:textId="77777777" w:rsidR="00F2731D" w:rsidRDefault="00F2731D">
      <w:pPr>
        <w:spacing w:before="0" w:after="0"/>
      </w:pPr>
    </w:p>
    <w:p w14:paraId="02DCE2F2" w14:textId="77777777" w:rsidR="00F2731D" w:rsidRDefault="00F2731D">
      <w:pPr>
        <w:spacing w:before="0" w:after="0"/>
      </w:pPr>
    </w:p>
    <w:p w14:paraId="562F553B" w14:textId="77777777" w:rsidR="00F2731D" w:rsidRPr="00E131E0" w:rsidRDefault="00F2731D" w:rsidP="00E131E0">
      <w:pPr>
        <w:spacing w:before="360"/>
        <w:rPr>
          <w:b/>
          <w:bCs/>
          <w:sz w:val="36"/>
          <w:szCs w:val="36"/>
        </w:rPr>
      </w:pPr>
      <w:r w:rsidRPr="00E131E0">
        <w:rPr>
          <w:b/>
          <w:bCs/>
          <w:sz w:val="36"/>
          <w:szCs w:val="36"/>
        </w:rPr>
        <w:t xml:space="preserve">Mr </w:t>
      </w:r>
      <w:proofErr w:type="spellStart"/>
      <w:r w:rsidRPr="00E131E0">
        <w:rPr>
          <w:b/>
          <w:bCs/>
          <w:sz w:val="36"/>
          <w:szCs w:val="36"/>
        </w:rPr>
        <w:t>Jdid</w:t>
      </w:r>
      <w:proofErr w:type="spellEnd"/>
      <w:r w:rsidRPr="00E131E0">
        <w:rPr>
          <w:b/>
          <w:bCs/>
          <w:sz w:val="36"/>
          <w:szCs w:val="36"/>
        </w:rPr>
        <w:t xml:space="preserve"> v Commonwealth of Australia (Department of Home Affairs) </w:t>
      </w:r>
    </w:p>
    <w:p w14:paraId="0E7D90C5" w14:textId="342C563F" w:rsidR="00E131E0" w:rsidRPr="00E131E0" w:rsidRDefault="00E131E0" w:rsidP="00E131E0">
      <w:pPr>
        <w:spacing w:before="360"/>
        <w:rPr>
          <w:sz w:val="32"/>
          <w:szCs w:val="32"/>
        </w:rPr>
      </w:pPr>
      <w:r w:rsidRPr="00E131E0">
        <w:rPr>
          <w:sz w:val="32"/>
          <w:szCs w:val="32"/>
        </w:rPr>
        <w:t>[202</w:t>
      </w:r>
      <w:r w:rsidR="00F17C07">
        <w:rPr>
          <w:sz w:val="32"/>
          <w:szCs w:val="32"/>
        </w:rPr>
        <w:t>4</w:t>
      </w:r>
      <w:r w:rsidRPr="00E131E0">
        <w:rPr>
          <w:sz w:val="32"/>
          <w:szCs w:val="32"/>
        </w:rPr>
        <w:t xml:space="preserve">] </w:t>
      </w:r>
      <w:proofErr w:type="spellStart"/>
      <w:r w:rsidRPr="00E131E0">
        <w:rPr>
          <w:sz w:val="32"/>
          <w:szCs w:val="32"/>
        </w:rPr>
        <w:t>AusHRC</w:t>
      </w:r>
      <w:proofErr w:type="spellEnd"/>
      <w:r w:rsidRPr="00E131E0">
        <w:rPr>
          <w:sz w:val="32"/>
          <w:szCs w:val="32"/>
        </w:rPr>
        <w:t xml:space="preserve"> 157</w:t>
      </w:r>
    </w:p>
    <w:p w14:paraId="34007562" w14:textId="44E97D03" w:rsidR="00E131E0" w:rsidRPr="00E131E0" w:rsidRDefault="00E131E0" w:rsidP="00E131E0">
      <w:pPr>
        <w:spacing w:before="360"/>
        <w:rPr>
          <w:i/>
          <w:iCs/>
        </w:rPr>
      </w:pPr>
      <w:r w:rsidRPr="00E131E0">
        <w:rPr>
          <w:i/>
          <w:iCs/>
        </w:rPr>
        <w:t>Report into</w:t>
      </w:r>
      <w:r w:rsidR="008426F5">
        <w:rPr>
          <w:i/>
          <w:iCs/>
        </w:rPr>
        <w:t xml:space="preserve"> </w:t>
      </w:r>
      <w:r w:rsidR="004D3B7F">
        <w:rPr>
          <w:i/>
          <w:iCs/>
        </w:rPr>
        <w:t xml:space="preserve">the </w:t>
      </w:r>
      <w:r w:rsidR="008426F5">
        <w:rPr>
          <w:i/>
          <w:iCs/>
        </w:rPr>
        <w:t>use of force</w:t>
      </w:r>
    </w:p>
    <w:p w14:paraId="0791AFD2" w14:textId="1BF8E72C" w:rsidR="00F2731D" w:rsidRDefault="00E131E0" w:rsidP="00E131E0">
      <w:pPr>
        <w:spacing w:before="360"/>
      </w:pPr>
      <w:r>
        <w:t>Australian Human Rights Commission 2024</w:t>
      </w:r>
      <w:r w:rsidR="00F2731D">
        <w:br w:type="page"/>
      </w:r>
    </w:p>
    <w:p w14:paraId="534D4829" w14:textId="77777777" w:rsidR="006F08A7" w:rsidRDefault="006F08A7" w:rsidP="006F08A7">
      <w:pPr>
        <w:contextualSpacing/>
        <w:rPr>
          <w:rFonts w:cs="Open Sans"/>
        </w:rPr>
      </w:pPr>
      <w:r>
        <w:rPr>
          <w:rFonts w:cs="Open Sans"/>
        </w:rPr>
        <w:t>The Hon Mark Dreyfus KC MP</w:t>
      </w:r>
    </w:p>
    <w:p w14:paraId="56D63472" w14:textId="77777777" w:rsidR="006F08A7" w:rsidRDefault="006F08A7" w:rsidP="006F08A7">
      <w:pPr>
        <w:contextualSpacing/>
        <w:rPr>
          <w:rFonts w:cs="Open Sans"/>
        </w:rPr>
      </w:pPr>
      <w:r>
        <w:rPr>
          <w:rFonts w:cs="Open Sans"/>
        </w:rPr>
        <w:t>Attorney-General</w:t>
      </w:r>
    </w:p>
    <w:p w14:paraId="72A6D44D" w14:textId="77777777" w:rsidR="006F08A7" w:rsidRDefault="006F08A7" w:rsidP="006F08A7">
      <w:pPr>
        <w:contextualSpacing/>
        <w:rPr>
          <w:rFonts w:cs="Open Sans"/>
        </w:rPr>
      </w:pPr>
      <w:r>
        <w:rPr>
          <w:rFonts w:cs="Open Sans"/>
        </w:rPr>
        <w:t>Parliament House</w:t>
      </w:r>
    </w:p>
    <w:p w14:paraId="052B747A" w14:textId="77777777" w:rsidR="006F08A7" w:rsidRDefault="006F08A7" w:rsidP="006F08A7">
      <w:pPr>
        <w:contextualSpacing/>
        <w:rPr>
          <w:rFonts w:cs="Open Sans"/>
        </w:rPr>
      </w:pPr>
      <w:r>
        <w:rPr>
          <w:rFonts w:cs="Open Sans"/>
        </w:rPr>
        <w:t>Canberra ACT 2600</w:t>
      </w:r>
    </w:p>
    <w:p w14:paraId="6F203260" w14:textId="77777777" w:rsidR="006F08A7" w:rsidRDefault="006F08A7" w:rsidP="006F08A7">
      <w:pPr>
        <w:rPr>
          <w:rFonts w:cs="Open Sans"/>
        </w:rPr>
      </w:pPr>
    </w:p>
    <w:p w14:paraId="413986B5" w14:textId="77777777" w:rsidR="006F08A7" w:rsidRDefault="006F08A7" w:rsidP="006F08A7">
      <w:r>
        <w:t>Dear Attorney</w:t>
      </w:r>
    </w:p>
    <w:p w14:paraId="56F1B514" w14:textId="0E0C2F9F" w:rsidR="006F08A7" w:rsidRDefault="006F08A7" w:rsidP="006F08A7">
      <w:r>
        <w:t xml:space="preserve">I have completed my report pursuant to s 11(1)(f) of the </w:t>
      </w:r>
      <w:r w:rsidRPr="00632289">
        <w:rPr>
          <w:i/>
          <w:iCs/>
        </w:rPr>
        <w:t>Australian Human Rights Commission Act 1986</w:t>
      </w:r>
      <w:r>
        <w:t xml:space="preserve"> (</w:t>
      </w:r>
      <w:proofErr w:type="spellStart"/>
      <w:r>
        <w:t>Cth</w:t>
      </w:r>
      <w:proofErr w:type="spellEnd"/>
      <w:r>
        <w:t xml:space="preserve">) (AHRC Act) into the human rights complaint of Mr </w:t>
      </w:r>
      <w:proofErr w:type="spellStart"/>
      <w:r w:rsidR="00161CC1">
        <w:t>Jdid</w:t>
      </w:r>
      <w:proofErr w:type="spellEnd"/>
      <w:r>
        <w:t xml:space="preserve">, alleging a breach of his human rights by the Department of Home Affairs (Department). </w:t>
      </w:r>
    </w:p>
    <w:p w14:paraId="6DAE138A" w14:textId="18CF2514" w:rsidR="00B00DA9" w:rsidRPr="00EF53FB" w:rsidRDefault="00863BB7" w:rsidP="006F08A7">
      <w:pPr>
        <w:rPr>
          <w:rFonts w:cs="Open Sans"/>
        </w:rPr>
      </w:pPr>
      <w:r w:rsidRPr="000C5540">
        <w:rPr>
          <w:rFonts w:cs="Open Sans"/>
        </w:rPr>
        <w:t xml:space="preserve">Mr </w:t>
      </w:r>
      <w:proofErr w:type="spellStart"/>
      <w:r w:rsidRPr="000C5540">
        <w:rPr>
          <w:rFonts w:cs="Open Sans"/>
        </w:rPr>
        <w:t>Jdid</w:t>
      </w:r>
      <w:proofErr w:type="spellEnd"/>
      <w:r w:rsidRPr="000C5540">
        <w:rPr>
          <w:rFonts w:cs="Open Sans"/>
        </w:rPr>
        <w:t xml:space="preserve"> complains that</w:t>
      </w:r>
      <w:r w:rsidR="001A74EC">
        <w:rPr>
          <w:rFonts w:cs="Open Sans"/>
        </w:rPr>
        <w:t>,</w:t>
      </w:r>
      <w:r w:rsidRPr="000C5540">
        <w:rPr>
          <w:rFonts w:cs="Open Sans"/>
        </w:rPr>
        <w:t xml:space="preserve"> </w:t>
      </w:r>
      <w:proofErr w:type="gramStart"/>
      <w:r w:rsidRPr="000C5540">
        <w:rPr>
          <w:rFonts w:cs="Open Sans"/>
        </w:rPr>
        <w:t>as a result of</w:t>
      </w:r>
      <w:proofErr w:type="gramEnd"/>
      <w:r w:rsidRPr="000C5540">
        <w:rPr>
          <w:rFonts w:cs="Open Sans"/>
        </w:rPr>
        <w:t xml:space="preserve"> </w:t>
      </w:r>
      <w:r w:rsidR="00B6040F">
        <w:rPr>
          <w:rFonts w:cs="Open Sans"/>
        </w:rPr>
        <w:t xml:space="preserve">a use of force </w:t>
      </w:r>
      <w:r w:rsidR="00B6040F" w:rsidRPr="000C5540">
        <w:rPr>
          <w:rFonts w:cs="Open Sans"/>
        </w:rPr>
        <w:t xml:space="preserve">by staff of Serco Australia Pty Ltd (Serco) while </w:t>
      </w:r>
      <w:r w:rsidR="00B6040F">
        <w:rPr>
          <w:rFonts w:cs="Open Sans"/>
        </w:rPr>
        <w:t xml:space="preserve">Mr </w:t>
      </w:r>
      <w:proofErr w:type="spellStart"/>
      <w:r w:rsidR="00B6040F">
        <w:rPr>
          <w:rFonts w:cs="Open Sans"/>
        </w:rPr>
        <w:t>Jdid</w:t>
      </w:r>
      <w:proofErr w:type="spellEnd"/>
      <w:r w:rsidR="00B6040F">
        <w:rPr>
          <w:rFonts w:cs="Open Sans"/>
        </w:rPr>
        <w:t xml:space="preserve"> was </w:t>
      </w:r>
      <w:r w:rsidR="00B6040F" w:rsidRPr="000C5540">
        <w:rPr>
          <w:rFonts w:cs="Open Sans"/>
        </w:rPr>
        <w:t>detained at Melbourne Immigration Transit Accommodation (MITA)</w:t>
      </w:r>
      <w:r w:rsidRPr="000C5540">
        <w:rPr>
          <w:rFonts w:cs="Open Sans"/>
        </w:rPr>
        <w:t xml:space="preserve">, he suffered a fracture to his right elbow and extreme pain to his left shoulder where he had a pre-existing collarbone fracture. Mr </w:t>
      </w:r>
      <w:proofErr w:type="spellStart"/>
      <w:r w:rsidRPr="000C5540">
        <w:rPr>
          <w:rFonts w:cs="Open Sans"/>
        </w:rPr>
        <w:t>Jdid</w:t>
      </w:r>
      <w:proofErr w:type="spellEnd"/>
      <w:r w:rsidRPr="000C5540">
        <w:rPr>
          <w:rFonts w:cs="Open Sans"/>
        </w:rPr>
        <w:t xml:space="preserve"> complains that the </w:t>
      </w:r>
      <w:r w:rsidR="002319FC">
        <w:rPr>
          <w:rFonts w:cs="Open Sans"/>
        </w:rPr>
        <w:t>force used</w:t>
      </w:r>
      <w:r w:rsidRPr="000C5540">
        <w:rPr>
          <w:rFonts w:cs="Open Sans"/>
        </w:rPr>
        <w:t xml:space="preserve"> against him contravened article 10</w:t>
      </w:r>
      <w:r w:rsidR="00C14DFF">
        <w:rPr>
          <w:rFonts w:cs="Open Sans"/>
        </w:rPr>
        <w:t>(1)</w:t>
      </w:r>
      <w:r w:rsidRPr="000C5540">
        <w:rPr>
          <w:rFonts w:cs="Open Sans"/>
        </w:rPr>
        <w:t xml:space="preserve"> of the</w:t>
      </w:r>
      <w:r w:rsidRPr="000C5540">
        <w:rPr>
          <w:rFonts w:cs="Open Sans"/>
          <w:i/>
        </w:rPr>
        <w:t xml:space="preserve"> International Covenant on Civil and Political Rights</w:t>
      </w:r>
      <w:r w:rsidRPr="000C5540">
        <w:rPr>
          <w:rFonts w:cs="Open Sans"/>
        </w:rPr>
        <w:t xml:space="preserve"> (ICCPR)</w:t>
      </w:r>
      <w:r>
        <w:rPr>
          <w:rFonts w:cs="Open Sans"/>
        </w:rPr>
        <w:t>.</w:t>
      </w:r>
      <w:r w:rsidR="008426F5">
        <w:rPr>
          <w:rFonts w:eastAsia="Times New Roman"/>
          <w:spacing w:val="-5"/>
        </w:rPr>
        <w:t xml:space="preserve"> </w:t>
      </w:r>
    </w:p>
    <w:p w14:paraId="0E36CF8A" w14:textId="1F87D3F7" w:rsidR="006F08A7" w:rsidRDefault="006F08A7" w:rsidP="006F08A7">
      <w:pPr>
        <w:rPr>
          <w:rFonts w:cs="Open Sans"/>
        </w:rPr>
      </w:pPr>
      <w:r>
        <w:rPr>
          <w:rFonts w:eastAsia="Times New Roman"/>
          <w:spacing w:val="-5"/>
        </w:rPr>
        <w:t xml:space="preserve">As a result of this inquiry, I </w:t>
      </w:r>
      <w:r>
        <w:t xml:space="preserve">have found </w:t>
      </w:r>
      <w:r w:rsidRPr="003961A7">
        <w:t>that</w:t>
      </w:r>
      <w:r w:rsidR="00BA1BCD">
        <w:t xml:space="preserve"> </w:t>
      </w:r>
      <w:r w:rsidR="00A46C39">
        <w:t>the use of force was</w:t>
      </w:r>
      <w:r w:rsidR="0063755F">
        <w:t xml:space="preserve"> excessive and</w:t>
      </w:r>
      <w:r w:rsidR="00A46C39">
        <w:t xml:space="preserve"> inconsistent with or contrary to </w:t>
      </w:r>
      <w:r w:rsidR="0063755F">
        <w:t xml:space="preserve">Mr </w:t>
      </w:r>
      <w:proofErr w:type="spellStart"/>
      <w:r w:rsidR="0063755F">
        <w:t>Jdid’s</w:t>
      </w:r>
      <w:proofErr w:type="spellEnd"/>
      <w:r w:rsidR="00FE1B7B">
        <w:t xml:space="preserve"> right to be treated with humanity and respect for his inherent dignity under </w:t>
      </w:r>
      <w:r w:rsidR="00A46C39">
        <w:t>article 10(1) of the ICCPR.</w:t>
      </w:r>
    </w:p>
    <w:p w14:paraId="7E23B835" w14:textId="35AFB4EE" w:rsidR="006F08A7" w:rsidRDefault="006F08A7" w:rsidP="006F08A7">
      <w:pPr>
        <w:rPr>
          <w:rFonts w:eastAsia="Times New Roman"/>
          <w:spacing w:val="-5"/>
        </w:rPr>
      </w:pPr>
      <w:r>
        <w:rPr>
          <w:rFonts w:eastAsia="Times New Roman"/>
          <w:spacing w:val="-5"/>
        </w:rPr>
        <w:t xml:space="preserve">On </w:t>
      </w:r>
      <w:r w:rsidR="001348E7">
        <w:rPr>
          <w:rFonts w:eastAsia="Times New Roman"/>
          <w:spacing w:val="-5"/>
        </w:rPr>
        <w:t>13 November 2023</w:t>
      </w:r>
      <w:r>
        <w:rPr>
          <w:rFonts w:eastAsia="Times New Roman"/>
          <w:spacing w:val="-5"/>
        </w:rPr>
        <w:t>, I provided the Department with a notice issued under s 29(2) of the AHRC Act setting out my findings and recommendations in this matter. The Department provided its response to my findings and recommendations on 1</w:t>
      </w:r>
      <w:r w:rsidR="00903020">
        <w:rPr>
          <w:rFonts w:eastAsia="Times New Roman"/>
          <w:spacing w:val="-5"/>
        </w:rPr>
        <w:t>8</w:t>
      </w:r>
      <w:r>
        <w:rPr>
          <w:rFonts w:eastAsia="Times New Roman"/>
          <w:spacing w:val="-5"/>
        </w:rPr>
        <w:t xml:space="preserve"> January 2024. That response can be found in Part </w:t>
      </w:r>
      <w:r w:rsidR="00F56E6F">
        <w:rPr>
          <w:rFonts w:eastAsia="Times New Roman"/>
          <w:spacing w:val="-5"/>
        </w:rPr>
        <w:t>9</w:t>
      </w:r>
      <w:r>
        <w:rPr>
          <w:rFonts w:eastAsia="Times New Roman"/>
          <w:spacing w:val="-5"/>
        </w:rPr>
        <w:t xml:space="preserve"> of this report. </w:t>
      </w:r>
    </w:p>
    <w:p w14:paraId="3B5EC7E2" w14:textId="77777777" w:rsidR="006F08A7" w:rsidRDefault="006F08A7" w:rsidP="006F08A7">
      <w:pPr>
        <w:keepNext/>
        <w:rPr>
          <w:rFonts w:eastAsia="Times New Roman"/>
          <w:spacing w:val="-5"/>
        </w:rPr>
      </w:pPr>
      <w:r>
        <w:rPr>
          <w:rFonts w:eastAsia="Times New Roman"/>
          <w:spacing w:val="-5"/>
        </w:rPr>
        <w:t xml:space="preserve">I enclose a copy of my report. </w:t>
      </w:r>
    </w:p>
    <w:p w14:paraId="3E27020B" w14:textId="77777777" w:rsidR="006F08A7" w:rsidRPr="0049472D" w:rsidRDefault="006F08A7" w:rsidP="006F08A7">
      <w:pPr>
        <w:keepNext/>
        <w:rPr>
          <w:rFonts w:eastAsia="Times New Roman"/>
        </w:rPr>
      </w:pPr>
      <w:r>
        <w:rPr>
          <w:rFonts w:eastAsia="Times New Roman"/>
          <w:spacing w:val="-5"/>
        </w:rPr>
        <w:t>Yours sincerely,</w:t>
      </w:r>
    </w:p>
    <w:p w14:paraId="79862AC5" w14:textId="1DE66D22" w:rsidR="006F08A7" w:rsidRDefault="14563CBE" w:rsidP="006F08A7">
      <w:pPr>
        <w:spacing w:before="0" w:after="0"/>
      </w:pPr>
      <w:r>
        <w:rPr>
          <w:noProof/>
        </w:rPr>
        <w:drawing>
          <wp:inline distT="0" distB="0" distL="0" distR="0" wp14:anchorId="018D0F4A" wp14:editId="5A9626AC">
            <wp:extent cx="2081182" cy="516324"/>
            <wp:effectExtent l="0" t="0" r="0" b="0"/>
            <wp:docPr id="631804215" name="Picture 631804215" descr="Signature of Rosalind Cr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04215" name="Picture 631804215" descr="Signature of Rosalind Crouch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1182" cy="516324"/>
                    </a:xfrm>
                    <a:prstGeom prst="rect">
                      <a:avLst/>
                    </a:prstGeom>
                  </pic:spPr>
                </pic:pic>
              </a:graphicData>
            </a:graphic>
          </wp:inline>
        </w:drawing>
      </w:r>
    </w:p>
    <w:p w14:paraId="2B23D269" w14:textId="77777777" w:rsidR="006F08A7" w:rsidRDefault="006F08A7" w:rsidP="006F08A7">
      <w:pPr>
        <w:spacing w:before="0" w:after="0"/>
      </w:pPr>
    </w:p>
    <w:p w14:paraId="184BCFF4" w14:textId="77777777" w:rsidR="006F08A7" w:rsidRPr="004B7651" w:rsidRDefault="006F08A7" w:rsidP="006F08A7">
      <w:pPr>
        <w:spacing w:line="259" w:lineRule="auto"/>
        <w:contextualSpacing/>
        <w:rPr>
          <w:rFonts w:cs="Open Sans"/>
          <w:szCs w:val="28"/>
        </w:rPr>
      </w:pPr>
      <w:r w:rsidRPr="004B7651">
        <w:rPr>
          <w:rFonts w:cs="Open Sans"/>
          <w:szCs w:val="28"/>
        </w:rPr>
        <w:t>Emeritus Professor Rosalind Croucher AM</w:t>
      </w:r>
      <w:r>
        <w:rPr>
          <w:rFonts w:cs="Open Sans"/>
          <w:szCs w:val="28"/>
        </w:rPr>
        <w:t xml:space="preserve"> FAAL</w:t>
      </w:r>
    </w:p>
    <w:p w14:paraId="2F7573E5" w14:textId="77777777" w:rsidR="006F08A7" w:rsidRPr="004B7651" w:rsidRDefault="006F08A7" w:rsidP="006F08A7">
      <w:pPr>
        <w:spacing w:line="259" w:lineRule="auto"/>
        <w:contextualSpacing/>
        <w:rPr>
          <w:rFonts w:cs="Open Sans"/>
          <w:b/>
          <w:szCs w:val="28"/>
        </w:rPr>
      </w:pPr>
      <w:r w:rsidRPr="004B7651">
        <w:rPr>
          <w:rFonts w:cs="Open Sans"/>
          <w:b/>
          <w:szCs w:val="28"/>
        </w:rPr>
        <w:t xml:space="preserve">President </w:t>
      </w:r>
    </w:p>
    <w:p w14:paraId="47EBF122" w14:textId="77777777" w:rsidR="006F08A7" w:rsidRPr="004B7651" w:rsidRDefault="006F08A7" w:rsidP="006F08A7">
      <w:pPr>
        <w:spacing w:line="259" w:lineRule="auto"/>
        <w:contextualSpacing/>
        <w:rPr>
          <w:rFonts w:cs="Open Sans"/>
          <w:szCs w:val="28"/>
        </w:rPr>
      </w:pPr>
      <w:r w:rsidRPr="004B7651">
        <w:rPr>
          <w:rFonts w:cs="Open Sans"/>
          <w:szCs w:val="28"/>
        </w:rPr>
        <w:t>Australian Human Rights Commission</w:t>
      </w:r>
    </w:p>
    <w:p w14:paraId="5A6B711E" w14:textId="1E710EE6" w:rsidR="00272558" w:rsidRDefault="00B4622D" w:rsidP="006F08A7">
      <w:pPr>
        <w:spacing w:before="0" w:after="0"/>
        <w:rPr>
          <w:b/>
          <w:bCs/>
          <w:sz w:val="36"/>
          <w:szCs w:val="28"/>
        </w:rPr>
      </w:pPr>
      <w:r w:rsidRPr="00A0069E">
        <w:rPr>
          <w:rFonts w:cs="Open Sans"/>
        </w:rPr>
        <w:t>February</w:t>
      </w:r>
      <w:r w:rsidR="006F08A7" w:rsidRPr="00A0069E">
        <w:rPr>
          <w:rFonts w:cs="Open Sans"/>
        </w:rPr>
        <w:t xml:space="preserve"> 2024</w:t>
      </w:r>
      <w:r w:rsidR="00F2731D">
        <w:rPr>
          <w:b/>
          <w:bCs/>
          <w:sz w:val="36"/>
          <w:szCs w:val="28"/>
        </w:rPr>
        <w:br w:type="page"/>
      </w:r>
    </w:p>
    <w:sdt>
      <w:sdtPr>
        <w:rPr>
          <w:b w:val="0"/>
          <w:lang w:val="en-AU" w:eastAsia="en-AU"/>
        </w:rPr>
        <w:id w:val="-1949994995"/>
        <w:docPartObj>
          <w:docPartGallery w:val="Table of Contents"/>
          <w:docPartUnique/>
        </w:docPartObj>
      </w:sdtPr>
      <w:sdtEndPr>
        <w:rPr>
          <w:bCs/>
          <w:noProof/>
        </w:rPr>
      </w:sdtEndPr>
      <w:sdtContent>
        <w:p w14:paraId="5EDEB60E" w14:textId="6CC7BE7A" w:rsidR="006316ED" w:rsidRDefault="006316ED">
          <w:pPr>
            <w:pStyle w:val="TOCHeading"/>
          </w:pPr>
          <w:r>
            <w:t>Contents</w:t>
          </w:r>
        </w:p>
        <w:p w14:paraId="772A7EAD" w14:textId="1346DE66" w:rsidR="00994660" w:rsidRDefault="006316ED" w:rsidP="00EA7DB9">
          <w:pPr>
            <w:pStyle w:val="TOC1"/>
            <w:spacing w:line="276" w:lineRule="auto"/>
            <w:rPr>
              <w:rFonts w:asciiTheme="minorHAnsi" w:eastAsiaTheme="minorEastAsia" w:hAnsiTheme="minorHAnsi" w:cstheme="minorBidi"/>
              <w:b w:val="0"/>
              <w:kern w:val="2"/>
              <w:sz w:val="22"/>
              <w:szCs w:val="22"/>
              <w14:ligatures w14:val="standardContextual"/>
            </w:rPr>
          </w:pPr>
          <w:r>
            <w:fldChar w:fldCharType="begin"/>
          </w:r>
          <w:r>
            <w:instrText xml:space="preserve"> TOC \o "1-3" \h \z \u </w:instrText>
          </w:r>
          <w:r>
            <w:fldChar w:fldCharType="separate"/>
          </w:r>
          <w:hyperlink w:anchor="_Toc157421040" w:history="1">
            <w:r w:rsidR="00994660" w:rsidRPr="006772DE">
              <w:rPr>
                <w:rStyle w:val="Hyperlink"/>
              </w:rPr>
              <w:t>1</w:t>
            </w:r>
            <w:r w:rsidR="00994660">
              <w:rPr>
                <w:rFonts w:asciiTheme="minorHAnsi" w:eastAsiaTheme="minorEastAsia" w:hAnsiTheme="minorHAnsi" w:cstheme="minorBidi"/>
                <w:b w:val="0"/>
                <w:kern w:val="2"/>
                <w:sz w:val="22"/>
                <w:szCs w:val="22"/>
                <w14:ligatures w14:val="standardContextual"/>
              </w:rPr>
              <w:tab/>
            </w:r>
            <w:r w:rsidR="00994660" w:rsidRPr="006772DE">
              <w:rPr>
                <w:rStyle w:val="Hyperlink"/>
              </w:rPr>
              <w:t>Introduction</w:t>
            </w:r>
            <w:r w:rsidR="00994660">
              <w:rPr>
                <w:webHidden/>
              </w:rPr>
              <w:tab/>
            </w:r>
            <w:r w:rsidR="00994660">
              <w:rPr>
                <w:webHidden/>
              </w:rPr>
              <w:fldChar w:fldCharType="begin"/>
            </w:r>
            <w:r w:rsidR="00994660">
              <w:rPr>
                <w:webHidden/>
              </w:rPr>
              <w:instrText xml:space="preserve"> PAGEREF _Toc157421040 \h </w:instrText>
            </w:r>
            <w:r w:rsidR="00994660">
              <w:rPr>
                <w:webHidden/>
              </w:rPr>
            </w:r>
            <w:r w:rsidR="00994660">
              <w:rPr>
                <w:webHidden/>
              </w:rPr>
              <w:fldChar w:fldCharType="separate"/>
            </w:r>
            <w:r w:rsidR="009000C5">
              <w:rPr>
                <w:webHidden/>
              </w:rPr>
              <w:t>6</w:t>
            </w:r>
            <w:r w:rsidR="00994660">
              <w:rPr>
                <w:webHidden/>
              </w:rPr>
              <w:fldChar w:fldCharType="end"/>
            </w:r>
          </w:hyperlink>
        </w:p>
        <w:p w14:paraId="344AB260" w14:textId="11000880" w:rsidR="00994660" w:rsidRDefault="006F4DDA" w:rsidP="00EA7DB9">
          <w:pPr>
            <w:pStyle w:val="TOC1"/>
            <w:spacing w:line="276" w:lineRule="auto"/>
            <w:rPr>
              <w:rFonts w:asciiTheme="minorHAnsi" w:eastAsiaTheme="minorEastAsia" w:hAnsiTheme="minorHAnsi" w:cstheme="minorBidi"/>
              <w:b w:val="0"/>
              <w:kern w:val="2"/>
              <w:sz w:val="22"/>
              <w:szCs w:val="22"/>
              <w14:ligatures w14:val="standardContextual"/>
            </w:rPr>
          </w:pPr>
          <w:hyperlink w:anchor="_Toc157421041" w:history="1">
            <w:r w:rsidR="00994660" w:rsidRPr="006772DE">
              <w:rPr>
                <w:rStyle w:val="Hyperlink"/>
              </w:rPr>
              <w:t>2</w:t>
            </w:r>
            <w:r w:rsidR="00994660">
              <w:rPr>
                <w:rFonts w:asciiTheme="minorHAnsi" w:eastAsiaTheme="minorEastAsia" w:hAnsiTheme="minorHAnsi" w:cstheme="minorBidi"/>
                <w:b w:val="0"/>
                <w:kern w:val="2"/>
                <w:sz w:val="22"/>
                <w:szCs w:val="22"/>
                <w14:ligatures w14:val="standardContextual"/>
              </w:rPr>
              <w:tab/>
            </w:r>
            <w:r w:rsidR="00994660" w:rsidRPr="006772DE">
              <w:rPr>
                <w:rStyle w:val="Hyperlink"/>
              </w:rPr>
              <w:t>Summary of findings and recommendations</w:t>
            </w:r>
            <w:r w:rsidR="00994660">
              <w:rPr>
                <w:webHidden/>
              </w:rPr>
              <w:tab/>
            </w:r>
            <w:r w:rsidR="00994660">
              <w:rPr>
                <w:webHidden/>
              </w:rPr>
              <w:fldChar w:fldCharType="begin"/>
            </w:r>
            <w:r w:rsidR="00994660">
              <w:rPr>
                <w:webHidden/>
              </w:rPr>
              <w:instrText xml:space="preserve"> PAGEREF _Toc157421041 \h </w:instrText>
            </w:r>
            <w:r w:rsidR="00994660">
              <w:rPr>
                <w:webHidden/>
              </w:rPr>
            </w:r>
            <w:r w:rsidR="00994660">
              <w:rPr>
                <w:webHidden/>
              </w:rPr>
              <w:fldChar w:fldCharType="separate"/>
            </w:r>
            <w:r w:rsidR="009000C5">
              <w:rPr>
                <w:webHidden/>
              </w:rPr>
              <w:t>6</w:t>
            </w:r>
            <w:r w:rsidR="00994660">
              <w:rPr>
                <w:webHidden/>
              </w:rPr>
              <w:fldChar w:fldCharType="end"/>
            </w:r>
          </w:hyperlink>
        </w:p>
        <w:p w14:paraId="30A9ECB6" w14:textId="0A5753C3" w:rsidR="00994660" w:rsidRDefault="006F4DDA" w:rsidP="00EA7DB9">
          <w:pPr>
            <w:pStyle w:val="TOC1"/>
            <w:spacing w:line="276" w:lineRule="auto"/>
            <w:rPr>
              <w:rFonts w:asciiTheme="minorHAnsi" w:eastAsiaTheme="minorEastAsia" w:hAnsiTheme="minorHAnsi" w:cstheme="minorBidi"/>
              <w:b w:val="0"/>
              <w:kern w:val="2"/>
              <w:sz w:val="22"/>
              <w:szCs w:val="22"/>
              <w14:ligatures w14:val="standardContextual"/>
            </w:rPr>
          </w:pPr>
          <w:hyperlink w:anchor="_Toc157421042" w:history="1">
            <w:r w:rsidR="00994660" w:rsidRPr="006772DE">
              <w:rPr>
                <w:rStyle w:val="Hyperlink"/>
              </w:rPr>
              <w:t>3</w:t>
            </w:r>
            <w:r w:rsidR="00994660">
              <w:rPr>
                <w:rFonts w:asciiTheme="minorHAnsi" w:eastAsiaTheme="minorEastAsia" w:hAnsiTheme="minorHAnsi" w:cstheme="minorBidi"/>
                <w:b w:val="0"/>
                <w:kern w:val="2"/>
                <w:sz w:val="22"/>
                <w:szCs w:val="22"/>
                <w14:ligatures w14:val="standardContextual"/>
              </w:rPr>
              <w:tab/>
            </w:r>
            <w:r w:rsidR="00994660" w:rsidRPr="006772DE">
              <w:rPr>
                <w:rStyle w:val="Hyperlink"/>
              </w:rPr>
              <w:t>Background</w:t>
            </w:r>
            <w:r w:rsidR="00994660">
              <w:rPr>
                <w:webHidden/>
              </w:rPr>
              <w:tab/>
            </w:r>
            <w:r w:rsidR="00994660">
              <w:rPr>
                <w:webHidden/>
              </w:rPr>
              <w:fldChar w:fldCharType="begin"/>
            </w:r>
            <w:r w:rsidR="00994660">
              <w:rPr>
                <w:webHidden/>
              </w:rPr>
              <w:instrText xml:space="preserve"> PAGEREF _Toc157421042 \h </w:instrText>
            </w:r>
            <w:r w:rsidR="00994660">
              <w:rPr>
                <w:webHidden/>
              </w:rPr>
            </w:r>
            <w:r w:rsidR="00994660">
              <w:rPr>
                <w:webHidden/>
              </w:rPr>
              <w:fldChar w:fldCharType="separate"/>
            </w:r>
            <w:r w:rsidR="009000C5">
              <w:rPr>
                <w:webHidden/>
              </w:rPr>
              <w:t>7</w:t>
            </w:r>
            <w:r w:rsidR="00994660">
              <w:rPr>
                <w:webHidden/>
              </w:rPr>
              <w:fldChar w:fldCharType="end"/>
            </w:r>
          </w:hyperlink>
        </w:p>
        <w:p w14:paraId="01EAC1CF" w14:textId="33F6D5D6"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43" w:history="1">
            <w:r w:rsidR="00994660" w:rsidRPr="006772DE">
              <w:rPr>
                <w:rStyle w:val="Hyperlink"/>
              </w:rPr>
              <w:t>3.1</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Immigration detention</w:t>
            </w:r>
            <w:r w:rsidR="00994660">
              <w:rPr>
                <w:webHidden/>
              </w:rPr>
              <w:tab/>
            </w:r>
            <w:r w:rsidR="00994660">
              <w:rPr>
                <w:webHidden/>
              </w:rPr>
              <w:fldChar w:fldCharType="begin"/>
            </w:r>
            <w:r w:rsidR="00994660">
              <w:rPr>
                <w:webHidden/>
              </w:rPr>
              <w:instrText xml:space="preserve"> PAGEREF _Toc157421043 \h </w:instrText>
            </w:r>
            <w:r w:rsidR="00994660">
              <w:rPr>
                <w:webHidden/>
              </w:rPr>
            </w:r>
            <w:r w:rsidR="00994660">
              <w:rPr>
                <w:webHidden/>
              </w:rPr>
              <w:fldChar w:fldCharType="separate"/>
            </w:r>
            <w:r w:rsidR="009000C5">
              <w:rPr>
                <w:webHidden/>
              </w:rPr>
              <w:t>7</w:t>
            </w:r>
            <w:r w:rsidR="00994660">
              <w:rPr>
                <w:webHidden/>
              </w:rPr>
              <w:fldChar w:fldCharType="end"/>
            </w:r>
          </w:hyperlink>
        </w:p>
        <w:p w14:paraId="2619E4D0" w14:textId="14BE8BD6"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44" w:history="1">
            <w:r w:rsidR="00994660" w:rsidRPr="006772DE">
              <w:rPr>
                <w:rStyle w:val="Hyperlink"/>
              </w:rPr>
              <w:t>3.2</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Use of force and High Care accommodation</w:t>
            </w:r>
            <w:r w:rsidR="00994660">
              <w:rPr>
                <w:webHidden/>
              </w:rPr>
              <w:tab/>
            </w:r>
            <w:r w:rsidR="00994660">
              <w:rPr>
                <w:webHidden/>
              </w:rPr>
              <w:fldChar w:fldCharType="begin"/>
            </w:r>
            <w:r w:rsidR="00994660">
              <w:rPr>
                <w:webHidden/>
              </w:rPr>
              <w:instrText xml:space="preserve"> PAGEREF _Toc157421044 \h </w:instrText>
            </w:r>
            <w:r w:rsidR="00994660">
              <w:rPr>
                <w:webHidden/>
              </w:rPr>
            </w:r>
            <w:r w:rsidR="00994660">
              <w:rPr>
                <w:webHidden/>
              </w:rPr>
              <w:fldChar w:fldCharType="separate"/>
            </w:r>
            <w:r w:rsidR="009000C5">
              <w:rPr>
                <w:webHidden/>
              </w:rPr>
              <w:t>8</w:t>
            </w:r>
            <w:r w:rsidR="00994660">
              <w:rPr>
                <w:webHidden/>
              </w:rPr>
              <w:fldChar w:fldCharType="end"/>
            </w:r>
          </w:hyperlink>
        </w:p>
        <w:p w14:paraId="4A6BC566" w14:textId="4A3E509C" w:rsidR="00994660" w:rsidRDefault="006F4DDA" w:rsidP="00EA7DB9">
          <w:pPr>
            <w:pStyle w:val="TOC1"/>
            <w:spacing w:line="276" w:lineRule="auto"/>
            <w:rPr>
              <w:rFonts w:asciiTheme="minorHAnsi" w:eastAsiaTheme="minorEastAsia" w:hAnsiTheme="minorHAnsi" w:cstheme="minorBidi"/>
              <w:b w:val="0"/>
              <w:kern w:val="2"/>
              <w:sz w:val="22"/>
              <w:szCs w:val="22"/>
              <w14:ligatures w14:val="standardContextual"/>
            </w:rPr>
          </w:pPr>
          <w:hyperlink w:anchor="_Toc157421045" w:history="1">
            <w:r w:rsidR="00994660" w:rsidRPr="006772DE">
              <w:rPr>
                <w:rStyle w:val="Hyperlink"/>
              </w:rPr>
              <w:t>4</w:t>
            </w:r>
            <w:r w:rsidR="00994660">
              <w:rPr>
                <w:rFonts w:asciiTheme="minorHAnsi" w:eastAsiaTheme="minorEastAsia" w:hAnsiTheme="minorHAnsi" w:cstheme="minorBidi"/>
                <w:b w:val="0"/>
                <w:kern w:val="2"/>
                <w:sz w:val="22"/>
                <w:szCs w:val="22"/>
                <w14:ligatures w14:val="standardContextual"/>
              </w:rPr>
              <w:tab/>
            </w:r>
            <w:r w:rsidR="00994660" w:rsidRPr="006772DE">
              <w:rPr>
                <w:rStyle w:val="Hyperlink"/>
              </w:rPr>
              <w:t>Legal framework for human rights inquiry</w:t>
            </w:r>
            <w:r w:rsidR="00994660">
              <w:rPr>
                <w:webHidden/>
              </w:rPr>
              <w:tab/>
            </w:r>
            <w:r w:rsidR="00994660">
              <w:rPr>
                <w:webHidden/>
              </w:rPr>
              <w:fldChar w:fldCharType="begin"/>
            </w:r>
            <w:r w:rsidR="00994660">
              <w:rPr>
                <w:webHidden/>
              </w:rPr>
              <w:instrText xml:space="preserve"> PAGEREF _Toc157421045 \h </w:instrText>
            </w:r>
            <w:r w:rsidR="00994660">
              <w:rPr>
                <w:webHidden/>
              </w:rPr>
            </w:r>
            <w:r w:rsidR="00994660">
              <w:rPr>
                <w:webHidden/>
              </w:rPr>
              <w:fldChar w:fldCharType="separate"/>
            </w:r>
            <w:r w:rsidR="009000C5">
              <w:rPr>
                <w:webHidden/>
              </w:rPr>
              <w:t>9</w:t>
            </w:r>
            <w:r w:rsidR="00994660">
              <w:rPr>
                <w:webHidden/>
              </w:rPr>
              <w:fldChar w:fldCharType="end"/>
            </w:r>
          </w:hyperlink>
        </w:p>
        <w:p w14:paraId="2380AFA0" w14:textId="56943639"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46" w:history="1">
            <w:r w:rsidR="00994660" w:rsidRPr="006772DE">
              <w:rPr>
                <w:rStyle w:val="Hyperlink"/>
              </w:rPr>
              <w:t>4.1</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Functions of the Commission</w:t>
            </w:r>
            <w:r w:rsidR="00994660">
              <w:rPr>
                <w:webHidden/>
              </w:rPr>
              <w:tab/>
            </w:r>
            <w:r w:rsidR="00994660">
              <w:rPr>
                <w:webHidden/>
              </w:rPr>
              <w:fldChar w:fldCharType="begin"/>
            </w:r>
            <w:r w:rsidR="00994660">
              <w:rPr>
                <w:webHidden/>
              </w:rPr>
              <w:instrText xml:space="preserve"> PAGEREF _Toc157421046 \h </w:instrText>
            </w:r>
            <w:r w:rsidR="00994660">
              <w:rPr>
                <w:webHidden/>
              </w:rPr>
            </w:r>
            <w:r w:rsidR="00994660">
              <w:rPr>
                <w:webHidden/>
              </w:rPr>
              <w:fldChar w:fldCharType="separate"/>
            </w:r>
            <w:r w:rsidR="009000C5">
              <w:rPr>
                <w:webHidden/>
              </w:rPr>
              <w:t>9</w:t>
            </w:r>
            <w:r w:rsidR="00994660">
              <w:rPr>
                <w:webHidden/>
              </w:rPr>
              <w:fldChar w:fldCharType="end"/>
            </w:r>
          </w:hyperlink>
        </w:p>
        <w:p w14:paraId="1ADE513D" w14:textId="502C38D2"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47" w:history="1">
            <w:r w:rsidR="00994660" w:rsidRPr="006772DE">
              <w:rPr>
                <w:rStyle w:val="Hyperlink"/>
              </w:rPr>
              <w:t>4.2</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Scope of ‘act’ and ‘practice’</w:t>
            </w:r>
            <w:r w:rsidR="00994660">
              <w:rPr>
                <w:webHidden/>
              </w:rPr>
              <w:tab/>
            </w:r>
            <w:r w:rsidR="00994660">
              <w:rPr>
                <w:webHidden/>
              </w:rPr>
              <w:fldChar w:fldCharType="begin"/>
            </w:r>
            <w:r w:rsidR="00994660">
              <w:rPr>
                <w:webHidden/>
              </w:rPr>
              <w:instrText xml:space="preserve"> PAGEREF _Toc157421047 \h </w:instrText>
            </w:r>
            <w:r w:rsidR="00994660">
              <w:rPr>
                <w:webHidden/>
              </w:rPr>
            </w:r>
            <w:r w:rsidR="00994660">
              <w:rPr>
                <w:webHidden/>
              </w:rPr>
              <w:fldChar w:fldCharType="separate"/>
            </w:r>
            <w:r w:rsidR="009000C5">
              <w:rPr>
                <w:webHidden/>
              </w:rPr>
              <w:t>9</w:t>
            </w:r>
            <w:r w:rsidR="00994660">
              <w:rPr>
                <w:webHidden/>
              </w:rPr>
              <w:fldChar w:fldCharType="end"/>
            </w:r>
          </w:hyperlink>
        </w:p>
        <w:p w14:paraId="5DDF48E8" w14:textId="71DCDDD3"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48" w:history="1">
            <w:r w:rsidR="00994660" w:rsidRPr="006772DE">
              <w:rPr>
                <w:rStyle w:val="Hyperlink"/>
                <w:lang w:val="en"/>
              </w:rPr>
              <w:t>4.3</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Rights of detainees</w:t>
            </w:r>
            <w:r w:rsidR="00994660">
              <w:rPr>
                <w:webHidden/>
              </w:rPr>
              <w:tab/>
            </w:r>
            <w:r w:rsidR="00994660">
              <w:rPr>
                <w:webHidden/>
              </w:rPr>
              <w:fldChar w:fldCharType="begin"/>
            </w:r>
            <w:r w:rsidR="00994660">
              <w:rPr>
                <w:webHidden/>
              </w:rPr>
              <w:instrText xml:space="preserve"> PAGEREF _Toc157421048 \h </w:instrText>
            </w:r>
            <w:r w:rsidR="00994660">
              <w:rPr>
                <w:webHidden/>
              </w:rPr>
            </w:r>
            <w:r w:rsidR="00994660">
              <w:rPr>
                <w:webHidden/>
              </w:rPr>
              <w:fldChar w:fldCharType="separate"/>
            </w:r>
            <w:r w:rsidR="009000C5">
              <w:rPr>
                <w:webHidden/>
              </w:rPr>
              <w:t>10</w:t>
            </w:r>
            <w:r w:rsidR="00994660">
              <w:rPr>
                <w:webHidden/>
              </w:rPr>
              <w:fldChar w:fldCharType="end"/>
            </w:r>
          </w:hyperlink>
        </w:p>
        <w:p w14:paraId="59FCCB84" w14:textId="71D9D4C5" w:rsidR="00994660" w:rsidRDefault="006F4DDA" w:rsidP="00EA7DB9">
          <w:pPr>
            <w:pStyle w:val="TOC1"/>
            <w:spacing w:line="276" w:lineRule="auto"/>
            <w:rPr>
              <w:rFonts w:asciiTheme="minorHAnsi" w:eastAsiaTheme="minorEastAsia" w:hAnsiTheme="minorHAnsi" w:cstheme="minorBidi"/>
              <w:b w:val="0"/>
              <w:kern w:val="2"/>
              <w:sz w:val="22"/>
              <w:szCs w:val="22"/>
              <w14:ligatures w14:val="standardContextual"/>
            </w:rPr>
          </w:pPr>
          <w:hyperlink w:anchor="_Toc157421049" w:history="1">
            <w:r w:rsidR="00994660" w:rsidRPr="006772DE">
              <w:rPr>
                <w:rStyle w:val="Hyperlink"/>
              </w:rPr>
              <w:t>5</w:t>
            </w:r>
            <w:r w:rsidR="00994660">
              <w:rPr>
                <w:rFonts w:asciiTheme="minorHAnsi" w:eastAsiaTheme="minorEastAsia" w:hAnsiTheme="minorHAnsi" w:cstheme="minorBidi"/>
                <w:b w:val="0"/>
                <w:kern w:val="2"/>
                <w:sz w:val="22"/>
                <w:szCs w:val="22"/>
                <w14:ligatures w14:val="standardContextual"/>
              </w:rPr>
              <w:tab/>
            </w:r>
            <w:r w:rsidR="00994660" w:rsidRPr="006772DE">
              <w:rPr>
                <w:rStyle w:val="Hyperlink"/>
              </w:rPr>
              <w:t>Legal and policy framework for use of force and restraints in immigration detention</w:t>
            </w:r>
            <w:r w:rsidR="00994660">
              <w:rPr>
                <w:webHidden/>
              </w:rPr>
              <w:tab/>
            </w:r>
            <w:r w:rsidR="00994660">
              <w:rPr>
                <w:webHidden/>
              </w:rPr>
              <w:fldChar w:fldCharType="begin"/>
            </w:r>
            <w:r w:rsidR="00994660">
              <w:rPr>
                <w:webHidden/>
              </w:rPr>
              <w:instrText xml:space="preserve"> PAGEREF _Toc157421049 \h </w:instrText>
            </w:r>
            <w:r w:rsidR="00994660">
              <w:rPr>
                <w:webHidden/>
              </w:rPr>
            </w:r>
            <w:r w:rsidR="00994660">
              <w:rPr>
                <w:webHidden/>
              </w:rPr>
              <w:fldChar w:fldCharType="separate"/>
            </w:r>
            <w:r w:rsidR="009000C5">
              <w:rPr>
                <w:webHidden/>
              </w:rPr>
              <w:t>12</w:t>
            </w:r>
            <w:r w:rsidR="00994660">
              <w:rPr>
                <w:webHidden/>
              </w:rPr>
              <w:fldChar w:fldCharType="end"/>
            </w:r>
          </w:hyperlink>
        </w:p>
        <w:p w14:paraId="52185B9F" w14:textId="28429AA2"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50" w:history="1">
            <w:r w:rsidR="00994660" w:rsidRPr="006772DE">
              <w:rPr>
                <w:rStyle w:val="Hyperlink"/>
              </w:rPr>
              <w:t>5.1</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Use of force</w:t>
            </w:r>
            <w:r w:rsidR="00994660">
              <w:rPr>
                <w:webHidden/>
              </w:rPr>
              <w:tab/>
            </w:r>
            <w:r w:rsidR="00994660">
              <w:rPr>
                <w:webHidden/>
              </w:rPr>
              <w:fldChar w:fldCharType="begin"/>
            </w:r>
            <w:r w:rsidR="00994660">
              <w:rPr>
                <w:webHidden/>
              </w:rPr>
              <w:instrText xml:space="preserve"> PAGEREF _Toc157421050 \h </w:instrText>
            </w:r>
            <w:r w:rsidR="00994660">
              <w:rPr>
                <w:webHidden/>
              </w:rPr>
            </w:r>
            <w:r w:rsidR="00994660">
              <w:rPr>
                <w:webHidden/>
              </w:rPr>
              <w:fldChar w:fldCharType="separate"/>
            </w:r>
            <w:r w:rsidR="009000C5">
              <w:rPr>
                <w:webHidden/>
              </w:rPr>
              <w:t>12</w:t>
            </w:r>
            <w:r w:rsidR="00994660">
              <w:rPr>
                <w:webHidden/>
              </w:rPr>
              <w:fldChar w:fldCharType="end"/>
            </w:r>
          </w:hyperlink>
        </w:p>
        <w:p w14:paraId="0B7FC658" w14:textId="23F734CD"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51" w:history="1">
            <w:r w:rsidR="00994660" w:rsidRPr="006772DE">
              <w:rPr>
                <w:rStyle w:val="Hyperlink"/>
              </w:rPr>
              <w:t>5.2</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Restraints</w:t>
            </w:r>
            <w:r w:rsidR="00994660">
              <w:rPr>
                <w:webHidden/>
              </w:rPr>
              <w:tab/>
            </w:r>
            <w:r w:rsidR="00994660">
              <w:rPr>
                <w:webHidden/>
              </w:rPr>
              <w:fldChar w:fldCharType="begin"/>
            </w:r>
            <w:r w:rsidR="00994660">
              <w:rPr>
                <w:webHidden/>
              </w:rPr>
              <w:instrText xml:space="preserve"> PAGEREF _Toc157421051 \h </w:instrText>
            </w:r>
            <w:r w:rsidR="00994660">
              <w:rPr>
                <w:webHidden/>
              </w:rPr>
            </w:r>
            <w:r w:rsidR="00994660">
              <w:rPr>
                <w:webHidden/>
              </w:rPr>
              <w:fldChar w:fldCharType="separate"/>
            </w:r>
            <w:r w:rsidR="009000C5">
              <w:rPr>
                <w:webHidden/>
              </w:rPr>
              <w:t>14</w:t>
            </w:r>
            <w:r w:rsidR="00994660">
              <w:rPr>
                <w:webHidden/>
              </w:rPr>
              <w:fldChar w:fldCharType="end"/>
            </w:r>
          </w:hyperlink>
        </w:p>
        <w:p w14:paraId="3FE8E0CE" w14:textId="7782C15E"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52" w:history="1">
            <w:r w:rsidR="00994660" w:rsidRPr="006772DE">
              <w:rPr>
                <w:rStyle w:val="Hyperlink"/>
              </w:rPr>
              <w:t>5.3</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High Care Accommodation</w:t>
            </w:r>
            <w:r w:rsidR="00994660">
              <w:rPr>
                <w:webHidden/>
              </w:rPr>
              <w:tab/>
            </w:r>
            <w:r w:rsidR="00994660">
              <w:rPr>
                <w:webHidden/>
              </w:rPr>
              <w:fldChar w:fldCharType="begin"/>
            </w:r>
            <w:r w:rsidR="00994660">
              <w:rPr>
                <w:webHidden/>
              </w:rPr>
              <w:instrText xml:space="preserve"> PAGEREF _Toc157421052 \h </w:instrText>
            </w:r>
            <w:r w:rsidR="00994660">
              <w:rPr>
                <w:webHidden/>
              </w:rPr>
            </w:r>
            <w:r w:rsidR="00994660">
              <w:rPr>
                <w:webHidden/>
              </w:rPr>
              <w:fldChar w:fldCharType="separate"/>
            </w:r>
            <w:r w:rsidR="009000C5">
              <w:rPr>
                <w:webHidden/>
              </w:rPr>
              <w:t>15</w:t>
            </w:r>
            <w:r w:rsidR="00994660">
              <w:rPr>
                <w:webHidden/>
              </w:rPr>
              <w:fldChar w:fldCharType="end"/>
            </w:r>
          </w:hyperlink>
        </w:p>
        <w:p w14:paraId="64051992" w14:textId="54AF88C9"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53" w:history="1">
            <w:r w:rsidR="00994660" w:rsidRPr="006772DE">
              <w:rPr>
                <w:rStyle w:val="Hyperlink"/>
              </w:rPr>
              <w:t>5.4</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Solitary confinement</w:t>
            </w:r>
            <w:r w:rsidR="00994660">
              <w:rPr>
                <w:webHidden/>
              </w:rPr>
              <w:tab/>
            </w:r>
            <w:r w:rsidR="00994660">
              <w:rPr>
                <w:webHidden/>
              </w:rPr>
              <w:fldChar w:fldCharType="begin"/>
            </w:r>
            <w:r w:rsidR="00994660">
              <w:rPr>
                <w:webHidden/>
              </w:rPr>
              <w:instrText xml:space="preserve"> PAGEREF _Toc157421053 \h </w:instrText>
            </w:r>
            <w:r w:rsidR="00994660">
              <w:rPr>
                <w:webHidden/>
              </w:rPr>
            </w:r>
            <w:r w:rsidR="00994660">
              <w:rPr>
                <w:webHidden/>
              </w:rPr>
              <w:fldChar w:fldCharType="separate"/>
            </w:r>
            <w:r w:rsidR="009000C5">
              <w:rPr>
                <w:webHidden/>
              </w:rPr>
              <w:t>16</w:t>
            </w:r>
            <w:r w:rsidR="00994660">
              <w:rPr>
                <w:webHidden/>
              </w:rPr>
              <w:fldChar w:fldCharType="end"/>
            </w:r>
          </w:hyperlink>
        </w:p>
        <w:p w14:paraId="32B2F4F8" w14:textId="69E491CC" w:rsidR="00994660" w:rsidRDefault="006F4DDA" w:rsidP="00EA7DB9">
          <w:pPr>
            <w:pStyle w:val="TOC1"/>
            <w:spacing w:line="276" w:lineRule="auto"/>
            <w:rPr>
              <w:rFonts w:asciiTheme="minorHAnsi" w:eastAsiaTheme="minorEastAsia" w:hAnsiTheme="minorHAnsi" w:cstheme="minorBidi"/>
              <w:b w:val="0"/>
              <w:kern w:val="2"/>
              <w:sz w:val="22"/>
              <w:szCs w:val="22"/>
              <w14:ligatures w14:val="standardContextual"/>
            </w:rPr>
          </w:pPr>
          <w:hyperlink w:anchor="_Toc157421054" w:history="1">
            <w:r w:rsidR="00994660" w:rsidRPr="006772DE">
              <w:rPr>
                <w:rStyle w:val="Hyperlink"/>
              </w:rPr>
              <w:t>6</w:t>
            </w:r>
            <w:r w:rsidR="00994660">
              <w:rPr>
                <w:rFonts w:asciiTheme="minorHAnsi" w:eastAsiaTheme="minorEastAsia" w:hAnsiTheme="minorHAnsi" w:cstheme="minorBidi"/>
                <w:b w:val="0"/>
                <w:kern w:val="2"/>
                <w:sz w:val="22"/>
                <w:szCs w:val="22"/>
                <w14:ligatures w14:val="standardContextual"/>
              </w:rPr>
              <w:tab/>
            </w:r>
            <w:r w:rsidR="00994660" w:rsidRPr="006772DE">
              <w:rPr>
                <w:rStyle w:val="Hyperlink"/>
              </w:rPr>
              <w:t>Consideration of records of incidents</w:t>
            </w:r>
            <w:r w:rsidR="00994660">
              <w:rPr>
                <w:webHidden/>
              </w:rPr>
              <w:tab/>
            </w:r>
            <w:r w:rsidR="00994660">
              <w:rPr>
                <w:webHidden/>
              </w:rPr>
              <w:fldChar w:fldCharType="begin"/>
            </w:r>
            <w:r w:rsidR="00994660">
              <w:rPr>
                <w:webHidden/>
              </w:rPr>
              <w:instrText xml:space="preserve"> PAGEREF _Toc157421054 \h </w:instrText>
            </w:r>
            <w:r w:rsidR="00994660">
              <w:rPr>
                <w:webHidden/>
              </w:rPr>
            </w:r>
            <w:r w:rsidR="00994660">
              <w:rPr>
                <w:webHidden/>
              </w:rPr>
              <w:fldChar w:fldCharType="separate"/>
            </w:r>
            <w:r w:rsidR="009000C5">
              <w:rPr>
                <w:webHidden/>
              </w:rPr>
              <w:t>17</w:t>
            </w:r>
            <w:r w:rsidR="00994660">
              <w:rPr>
                <w:webHidden/>
              </w:rPr>
              <w:fldChar w:fldCharType="end"/>
            </w:r>
          </w:hyperlink>
        </w:p>
        <w:p w14:paraId="166C9C66" w14:textId="7FA964F2" w:rsidR="00994660" w:rsidRDefault="006F4DDA" w:rsidP="00EA7DB9">
          <w:pPr>
            <w:pStyle w:val="TOC1"/>
            <w:spacing w:line="276" w:lineRule="auto"/>
            <w:rPr>
              <w:rFonts w:asciiTheme="minorHAnsi" w:eastAsiaTheme="minorEastAsia" w:hAnsiTheme="minorHAnsi" w:cstheme="minorBidi"/>
              <w:b w:val="0"/>
              <w:kern w:val="2"/>
              <w:sz w:val="22"/>
              <w:szCs w:val="22"/>
              <w14:ligatures w14:val="standardContextual"/>
            </w:rPr>
          </w:pPr>
          <w:hyperlink w:anchor="_Toc157421055" w:history="1">
            <w:r w:rsidR="00994660" w:rsidRPr="006772DE">
              <w:rPr>
                <w:rStyle w:val="Hyperlink"/>
              </w:rPr>
              <w:t>7</w:t>
            </w:r>
            <w:r w:rsidR="00994660">
              <w:rPr>
                <w:rFonts w:asciiTheme="minorHAnsi" w:eastAsiaTheme="minorEastAsia" w:hAnsiTheme="minorHAnsi" w:cstheme="minorBidi"/>
                <w:b w:val="0"/>
                <w:kern w:val="2"/>
                <w:sz w:val="22"/>
                <w:szCs w:val="22"/>
                <w14:ligatures w14:val="standardContextual"/>
              </w:rPr>
              <w:tab/>
            </w:r>
            <w:r w:rsidR="00994660" w:rsidRPr="006772DE">
              <w:rPr>
                <w:rStyle w:val="Hyperlink"/>
              </w:rPr>
              <w:t>Findings</w:t>
            </w:r>
            <w:r w:rsidR="00994660">
              <w:rPr>
                <w:webHidden/>
              </w:rPr>
              <w:tab/>
            </w:r>
            <w:r w:rsidR="00994660">
              <w:rPr>
                <w:webHidden/>
              </w:rPr>
              <w:fldChar w:fldCharType="begin"/>
            </w:r>
            <w:r w:rsidR="00994660">
              <w:rPr>
                <w:webHidden/>
              </w:rPr>
              <w:instrText xml:space="preserve"> PAGEREF _Toc157421055 \h </w:instrText>
            </w:r>
            <w:r w:rsidR="00994660">
              <w:rPr>
                <w:webHidden/>
              </w:rPr>
            </w:r>
            <w:r w:rsidR="00994660">
              <w:rPr>
                <w:webHidden/>
              </w:rPr>
              <w:fldChar w:fldCharType="separate"/>
            </w:r>
            <w:r w:rsidR="009000C5">
              <w:rPr>
                <w:webHidden/>
              </w:rPr>
              <w:t>27</w:t>
            </w:r>
            <w:r w:rsidR="00994660">
              <w:rPr>
                <w:webHidden/>
              </w:rPr>
              <w:fldChar w:fldCharType="end"/>
            </w:r>
          </w:hyperlink>
        </w:p>
        <w:p w14:paraId="5FB8A169" w14:textId="302AF37B"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56" w:history="1">
            <w:r w:rsidR="00994660" w:rsidRPr="006772DE">
              <w:rPr>
                <w:rStyle w:val="Hyperlink"/>
              </w:rPr>
              <w:t>7.1</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Acts or practices relevant to this inquiry</w:t>
            </w:r>
            <w:r w:rsidR="00994660">
              <w:rPr>
                <w:webHidden/>
              </w:rPr>
              <w:tab/>
            </w:r>
            <w:r w:rsidR="00994660">
              <w:rPr>
                <w:webHidden/>
              </w:rPr>
              <w:fldChar w:fldCharType="begin"/>
            </w:r>
            <w:r w:rsidR="00994660">
              <w:rPr>
                <w:webHidden/>
              </w:rPr>
              <w:instrText xml:space="preserve"> PAGEREF _Toc157421056 \h </w:instrText>
            </w:r>
            <w:r w:rsidR="00994660">
              <w:rPr>
                <w:webHidden/>
              </w:rPr>
            </w:r>
            <w:r w:rsidR="00994660">
              <w:rPr>
                <w:webHidden/>
              </w:rPr>
              <w:fldChar w:fldCharType="separate"/>
            </w:r>
            <w:r w:rsidR="009000C5">
              <w:rPr>
                <w:webHidden/>
              </w:rPr>
              <w:t>27</w:t>
            </w:r>
            <w:r w:rsidR="00994660">
              <w:rPr>
                <w:webHidden/>
              </w:rPr>
              <w:fldChar w:fldCharType="end"/>
            </w:r>
          </w:hyperlink>
        </w:p>
        <w:p w14:paraId="4915275D" w14:textId="6F19F02B"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57" w:history="1">
            <w:r w:rsidR="00994660" w:rsidRPr="006772DE">
              <w:rPr>
                <w:rStyle w:val="Hyperlink"/>
              </w:rPr>
              <w:t>7.2</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Use of force incident</w:t>
            </w:r>
            <w:r w:rsidR="00994660">
              <w:rPr>
                <w:webHidden/>
              </w:rPr>
              <w:tab/>
            </w:r>
            <w:r w:rsidR="00994660">
              <w:rPr>
                <w:webHidden/>
              </w:rPr>
              <w:fldChar w:fldCharType="begin"/>
            </w:r>
            <w:r w:rsidR="00994660">
              <w:rPr>
                <w:webHidden/>
              </w:rPr>
              <w:instrText xml:space="preserve"> PAGEREF _Toc157421057 \h </w:instrText>
            </w:r>
            <w:r w:rsidR="00994660">
              <w:rPr>
                <w:webHidden/>
              </w:rPr>
            </w:r>
            <w:r w:rsidR="00994660">
              <w:rPr>
                <w:webHidden/>
              </w:rPr>
              <w:fldChar w:fldCharType="separate"/>
            </w:r>
            <w:r w:rsidR="009000C5">
              <w:rPr>
                <w:webHidden/>
              </w:rPr>
              <w:t>27</w:t>
            </w:r>
            <w:r w:rsidR="00994660">
              <w:rPr>
                <w:webHidden/>
              </w:rPr>
              <w:fldChar w:fldCharType="end"/>
            </w:r>
          </w:hyperlink>
        </w:p>
        <w:p w14:paraId="4B93FC0B" w14:textId="41E6D78F"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58" w:history="1">
            <w:r w:rsidR="00994660" w:rsidRPr="006772DE">
              <w:rPr>
                <w:rStyle w:val="Hyperlink"/>
              </w:rPr>
              <w:t>7.3</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Injuries and conclusion</w:t>
            </w:r>
            <w:r w:rsidR="00994660">
              <w:rPr>
                <w:webHidden/>
              </w:rPr>
              <w:tab/>
            </w:r>
            <w:r w:rsidR="00994660">
              <w:rPr>
                <w:webHidden/>
              </w:rPr>
              <w:fldChar w:fldCharType="begin"/>
            </w:r>
            <w:r w:rsidR="00994660">
              <w:rPr>
                <w:webHidden/>
              </w:rPr>
              <w:instrText xml:space="preserve"> PAGEREF _Toc157421058 \h </w:instrText>
            </w:r>
            <w:r w:rsidR="00994660">
              <w:rPr>
                <w:webHidden/>
              </w:rPr>
            </w:r>
            <w:r w:rsidR="00994660">
              <w:rPr>
                <w:webHidden/>
              </w:rPr>
              <w:fldChar w:fldCharType="separate"/>
            </w:r>
            <w:r w:rsidR="009000C5">
              <w:rPr>
                <w:webHidden/>
              </w:rPr>
              <w:t>31</w:t>
            </w:r>
            <w:r w:rsidR="00994660">
              <w:rPr>
                <w:webHidden/>
              </w:rPr>
              <w:fldChar w:fldCharType="end"/>
            </w:r>
          </w:hyperlink>
        </w:p>
        <w:p w14:paraId="073902FF" w14:textId="22398483" w:rsidR="00994660" w:rsidRDefault="006F4DDA" w:rsidP="00EA7DB9">
          <w:pPr>
            <w:pStyle w:val="TOC2"/>
            <w:spacing w:line="276" w:lineRule="auto"/>
            <w:rPr>
              <w:rFonts w:asciiTheme="minorHAnsi" w:eastAsiaTheme="minorEastAsia" w:hAnsiTheme="minorHAnsi" w:cstheme="minorBidi"/>
              <w:b w:val="0"/>
              <w:i w:val="0"/>
              <w:kern w:val="2"/>
              <w:sz w:val="22"/>
              <w:szCs w:val="22"/>
              <w14:ligatures w14:val="standardContextual"/>
            </w:rPr>
          </w:pPr>
          <w:hyperlink w:anchor="_Toc157421059" w:history="1">
            <w:r w:rsidR="00994660" w:rsidRPr="006772DE">
              <w:rPr>
                <w:rStyle w:val="Hyperlink"/>
              </w:rPr>
              <w:t>7.4</w:t>
            </w:r>
            <w:r w:rsidR="00994660">
              <w:rPr>
                <w:rFonts w:asciiTheme="minorHAnsi" w:eastAsiaTheme="minorEastAsia" w:hAnsiTheme="minorHAnsi" w:cstheme="minorBidi"/>
                <w:b w:val="0"/>
                <w:i w:val="0"/>
                <w:kern w:val="2"/>
                <w:sz w:val="22"/>
                <w:szCs w:val="22"/>
                <w14:ligatures w14:val="standardContextual"/>
              </w:rPr>
              <w:tab/>
            </w:r>
            <w:r w:rsidR="00994660" w:rsidRPr="006772DE">
              <w:rPr>
                <w:rStyle w:val="Hyperlink"/>
              </w:rPr>
              <w:t>Use of High Care Accommodation</w:t>
            </w:r>
            <w:r w:rsidR="00994660">
              <w:rPr>
                <w:webHidden/>
              </w:rPr>
              <w:tab/>
            </w:r>
            <w:r w:rsidR="00994660">
              <w:rPr>
                <w:webHidden/>
              </w:rPr>
              <w:fldChar w:fldCharType="begin"/>
            </w:r>
            <w:r w:rsidR="00994660">
              <w:rPr>
                <w:webHidden/>
              </w:rPr>
              <w:instrText xml:space="preserve"> PAGEREF _Toc157421059 \h </w:instrText>
            </w:r>
            <w:r w:rsidR="00994660">
              <w:rPr>
                <w:webHidden/>
              </w:rPr>
            </w:r>
            <w:r w:rsidR="00994660">
              <w:rPr>
                <w:webHidden/>
              </w:rPr>
              <w:fldChar w:fldCharType="separate"/>
            </w:r>
            <w:r w:rsidR="009000C5">
              <w:rPr>
                <w:webHidden/>
              </w:rPr>
              <w:t>33</w:t>
            </w:r>
            <w:r w:rsidR="00994660">
              <w:rPr>
                <w:webHidden/>
              </w:rPr>
              <w:fldChar w:fldCharType="end"/>
            </w:r>
          </w:hyperlink>
        </w:p>
        <w:p w14:paraId="3134B1AD" w14:textId="174D5D37" w:rsidR="00994660" w:rsidRDefault="006F4DDA" w:rsidP="00EA7DB9">
          <w:pPr>
            <w:pStyle w:val="TOC1"/>
            <w:spacing w:line="276" w:lineRule="auto"/>
            <w:rPr>
              <w:rFonts w:asciiTheme="minorHAnsi" w:eastAsiaTheme="minorEastAsia" w:hAnsiTheme="minorHAnsi" w:cstheme="minorBidi"/>
              <w:b w:val="0"/>
              <w:kern w:val="2"/>
              <w:sz w:val="22"/>
              <w:szCs w:val="22"/>
              <w14:ligatures w14:val="standardContextual"/>
            </w:rPr>
          </w:pPr>
          <w:hyperlink w:anchor="_Toc157421060" w:history="1">
            <w:r w:rsidR="00994660" w:rsidRPr="006772DE">
              <w:rPr>
                <w:rStyle w:val="Hyperlink"/>
              </w:rPr>
              <w:t>8</w:t>
            </w:r>
            <w:r w:rsidR="00994660">
              <w:rPr>
                <w:rFonts w:asciiTheme="minorHAnsi" w:eastAsiaTheme="minorEastAsia" w:hAnsiTheme="minorHAnsi" w:cstheme="minorBidi"/>
                <w:b w:val="0"/>
                <w:kern w:val="2"/>
                <w:sz w:val="22"/>
                <w:szCs w:val="22"/>
                <w14:ligatures w14:val="standardContextual"/>
              </w:rPr>
              <w:tab/>
            </w:r>
            <w:r w:rsidR="00994660" w:rsidRPr="006772DE">
              <w:rPr>
                <w:rStyle w:val="Hyperlink"/>
              </w:rPr>
              <w:t>Recommendations</w:t>
            </w:r>
            <w:r w:rsidR="00994660">
              <w:rPr>
                <w:webHidden/>
              </w:rPr>
              <w:tab/>
            </w:r>
            <w:r w:rsidR="00994660">
              <w:rPr>
                <w:webHidden/>
              </w:rPr>
              <w:fldChar w:fldCharType="begin"/>
            </w:r>
            <w:r w:rsidR="00994660">
              <w:rPr>
                <w:webHidden/>
              </w:rPr>
              <w:instrText xml:space="preserve"> PAGEREF _Toc157421060 \h </w:instrText>
            </w:r>
            <w:r w:rsidR="00994660">
              <w:rPr>
                <w:webHidden/>
              </w:rPr>
            </w:r>
            <w:r w:rsidR="00994660">
              <w:rPr>
                <w:webHidden/>
              </w:rPr>
              <w:fldChar w:fldCharType="separate"/>
            </w:r>
            <w:r w:rsidR="009000C5">
              <w:rPr>
                <w:webHidden/>
              </w:rPr>
              <w:t>34</w:t>
            </w:r>
            <w:r w:rsidR="00994660">
              <w:rPr>
                <w:webHidden/>
              </w:rPr>
              <w:fldChar w:fldCharType="end"/>
            </w:r>
          </w:hyperlink>
        </w:p>
        <w:p w14:paraId="4D9106CC" w14:textId="5E171BF0" w:rsidR="00994660" w:rsidRDefault="006F4DDA" w:rsidP="00EA7DB9">
          <w:pPr>
            <w:pStyle w:val="TOC1"/>
            <w:spacing w:line="276" w:lineRule="auto"/>
            <w:rPr>
              <w:rFonts w:asciiTheme="minorHAnsi" w:eastAsiaTheme="minorEastAsia" w:hAnsiTheme="minorHAnsi" w:cstheme="minorBidi"/>
              <w:b w:val="0"/>
              <w:kern w:val="2"/>
              <w:sz w:val="22"/>
              <w:szCs w:val="22"/>
              <w14:ligatures w14:val="standardContextual"/>
            </w:rPr>
          </w:pPr>
          <w:hyperlink w:anchor="_Toc157421061" w:history="1">
            <w:r w:rsidR="00994660" w:rsidRPr="006772DE">
              <w:rPr>
                <w:rStyle w:val="Hyperlink"/>
              </w:rPr>
              <w:t>9</w:t>
            </w:r>
            <w:r w:rsidR="00994660">
              <w:rPr>
                <w:rFonts w:asciiTheme="minorHAnsi" w:eastAsiaTheme="minorEastAsia" w:hAnsiTheme="minorHAnsi" w:cstheme="minorBidi"/>
                <w:b w:val="0"/>
                <w:kern w:val="2"/>
                <w:sz w:val="22"/>
                <w:szCs w:val="22"/>
                <w14:ligatures w14:val="standardContextual"/>
              </w:rPr>
              <w:tab/>
            </w:r>
            <w:r w:rsidR="00994660" w:rsidRPr="006772DE">
              <w:rPr>
                <w:rStyle w:val="Hyperlink"/>
              </w:rPr>
              <w:t>Department’s response to my findings and recommendations</w:t>
            </w:r>
            <w:r w:rsidR="00994660">
              <w:rPr>
                <w:webHidden/>
              </w:rPr>
              <w:tab/>
            </w:r>
            <w:r w:rsidR="00994660">
              <w:rPr>
                <w:webHidden/>
              </w:rPr>
              <w:fldChar w:fldCharType="begin"/>
            </w:r>
            <w:r w:rsidR="00994660">
              <w:rPr>
                <w:webHidden/>
              </w:rPr>
              <w:instrText xml:space="preserve"> PAGEREF _Toc157421061 \h </w:instrText>
            </w:r>
            <w:r w:rsidR="00994660">
              <w:rPr>
                <w:webHidden/>
              </w:rPr>
            </w:r>
            <w:r w:rsidR="00994660">
              <w:rPr>
                <w:webHidden/>
              </w:rPr>
              <w:fldChar w:fldCharType="separate"/>
            </w:r>
            <w:r w:rsidR="009000C5">
              <w:rPr>
                <w:webHidden/>
              </w:rPr>
              <w:t>35</w:t>
            </w:r>
            <w:r w:rsidR="00994660">
              <w:rPr>
                <w:webHidden/>
              </w:rPr>
              <w:fldChar w:fldCharType="end"/>
            </w:r>
          </w:hyperlink>
        </w:p>
        <w:p w14:paraId="20FB211D" w14:textId="4FBEAEDA" w:rsidR="006316ED" w:rsidRDefault="006316ED">
          <w:r>
            <w:rPr>
              <w:b/>
              <w:bCs/>
              <w:noProof/>
            </w:rPr>
            <w:fldChar w:fldCharType="end"/>
          </w:r>
        </w:p>
      </w:sdtContent>
    </w:sdt>
    <w:p w14:paraId="413C4D2A" w14:textId="6C6E6791" w:rsidR="006316ED" w:rsidRDefault="006316ED">
      <w:pPr>
        <w:spacing w:before="0" w:after="0"/>
        <w:rPr>
          <w:b/>
          <w:bCs/>
          <w:sz w:val="36"/>
          <w:szCs w:val="28"/>
        </w:rPr>
      </w:pPr>
      <w:r>
        <w:br w:type="page"/>
      </w:r>
    </w:p>
    <w:p w14:paraId="2FC42854" w14:textId="41219ACC" w:rsidR="00272558" w:rsidRPr="000C5540" w:rsidRDefault="00272558" w:rsidP="00272558">
      <w:pPr>
        <w:pStyle w:val="AHRCHeading1"/>
      </w:pPr>
      <w:bookmarkStart w:id="4" w:name="_Toc157421040"/>
      <w:r w:rsidRPr="000C5540">
        <w:t>Introduction</w:t>
      </w:r>
      <w:bookmarkEnd w:id="1"/>
      <w:bookmarkEnd w:id="2"/>
      <w:bookmarkEnd w:id="3"/>
      <w:bookmarkEnd w:id="4"/>
    </w:p>
    <w:p w14:paraId="134BE40D" w14:textId="77777777" w:rsidR="00272558" w:rsidRPr="000C5540" w:rsidRDefault="00272558" w:rsidP="00C25C01">
      <w:pPr>
        <w:numPr>
          <w:ilvl w:val="0"/>
          <w:numId w:val="21"/>
        </w:numPr>
        <w:rPr>
          <w:rFonts w:cs="Open Sans"/>
        </w:rPr>
      </w:pPr>
      <w:r w:rsidRPr="000C5540">
        <w:rPr>
          <w:rFonts w:cs="Open Sans"/>
        </w:rPr>
        <w:t xml:space="preserve">The Australian Human Rights Commission (Commission) has conducted an inquiry into a complaint by Mr Mustapha </w:t>
      </w:r>
      <w:proofErr w:type="spellStart"/>
      <w:r w:rsidRPr="000C5540">
        <w:rPr>
          <w:rFonts w:cs="Open Sans"/>
        </w:rPr>
        <w:t>Jdid</w:t>
      </w:r>
      <w:proofErr w:type="spellEnd"/>
      <w:r w:rsidRPr="000C5540">
        <w:rPr>
          <w:rFonts w:cs="Open Sans"/>
        </w:rPr>
        <w:t xml:space="preserve"> against the Commonwealth of Australia, Department of Home Affairs (Department) alleging a breach of his human rights. The inquiry was undertaken pursuant to s 11(1)(f) of the </w:t>
      </w:r>
      <w:r w:rsidRPr="000C5540">
        <w:rPr>
          <w:rFonts w:cs="Open Sans"/>
          <w:i/>
        </w:rPr>
        <w:t>Australian Human Rights Commission Act 1986</w:t>
      </w:r>
      <w:r w:rsidRPr="000C5540">
        <w:rPr>
          <w:rFonts w:cs="Open Sans"/>
        </w:rPr>
        <w:t xml:space="preserve"> (</w:t>
      </w:r>
      <w:proofErr w:type="spellStart"/>
      <w:r w:rsidRPr="000C5540">
        <w:rPr>
          <w:rFonts w:cs="Open Sans"/>
        </w:rPr>
        <w:t>Cth</w:t>
      </w:r>
      <w:proofErr w:type="spellEnd"/>
      <w:r w:rsidRPr="000C5540">
        <w:rPr>
          <w:rFonts w:cs="Open Sans"/>
        </w:rPr>
        <w:t>) (AHRC Act).</w:t>
      </w:r>
    </w:p>
    <w:p w14:paraId="61788FC7" w14:textId="77777777" w:rsidR="00272558" w:rsidRPr="000C5540" w:rsidRDefault="00272558" w:rsidP="00C25C01">
      <w:pPr>
        <w:numPr>
          <w:ilvl w:val="0"/>
          <w:numId w:val="21"/>
        </w:numPr>
        <w:rPr>
          <w:rFonts w:cs="Open Sans"/>
        </w:rPr>
      </w:pPr>
      <w:r w:rsidRPr="000C5540">
        <w:rPr>
          <w:rFonts w:cs="Open Sans"/>
        </w:rPr>
        <w:t xml:space="preserve">Mr </w:t>
      </w:r>
      <w:proofErr w:type="spellStart"/>
      <w:r w:rsidRPr="000C5540">
        <w:rPr>
          <w:rFonts w:cs="Open Sans"/>
        </w:rPr>
        <w:t>Jdid</w:t>
      </w:r>
      <w:proofErr w:type="spellEnd"/>
      <w:r w:rsidRPr="000C5540">
        <w:rPr>
          <w:rFonts w:cs="Open Sans"/>
        </w:rPr>
        <w:t xml:space="preserve"> complains that force was used against him by staff of Serco Australia Pty Ltd (Serco) – being a detention service provider of the Department – while detained at Melbourne Immigration Transit Accommodation (MITA). </w:t>
      </w:r>
    </w:p>
    <w:p w14:paraId="6930A2F3" w14:textId="77777777" w:rsidR="00272558" w:rsidRPr="000C5540" w:rsidRDefault="00272558" w:rsidP="00C25C01">
      <w:pPr>
        <w:numPr>
          <w:ilvl w:val="0"/>
          <w:numId w:val="21"/>
        </w:numPr>
        <w:rPr>
          <w:rFonts w:cs="Open Sans"/>
        </w:rPr>
      </w:pPr>
      <w:r w:rsidRPr="000C5540">
        <w:rPr>
          <w:rFonts w:cs="Open Sans"/>
        </w:rPr>
        <w:t xml:space="preserve">Mr </w:t>
      </w:r>
      <w:proofErr w:type="spellStart"/>
      <w:r w:rsidRPr="000C5540">
        <w:rPr>
          <w:rFonts w:cs="Open Sans"/>
        </w:rPr>
        <w:t>Jdid</w:t>
      </w:r>
      <w:proofErr w:type="spellEnd"/>
      <w:r w:rsidRPr="000C5540">
        <w:rPr>
          <w:rFonts w:cs="Open Sans"/>
        </w:rPr>
        <w:t xml:space="preserve"> complains that on 9 December 2019, 8 Serco Emergency Response Team (ERT) officers restrained him, forced him to the ground, handcuffed his wrists behind his back, causing pain and injury. Mr </w:t>
      </w:r>
      <w:proofErr w:type="spellStart"/>
      <w:r w:rsidRPr="000C5540">
        <w:rPr>
          <w:rFonts w:cs="Open Sans"/>
        </w:rPr>
        <w:t>Jdid</w:t>
      </w:r>
      <w:proofErr w:type="spellEnd"/>
      <w:r w:rsidRPr="000C5540">
        <w:rPr>
          <w:rFonts w:cs="Open Sans"/>
        </w:rPr>
        <w:t xml:space="preserve"> complains that </w:t>
      </w:r>
      <w:proofErr w:type="gramStart"/>
      <w:r w:rsidRPr="000C5540">
        <w:rPr>
          <w:rFonts w:cs="Open Sans"/>
        </w:rPr>
        <w:t>as a result of</w:t>
      </w:r>
      <w:proofErr w:type="gramEnd"/>
      <w:r w:rsidRPr="000C5540">
        <w:rPr>
          <w:rFonts w:cs="Open Sans"/>
        </w:rPr>
        <w:t xml:space="preserve"> the force used, he suffered a fracture to his right elbow and extreme pain to his left shoulder where he had a pre-existing collarbone fracture. Mr </w:t>
      </w:r>
      <w:proofErr w:type="spellStart"/>
      <w:r w:rsidRPr="000C5540">
        <w:rPr>
          <w:rFonts w:cs="Open Sans"/>
        </w:rPr>
        <w:t>Jdid</w:t>
      </w:r>
      <w:proofErr w:type="spellEnd"/>
      <w:r w:rsidRPr="000C5540">
        <w:rPr>
          <w:rFonts w:cs="Open Sans"/>
        </w:rPr>
        <w:t xml:space="preserve"> complains that the use of force against him contravened article 10 of the</w:t>
      </w:r>
      <w:r w:rsidRPr="000C5540">
        <w:rPr>
          <w:rFonts w:cs="Open Sans"/>
          <w:i/>
        </w:rPr>
        <w:t xml:space="preserve"> International Covenant on Civil and Political Rights</w:t>
      </w:r>
      <w:r w:rsidRPr="000C5540">
        <w:rPr>
          <w:rFonts w:cs="Open Sans"/>
        </w:rPr>
        <w:t xml:space="preserve"> (ICCPR</w:t>
      </w:r>
      <w:proofErr w:type="gramStart"/>
      <w:r w:rsidRPr="000C5540">
        <w:rPr>
          <w:rFonts w:cs="Open Sans"/>
        </w:rPr>
        <w:t>)</w:t>
      </w:r>
      <w:r>
        <w:rPr>
          <w:rFonts w:cs="Open Sans"/>
        </w:rPr>
        <w:t>.</w:t>
      </w:r>
      <w:r>
        <w:rPr>
          <w:rFonts w:ascii="ZWAdobeF" w:hAnsi="ZWAdobeF" w:cs="ZWAdobeF"/>
          <w:sz w:val="2"/>
          <w:szCs w:val="2"/>
        </w:rPr>
        <w:t>F</w:t>
      </w:r>
      <w:proofErr w:type="gramEnd"/>
      <w:r w:rsidRPr="000C5540">
        <w:rPr>
          <w:rStyle w:val="EndnoteReference"/>
          <w:rFonts w:cs="Open Sans"/>
        </w:rPr>
        <w:endnoteReference w:id="2"/>
      </w:r>
      <w:r w:rsidRPr="000C5540">
        <w:rPr>
          <w:rFonts w:cs="Open Sans"/>
        </w:rPr>
        <w:t xml:space="preserve"> </w:t>
      </w:r>
    </w:p>
    <w:p w14:paraId="09E8466E" w14:textId="77777777" w:rsidR="00272558" w:rsidRPr="000C5540" w:rsidRDefault="00272558" w:rsidP="00C25C01">
      <w:pPr>
        <w:numPr>
          <w:ilvl w:val="0"/>
          <w:numId w:val="21"/>
        </w:numPr>
        <w:rPr>
          <w:rFonts w:cs="Open Sans"/>
        </w:rPr>
      </w:pPr>
      <w:r w:rsidRPr="000C5540">
        <w:rPr>
          <w:rFonts w:cs="Open Sans"/>
        </w:rPr>
        <w:t xml:space="preserve">Mr </w:t>
      </w:r>
      <w:proofErr w:type="spellStart"/>
      <w:r w:rsidRPr="000C5540">
        <w:rPr>
          <w:rFonts w:cs="Open Sans"/>
        </w:rPr>
        <w:t>Jdid</w:t>
      </w:r>
      <w:proofErr w:type="spellEnd"/>
      <w:r w:rsidRPr="000C5540">
        <w:rPr>
          <w:rFonts w:cs="Open Sans"/>
        </w:rPr>
        <w:t xml:space="preserve"> also complains that following the use of force incident, he was locked in a cell without food, </w:t>
      </w:r>
      <w:proofErr w:type="gramStart"/>
      <w:r w:rsidRPr="000C5540">
        <w:rPr>
          <w:rFonts w:cs="Open Sans"/>
        </w:rPr>
        <w:t>water</w:t>
      </w:r>
      <w:proofErr w:type="gramEnd"/>
      <w:r w:rsidRPr="000C5540">
        <w:rPr>
          <w:rFonts w:cs="Open Sans"/>
        </w:rPr>
        <w:t xml:space="preserve"> or adequate medication. He claims that this period of solitary confinement was extended after he complained about his treatment by staff. Mr </w:t>
      </w:r>
      <w:proofErr w:type="spellStart"/>
      <w:r w:rsidRPr="000C5540">
        <w:rPr>
          <w:rFonts w:cs="Open Sans"/>
        </w:rPr>
        <w:t>Jdid</w:t>
      </w:r>
      <w:proofErr w:type="spellEnd"/>
      <w:r w:rsidRPr="000C5540">
        <w:rPr>
          <w:rFonts w:cs="Open Sans"/>
        </w:rPr>
        <w:t xml:space="preserve"> complains that this treatment contravened article 7 of the ICCPR.</w:t>
      </w:r>
    </w:p>
    <w:p w14:paraId="2EE2B0FF" w14:textId="4CF79299" w:rsidR="00272558" w:rsidRPr="000C5540" w:rsidRDefault="00272558" w:rsidP="00C25C01">
      <w:pPr>
        <w:numPr>
          <w:ilvl w:val="0"/>
          <w:numId w:val="21"/>
        </w:numPr>
        <w:rPr>
          <w:rFonts w:cs="Open Sans"/>
        </w:rPr>
      </w:pPr>
      <w:r w:rsidRPr="000C5540">
        <w:rPr>
          <w:rFonts w:cs="Open Sans"/>
        </w:rPr>
        <w:t xml:space="preserve">This </w:t>
      </w:r>
      <w:r w:rsidR="009000C5">
        <w:rPr>
          <w:rFonts w:cs="Open Sans"/>
        </w:rPr>
        <w:t>report</w:t>
      </w:r>
      <w:r w:rsidRPr="000C5540">
        <w:rPr>
          <w:rFonts w:cs="Open Sans"/>
        </w:rPr>
        <w:t xml:space="preserve"> is issued pursuant to s </w:t>
      </w:r>
      <w:r w:rsidRPr="0063755F">
        <w:rPr>
          <w:rFonts w:cs="Open Sans"/>
        </w:rPr>
        <w:t>29(2)</w:t>
      </w:r>
      <w:r w:rsidRPr="000C5540">
        <w:rPr>
          <w:rFonts w:cs="Open Sans"/>
        </w:rPr>
        <w:t xml:space="preserve"> of the AHRC Act setting out the findings and recommendations of the Commission in relation to Mr </w:t>
      </w:r>
      <w:proofErr w:type="spellStart"/>
      <w:r w:rsidRPr="000C5540">
        <w:rPr>
          <w:rFonts w:cs="Open Sans"/>
        </w:rPr>
        <w:t>Jdid’s</w:t>
      </w:r>
      <w:proofErr w:type="spellEnd"/>
      <w:r w:rsidRPr="000C5540">
        <w:rPr>
          <w:rFonts w:cs="Open Sans"/>
        </w:rPr>
        <w:t xml:space="preserve"> complaint. </w:t>
      </w:r>
    </w:p>
    <w:p w14:paraId="49ACE19B" w14:textId="77777777" w:rsidR="00272558" w:rsidRPr="000C5540" w:rsidRDefault="00272558" w:rsidP="00272558">
      <w:pPr>
        <w:pStyle w:val="AHRCHeading1"/>
      </w:pPr>
      <w:bookmarkStart w:id="5" w:name="_Toc150498521"/>
      <w:bookmarkStart w:id="6" w:name="_Toc157421041"/>
      <w:r w:rsidRPr="000C5540">
        <w:t>Summary of findings and recommendations</w:t>
      </w:r>
      <w:bookmarkEnd w:id="5"/>
      <w:bookmarkEnd w:id="6"/>
    </w:p>
    <w:p w14:paraId="0857CF47" w14:textId="77777777" w:rsidR="00272558" w:rsidRPr="000C5540" w:rsidRDefault="00272558" w:rsidP="00C25C01">
      <w:pPr>
        <w:numPr>
          <w:ilvl w:val="0"/>
          <w:numId w:val="21"/>
        </w:numPr>
        <w:rPr>
          <w:rFonts w:cs="Open Sans"/>
        </w:rPr>
      </w:pPr>
      <w:r w:rsidRPr="000C5540">
        <w:rPr>
          <w:rFonts w:cs="Open Sans"/>
          <w:color w:val="000000"/>
          <w:lang w:val="en-US" w:bidi="en-US"/>
        </w:rPr>
        <w:t xml:space="preserve">As a result of this inquiry, I find the following: </w:t>
      </w:r>
    </w:p>
    <w:p w14:paraId="2BB793B6" w14:textId="1B2A3D7E" w:rsidR="00272558" w:rsidRPr="00C25C01" w:rsidRDefault="00272558" w:rsidP="00C25C01">
      <w:pPr>
        <w:pStyle w:val="ListParagraph"/>
        <w:numPr>
          <w:ilvl w:val="0"/>
          <w:numId w:val="25"/>
        </w:numPr>
        <w:ind w:left="1440" w:hanging="720"/>
      </w:pPr>
      <w:r w:rsidRPr="00C25C01">
        <w:t xml:space="preserve">excessive force was used by ERT officers on Mr </w:t>
      </w:r>
      <w:proofErr w:type="spellStart"/>
      <w:r w:rsidRPr="00C25C01">
        <w:t>Jdid</w:t>
      </w:r>
      <w:proofErr w:type="spellEnd"/>
      <w:r w:rsidRPr="00C25C01">
        <w:t xml:space="preserve"> –</w:t>
      </w:r>
      <w:r w:rsidRPr="00C25C01" w:rsidDel="00903283">
        <w:t xml:space="preserve"> </w:t>
      </w:r>
      <w:r w:rsidRPr="00C25C01">
        <w:t xml:space="preserve">the </w:t>
      </w:r>
      <w:proofErr w:type="gramStart"/>
      <w:r w:rsidRPr="00C25C01">
        <w:t>manner in which</w:t>
      </w:r>
      <w:proofErr w:type="gramEnd"/>
      <w:r w:rsidRPr="00C25C01">
        <w:t xml:space="preserve"> he was restrained was disproportionate to the need to protect him, the safety of staff and to maintain good order at the detention centre </w:t>
      </w:r>
    </w:p>
    <w:p w14:paraId="3CAA7A72" w14:textId="77777777" w:rsidR="00272558" w:rsidRPr="00C25C01" w:rsidRDefault="00272558" w:rsidP="00C25C01">
      <w:pPr>
        <w:pStyle w:val="ListParagraph"/>
        <w:numPr>
          <w:ilvl w:val="0"/>
          <w:numId w:val="25"/>
        </w:numPr>
        <w:ind w:left="1440" w:hanging="720"/>
      </w:pPr>
      <w:r w:rsidRPr="00C25C01">
        <w:t xml:space="preserve">the injury sustained to Mr </w:t>
      </w:r>
      <w:proofErr w:type="spellStart"/>
      <w:r w:rsidRPr="00C25C01">
        <w:t>Jdid’s</w:t>
      </w:r>
      <w:proofErr w:type="spellEnd"/>
      <w:r w:rsidRPr="00C25C01">
        <w:t xml:space="preserve"> right elbow and the pain to his left shoulder was a result of the excessive use of force</w:t>
      </w:r>
    </w:p>
    <w:p w14:paraId="73282C45" w14:textId="77777777" w:rsidR="00272558" w:rsidRPr="00C25C01" w:rsidRDefault="00272558" w:rsidP="00C25C01">
      <w:pPr>
        <w:pStyle w:val="ListParagraph"/>
        <w:numPr>
          <w:ilvl w:val="0"/>
          <w:numId w:val="25"/>
        </w:numPr>
        <w:ind w:left="1440" w:hanging="720"/>
      </w:pPr>
      <w:r w:rsidRPr="00C25C01">
        <w:t xml:space="preserve">the level of force was not used as a last resort and escalated the physicality of the situation – further communication, negotiation and conflict de-escalation strategies could and should have been attempted. </w:t>
      </w:r>
    </w:p>
    <w:p w14:paraId="6737507F" w14:textId="77777777" w:rsidR="00272558" w:rsidRPr="000C5540" w:rsidRDefault="00272558" w:rsidP="00C25C01">
      <w:pPr>
        <w:pStyle w:val="SubmissionNormal"/>
        <w:numPr>
          <w:ilvl w:val="0"/>
          <w:numId w:val="21"/>
        </w:numPr>
        <w:rPr>
          <w:rFonts w:cs="Open Sans"/>
        </w:rPr>
      </w:pPr>
      <w:r w:rsidRPr="000C5540">
        <w:rPr>
          <w:rFonts w:cs="Open Sans"/>
        </w:rPr>
        <w:t xml:space="preserve">These actions are contrary to Mr </w:t>
      </w:r>
      <w:proofErr w:type="spellStart"/>
      <w:r w:rsidRPr="000C5540">
        <w:rPr>
          <w:rFonts w:cs="Open Sans"/>
        </w:rPr>
        <w:t>Jdid’s</w:t>
      </w:r>
      <w:proofErr w:type="spellEnd"/>
      <w:r w:rsidRPr="000C5540">
        <w:rPr>
          <w:rFonts w:cs="Open Sans"/>
        </w:rPr>
        <w:t xml:space="preserve"> rights under article 10 of the ICCPR, to be treated with humanity and with respect for his inherent dignity when deprived of liberty.</w:t>
      </w:r>
    </w:p>
    <w:p w14:paraId="5017F4AC" w14:textId="77777777" w:rsidR="00272558" w:rsidRPr="000C5540" w:rsidRDefault="00272558" w:rsidP="00C25C01">
      <w:pPr>
        <w:pStyle w:val="SubmissionNormal"/>
        <w:numPr>
          <w:ilvl w:val="0"/>
          <w:numId w:val="21"/>
        </w:numPr>
        <w:rPr>
          <w:rFonts w:cs="Open Sans"/>
        </w:rPr>
      </w:pPr>
      <w:r w:rsidRPr="000C5540">
        <w:rPr>
          <w:rFonts w:cs="Open Sans"/>
        </w:rPr>
        <w:t>I make the following recommendations:</w:t>
      </w:r>
    </w:p>
    <w:p w14:paraId="53B4003A" w14:textId="3FC31E10" w:rsidR="00272558" w:rsidRPr="007F587B" w:rsidRDefault="00272558" w:rsidP="00272558">
      <w:pPr>
        <w:pStyle w:val="ListParagraph"/>
        <w:keepNext/>
        <w:rPr>
          <w:rStyle w:val="Strong"/>
        </w:rPr>
      </w:pPr>
      <w:r w:rsidRPr="007F587B">
        <w:rPr>
          <w:rStyle w:val="Strong"/>
        </w:rPr>
        <w:t xml:space="preserve">Recommendation 1 </w:t>
      </w:r>
    </w:p>
    <w:p w14:paraId="3B798CC8" w14:textId="77777777" w:rsidR="00272558" w:rsidRPr="000C5540" w:rsidRDefault="00272558" w:rsidP="00272558">
      <w:pPr>
        <w:pStyle w:val="ListParagraph"/>
        <w:keepNext/>
        <w:rPr>
          <w:rFonts w:cs="Open Sans"/>
        </w:rPr>
      </w:pPr>
      <w:r w:rsidRPr="000C5540">
        <w:rPr>
          <w:rFonts w:cs="Open Sans"/>
        </w:rPr>
        <w:t xml:space="preserve">The Commonwealth pay to Mr </w:t>
      </w:r>
      <w:proofErr w:type="spellStart"/>
      <w:r w:rsidRPr="000C5540">
        <w:rPr>
          <w:rFonts w:cs="Open Sans"/>
        </w:rPr>
        <w:t>Jdid</w:t>
      </w:r>
      <w:proofErr w:type="spellEnd"/>
      <w:r w:rsidRPr="000C5540">
        <w:rPr>
          <w:rFonts w:cs="Open Sans"/>
        </w:rPr>
        <w:t xml:space="preserve"> an appropriate amount of compensation to reflect the loss and damage he suffered </w:t>
      </w:r>
      <w:proofErr w:type="gramStart"/>
      <w:r w:rsidRPr="000C5540">
        <w:rPr>
          <w:rFonts w:cs="Open Sans"/>
        </w:rPr>
        <w:t>as a result of</w:t>
      </w:r>
      <w:proofErr w:type="gramEnd"/>
      <w:r w:rsidRPr="000C5540">
        <w:rPr>
          <w:rFonts w:cs="Open Sans"/>
        </w:rPr>
        <w:t xml:space="preserve"> the breach of his human rights identified by this inquiry, being the pain and suffering he experienced as a result of the use of force against him. </w:t>
      </w:r>
    </w:p>
    <w:p w14:paraId="3987FA15" w14:textId="1E36E57B" w:rsidR="00272558" w:rsidRPr="007F587B" w:rsidRDefault="00272558" w:rsidP="00272558">
      <w:pPr>
        <w:keepNext/>
        <w:ind w:left="720"/>
        <w:rPr>
          <w:rStyle w:val="Strong"/>
        </w:rPr>
      </w:pPr>
      <w:r w:rsidRPr="007F587B">
        <w:rPr>
          <w:rStyle w:val="Strong"/>
        </w:rPr>
        <w:t>Recommendation 2</w:t>
      </w:r>
    </w:p>
    <w:p w14:paraId="64C77E25" w14:textId="2742B3AA" w:rsidR="00272558" w:rsidRPr="00272558" w:rsidRDefault="00272558" w:rsidP="00272558">
      <w:pPr>
        <w:keepNext/>
        <w:ind w:left="720"/>
        <w:rPr>
          <w:rFonts w:cs="Open Sans"/>
        </w:rPr>
      </w:pPr>
      <w:r w:rsidRPr="000C5540">
        <w:rPr>
          <w:rFonts w:cs="Open Sans"/>
        </w:rPr>
        <w:t xml:space="preserve">The Department and Serco ensure that officers who may be required to use force in their roles be appropriately and periodically trained on how to select and properly deploy use of force techniques, </w:t>
      </w:r>
      <w:proofErr w:type="gramStart"/>
      <w:r w:rsidRPr="000C5540">
        <w:rPr>
          <w:rFonts w:cs="Open Sans"/>
        </w:rPr>
        <w:t>so as to</w:t>
      </w:r>
      <w:proofErr w:type="gramEnd"/>
      <w:r w:rsidRPr="000C5540">
        <w:rPr>
          <w:rFonts w:cs="Open Sans"/>
        </w:rPr>
        <w:t xml:space="preserve"> avoid harm to the person against who force is used.  </w:t>
      </w:r>
    </w:p>
    <w:p w14:paraId="543F335F" w14:textId="77777777" w:rsidR="00272558" w:rsidRPr="007F587B" w:rsidRDefault="00272558" w:rsidP="00272558">
      <w:pPr>
        <w:keepNext/>
        <w:ind w:left="720"/>
        <w:rPr>
          <w:rStyle w:val="Strong"/>
        </w:rPr>
      </w:pPr>
      <w:r w:rsidRPr="007F587B">
        <w:rPr>
          <w:rStyle w:val="Strong"/>
        </w:rPr>
        <w:t>Recommendation 3</w:t>
      </w:r>
    </w:p>
    <w:p w14:paraId="17A2ACDD" w14:textId="77777777" w:rsidR="00272558" w:rsidRPr="000C5540" w:rsidRDefault="00272558" w:rsidP="00272558">
      <w:pPr>
        <w:widowControl w:val="0"/>
        <w:ind w:left="720"/>
        <w:rPr>
          <w:rFonts w:cs="Open Sans"/>
        </w:rPr>
      </w:pPr>
      <w:r w:rsidRPr="000C5540">
        <w:rPr>
          <w:rFonts w:cs="Open Sans"/>
        </w:rPr>
        <w:t xml:space="preserve">The Department and Serco ensure that officers who may be required to use force in their roles be appropriately and periodically trained on communication, </w:t>
      </w:r>
      <w:proofErr w:type="gramStart"/>
      <w:r w:rsidRPr="000C5540">
        <w:rPr>
          <w:rFonts w:cs="Open Sans"/>
        </w:rPr>
        <w:t>negotiation</w:t>
      </w:r>
      <w:proofErr w:type="gramEnd"/>
      <w:r w:rsidRPr="000C5540">
        <w:rPr>
          <w:rFonts w:cs="Open Sans"/>
        </w:rPr>
        <w:t xml:space="preserve"> and conflict de-escalation strategies as alternatives to the use of force. </w:t>
      </w:r>
    </w:p>
    <w:p w14:paraId="56CE5C98" w14:textId="77777777" w:rsidR="00272558" w:rsidRPr="000C5540" w:rsidRDefault="00272558" w:rsidP="00272558">
      <w:pPr>
        <w:pStyle w:val="AHRCHeading1"/>
      </w:pPr>
      <w:bookmarkStart w:id="7" w:name="_Toc519524504"/>
      <w:bookmarkStart w:id="8" w:name="_Toc2606793"/>
      <w:bookmarkStart w:id="9" w:name="_Toc150498522"/>
      <w:bookmarkStart w:id="10" w:name="_Toc157421042"/>
      <w:r w:rsidRPr="000C5540">
        <w:t>Background</w:t>
      </w:r>
      <w:bookmarkEnd w:id="7"/>
      <w:bookmarkEnd w:id="8"/>
      <w:bookmarkEnd w:id="9"/>
      <w:bookmarkEnd w:id="10"/>
    </w:p>
    <w:p w14:paraId="45C329E8" w14:textId="77777777" w:rsidR="00272558" w:rsidRPr="000C5540" w:rsidRDefault="00272558" w:rsidP="00272558">
      <w:pPr>
        <w:pStyle w:val="AHRCHeading2"/>
      </w:pPr>
      <w:bookmarkStart w:id="11" w:name="_Toc2606794"/>
      <w:bookmarkStart w:id="12" w:name="_Toc150498523"/>
      <w:bookmarkStart w:id="13" w:name="_Toc157421043"/>
      <w:r w:rsidRPr="000C5540">
        <w:t>Immigration detention</w:t>
      </w:r>
      <w:bookmarkEnd w:id="11"/>
      <w:bookmarkEnd w:id="12"/>
      <w:bookmarkEnd w:id="13"/>
      <w:r w:rsidRPr="000C5540">
        <w:t xml:space="preserve"> </w:t>
      </w:r>
    </w:p>
    <w:p w14:paraId="6B2B7854"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On 7 July 2013, Mr </w:t>
      </w:r>
      <w:proofErr w:type="spellStart"/>
      <w:r w:rsidRPr="000C5540">
        <w:rPr>
          <w:rFonts w:ascii="Open Sans" w:hAnsi="Open Sans" w:cs="Open Sans"/>
        </w:rPr>
        <w:t>Jdid</w:t>
      </w:r>
      <w:proofErr w:type="spellEnd"/>
      <w:r w:rsidRPr="000C5540">
        <w:rPr>
          <w:rFonts w:ascii="Open Sans" w:hAnsi="Open Sans" w:cs="Open Sans"/>
        </w:rPr>
        <w:t xml:space="preserve"> arrived at Christmas Island and was detained under s 189(3) of the </w:t>
      </w:r>
      <w:r w:rsidRPr="000C5540">
        <w:rPr>
          <w:rFonts w:ascii="Open Sans" w:hAnsi="Open Sans" w:cs="Open Sans"/>
          <w:i/>
          <w:iCs/>
        </w:rPr>
        <w:t>Migration Act 1958</w:t>
      </w:r>
      <w:r w:rsidRPr="000C5540">
        <w:rPr>
          <w:rFonts w:ascii="Open Sans" w:hAnsi="Open Sans" w:cs="Open Sans"/>
        </w:rPr>
        <w:t xml:space="preserve"> (</w:t>
      </w:r>
      <w:proofErr w:type="spellStart"/>
      <w:r w:rsidRPr="000C5540">
        <w:rPr>
          <w:rFonts w:ascii="Open Sans" w:hAnsi="Open Sans" w:cs="Open Sans"/>
        </w:rPr>
        <w:t>Cth</w:t>
      </w:r>
      <w:proofErr w:type="spellEnd"/>
      <w:r w:rsidRPr="000C5540">
        <w:rPr>
          <w:rFonts w:ascii="Open Sans" w:hAnsi="Open Sans" w:cs="Open Sans"/>
        </w:rPr>
        <w:t xml:space="preserve">) as an </w:t>
      </w:r>
      <w:proofErr w:type="spellStart"/>
      <w:r w:rsidRPr="000C5540">
        <w:rPr>
          <w:rFonts w:ascii="Open Sans" w:hAnsi="Open Sans" w:cs="Open Sans"/>
        </w:rPr>
        <w:t>unauthorised</w:t>
      </w:r>
      <w:proofErr w:type="spellEnd"/>
      <w:r w:rsidRPr="000C5540">
        <w:rPr>
          <w:rFonts w:ascii="Open Sans" w:hAnsi="Open Sans" w:cs="Open Sans"/>
        </w:rPr>
        <w:t xml:space="preserve"> maritime arrival. On 5 September 2013, he was released from immigration detention. On 26 August 2016, he was re-detained after his Bridging Visa E was cancelled </w:t>
      </w:r>
      <w:proofErr w:type="gramStart"/>
      <w:r w:rsidRPr="000C5540">
        <w:rPr>
          <w:rFonts w:ascii="Open Sans" w:hAnsi="Open Sans" w:cs="Open Sans"/>
        </w:rPr>
        <w:t>as a result of</w:t>
      </w:r>
      <w:proofErr w:type="gramEnd"/>
      <w:r w:rsidRPr="000C5540">
        <w:rPr>
          <w:rFonts w:ascii="Open Sans" w:hAnsi="Open Sans" w:cs="Open Sans"/>
        </w:rPr>
        <w:t xml:space="preserve"> criminal charges. A series of merits and judicial reviews followed in connection with visa applications lodged by Mr </w:t>
      </w:r>
      <w:proofErr w:type="spellStart"/>
      <w:r w:rsidRPr="000C5540">
        <w:rPr>
          <w:rFonts w:ascii="Open Sans" w:hAnsi="Open Sans" w:cs="Open Sans"/>
        </w:rPr>
        <w:t>Jdid</w:t>
      </w:r>
      <w:proofErr w:type="spellEnd"/>
      <w:r w:rsidRPr="000C5540">
        <w:rPr>
          <w:rFonts w:ascii="Open Sans" w:hAnsi="Open Sans" w:cs="Open Sans"/>
        </w:rPr>
        <w:t xml:space="preserve">. On 17 August 2018, he was transferred to MITA. On 15 May 2019, the High Court of Australia dismissed his application for special leave and Mr </w:t>
      </w:r>
      <w:proofErr w:type="spellStart"/>
      <w:r w:rsidRPr="000C5540">
        <w:rPr>
          <w:rFonts w:ascii="Open Sans" w:hAnsi="Open Sans" w:cs="Open Sans"/>
        </w:rPr>
        <w:t>Jdid</w:t>
      </w:r>
      <w:proofErr w:type="spellEnd"/>
      <w:r w:rsidRPr="000C5540">
        <w:rPr>
          <w:rFonts w:ascii="Open Sans" w:hAnsi="Open Sans" w:cs="Open Sans"/>
        </w:rPr>
        <w:t xml:space="preserve"> was removed from Australia on 27 February 2020. </w:t>
      </w:r>
    </w:p>
    <w:p w14:paraId="7DB4208E" w14:textId="77777777" w:rsidR="00272558" w:rsidRPr="000C5540" w:rsidRDefault="00272558" w:rsidP="007B76A9">
      <w:pPr>
        <w:pStyle w:val="AHRCHeading2"/>
      </w:pPr>
      <w:bookmarkStart w:id="14" w:name="_Toc2606795"/>
      <w:bookmarkStart w:id="15" w:name="_Toc150498524"/>
      <w:bookmarkStart w:id="16" w:name="_Toc157421044"/>
      <w:r w:rsidRPr="000C5540">
        <w:t>Use of force</w:t>
      </w:r>
      <w:bookmarkEnd w:id="14"/>
      <w:r w:rsidRPr="000C5540">
        <w:t xml:space="preserve"> and High Care accommodation</w:t>
      </w:r>
      <w:bookmarkEnd w:id="15"/>
      <w:bookmarkEnd w:id="16"/>
    </w:p>
    <w:p w14:paraId="0251D31D"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At approximately 10.35am on 9 December 2019, Mr </w:t>
      </w:r>
      <w:proofErr w:type="spellStart"/>
      <w:r w:rsidRPr="000C5540">
        <w:rPr>
          <w:rFonts w:ascii="Open Sans" w:hAnsi="Open Sans" w:cs="Open Sans"/>
        </w:rPr>
        <w:t>Jdid</w:t>
      </w:r>
      <w:proofErr w:type="spellEnd"/>
      <w:r w:rsidRPr="000C5540">
        <w:rPr>
          <w:rFonts w:ascii="Open Sans" w:hAnsi="Open Sans" w:cs="Open Sans"/>
        </w:rPr>
        <w:t xml:space="preserve"> was in the Ford compound day room at MITA. </w:t>
      </w:r>
    </w:p>
    <w:p w14:paraId="181CA5D4"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He had asked to see a mental health nurse from International Health and Medical Services (IHMS) but was informed by Serco staff that he would need to submit a medical request form as IHMS were currently busy and could not see him immediately.  </w:t>
      </w:r>
    </w:p>
    <w:p w14:paraId="1E126287" w14:textId="7016CB74" w:rsidR="00272558" w:rsidRPr="000C5540" w:rsidRDefault="00272558" w:rsidP="00C25C01">
      <w:pPr>
        <w:pStyle w:val="NameInsert"/>
        <w:numPr>
          <w:ilvl w:val="0"/>
          <w:numId w:val="21"/>
        </w:numPr>
        <w:spacing w:before="240" w:after="240"/>
        <w:jc w:val="left"/>
        <w:rPr>
          <w:rFonts w:ascii="Open Sans" w:hAnsi="Open Sans" w:cs="Open Sans"/>
        </w:rPr>
      </w:pPr>
      <w:proofErr w:type="gramStart"/>
      <w:r w:rsidRPr="000C5540">
        <w:rPr>
          <w:rFonts w:ascii="Open Sans" w:hAnsi="Open Sans" w:cs="Open Sans"/>
        </w:rPr>
        <w:t>At this time</w:t>
      </w:r>
      <w:proofErr w:type="gramEnd"/>
      <w:r w:rsidRPr="000C5540">
        <w:rPr>
          <w:rFonts w:ascii="Open Sans" w:hAnsi="Open Sans" w:cs="Open Sans"/>
        </w:rPr>
        <w:t xml:space="preserve">, departmental records show that Mr </w:t>
      </w:r>
      <w:proofErr w:type="spellStart"/>
      <w:r w:rsidRPr="000C5540">
        <w:rPr>
          <w:rFonts w:ascii="Open Sans" w:hAnsi="Open Sans" w:cs="Open Sans"/>
        </w:rPr>
        <w:t>Jdid</w:t>
      </w:r>
      <w:proofErr w:type="spellEnd"/>
      <w:r w:rsidRPr="000C5540">
        <w:rPr>
          <w:rFonts w:ascii="Open Sans" w:hAnsi="Open Sans" w:cs="Open Sans"/>
        </w:rPr>
        <w:t xml:space="preserve"> had been in immigration detention at MITA for approximately 1 year and 4 months. Before that, he had been transferred to various immigration detention </w:t>
      </w:r>
      <w:proofErr w:type="spellStart"/>
      <w:r w:rsidRPr="000C5540">
        <w:rPr>
          <w:rFonts w:ascii="Open Sans" w:hAnsi="Open Sans" w:cs="Open Sans"/>
        </w:rPr>
        <w:t>centres</w:t>
      </w:r>
      <w:proofErr w:type="spellEnd"/>
      <w:r w:rsidRPr="000C5540">
        <w:rPr>
          <w:rFonts w:ascii="Open Sans" w:hAnsi="Open Sans" w:cs="Open Sans"/>
        </w:rPr>
        <w:t xml:space="preserve"> over a </w:t>
      </w:r>
      <w:r w:rsidR="00B34E22" w:rsidRPr="000C5540">
        <w:rPr>
          <w:rFonts w:ascii="Open Sans" w:hAnsi="Open Sans" w:cs="Open Sans"/>
        </w:rPr>
        <w:t>2-year</w:t>
      </w:r>
      <w:r w:rsidRPr="000C5540">
        <w:rPr>
          <w:rFonts w:ascii="Open Sans" w:hAnsi="Open Sans" w:cs="Open Sans"/>
        </w:rPr>
        <w:t xml:space="preserve"> period before being transferred to MITA on 17 August 2018. Mr </w:t>
      </w:r>
      <w:proofErr w:type="spellStart"/>
      <w:r w:rsidRPr="000C5540">
        <w:rPr>
          <w:rFonts w:ascii="Open Sans" w:hAnsi="Open Sans" w:cs="Open Sans"/>
        </w:rPr>
        <w:t>Jdid</w:t>
      </w:r>
      <w:proofErr w:type="spellEnd"/>
      <w:r w:rsidRPr="000C5540">
        <w:rPr>
          <w:rFonts w:ascii="Open Sans" w:hAnsi="Open Sans" w:cs="Open Sans"/>
        </w:rPr>
        <w:t xml:space="preserve"> had been on a Psychological Support Program since 13 July 2019, following the death of a co-detainee in custody at MITA. Individual management plan reviews provided by the Department, show self-harm incidents by Mr </w:t>
      </w:r>
      <w:proofErr w:type="spellStart"/>
      <w:r w:rsidRPr="000C5540">
        <w:rPr>
          <w:rFonts w:ascii="Open Sans" w:hAnsi="Open Sans" w:cs="Open Sans"/>
        </w:rPr>
        <w:t>Jdid</w:t>
      </w:r>
      <w:proofErr w:type="spellEnd"/>
      <w:r w:rsidRPr="000C5540">
        <w:rPr>
          <w:rFonts w:ascii="Open Sans" w:hAnsi="Open Sans" w:cs="Open Sans"/>
        </w:rPr>
        <w:t xml:space="preserve"> on two occasions. On 16 August 2019, he placed a rubbish liner over his head and on 19 August 2019, he tied a shoelace around his neck. </w:t>
      </w:r>
    </w:p>
    <w:p w14:paraId="425A9B7A"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The circumstances leading up to the subsequent use of force by Serco ERT officers are not contested between the Department and Mr </w:t>
      </w:r>
      <w:proofErr w:type="spellStart"/>
      <w:r w:rsidRPr="000C5540">
        <w:rPr>
          <w:rFonts w:ascii="Open Sans" w:hAnsi="Open Sans" w:cs="Open Sans"/>
        </w:rPr>
        <w:t>Jdid</w:t>
      </w:r>
      <w:proofErr w:type="spellEnd"/>
      <w:r w:rsidRPr="000C5540">
        <w:rPr>
          <w:rFonts w:ascii="Open Sans" w:hAnsi="Open Sans" w:cs="Open Sans"/>
        </w:rPr>
        <w:t xml:space="preserve"> rather the dispute is in relation to the level of force used and whether this was excessive.  </w:t>
      </w:r>
    </w:p>
    <w:p w14:paraId="290B6745"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The Department and Serco allege that Mr </w:t>
      </w:r>
      <w:proofErr w:type="spellStart"/>
      <w:r w:rsidRPr="000C5540">
        <w:rPr>
          <w:rFonts w:ascii="Open Sans" w:hAnsi="Open Sans" w:cs="Open Sans"/>
        </w:rPr>
        <w:t>Jdid</w:t>
      </w:r>
      <w:proofErr w:type="spellEnd"/>
      <w:r w:rsidRPr="000C5540">
        <w:rPr>
          <w:rFonts w:ascii="Open Sans" w:hAnsi="Open Sans" w:cs="Open Sans"/>
        </w:rPr>
        <w:t xml:space="preserve"> was behaving aggressively and abusively towards detention staff after being informed that he would need to submit a medical request form. They allege he struck two telephone receivers in the Ford </w:t>
      </w:r>
      <w:proofErr w:type="gramStart"/>
      <w:r w:rsidRPr="000C5540">
        <w:rPr>
          <w:rFonts w:ascii="Open Sans" w:hAnsi="Open Sans" w:cs="Open Sans"/>
        </w:rPr>
        <w:t>Compound day</w:t>
      </w:r>
      <w:proofErr w:type="gramEnd"/>
      <w:r w:rsidRPr="000C5540">
        <w:rPr>
          <w:rFonts w:ascii="Open Sans" w:hAnsi="Open Sans" w:cs="Open Sans"/>
        </w:rPr>
        <w:t xml:space="preserve"> room and made threats to ‘smash up the compound’ if he didn’t see a mental health nurse. They also allege that Mr </w:t>
      </w:r>
      <w:proofErr w:type="spellStart"/>
      <w:r w:rsidRPr="000C5540">
        <w:rPr>
          <w:rFonts w:ascii="Open Sans" w:hAnsi="Open Sans" w:cs="Open Sans"/>
        </w:rPr>
        <w:t>Jdid</w:t>
      </w:r>
      <w:proofErr w:type="spellEnd"/>
      <w:r w:rsidRPr="000C5540">
        <w:rPr>
          <w:rFonts w:ascii="Open Sans" w:hAnsi="Open Sans" w:cs="Open Sans"/>
        </w:rPr>
        <w:t xml:space="preserve"> kicked over several rubbish bins in the day room. </w:t>
      </w:r>
    </w:p>
    <w:p w14:paraId="358594A3"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The force included Mr </w:t>
      </w:r>
      <w:proofErr w:type="spellStart"/>
      <w:r w:rsidRPr="000C5540">
        <w:rPr>
          <w:rFonts w:ascii="Open Sans" w:hAnsi="Open Sans" w:cs="Open Sans"/>
        </w:rPr>
        <w:t>Jdid’s</w:t>
      </w:r>
      <w:proofErr w:type="spellEnd"/>
      <w:r w:rsidRPr="000C5540">
        <w:rPr>
          <w:rFonts w:ascii="Open Sans" w:hAnsi="Open Sans" w:cs="Open Sans"/>
        </w:rPr>
        <w:t xml:space="preserve"> right arm being rotated and used to push his body to the ground and being physically restrained by up to 4 ERT officers holding down his arms, </w:t>
      </w:r>
      <w:proofErr w:type="gramStart"/>
      <w:r w:rsidRPr="000C5540">
        <w:rPr>
          <w:rFonts w:ascii="Open Sans" w:hAnsi="Open Sans" w:cs="Open Sans"/>
        </w:rPr>
        <w:t>legs</w:t>
      </w:r>
      <w:proofErr w:type="gramEnd"/>
      <w:r w:rsidRPr="000C5540">
        <w:rPr>
          <w:rFonts w:ascii="Open Sans" w:hAnsi="Open Sans" w:cs="Open Sans"/>
        </w:rPr>
        <w:t xml:space="preserve"> and body. Handcuffs were applied to Mr </w:t>
      </w:r>
      <w:proofErr w:type="spellStart"/>
      <w:r w:rsidRPr="000C5540">
        <w:rPr>
          <w:rFonts w:ascii="Open Sans" w:hAnsi="Open Sans" w:cs="Open Sans"/>
        </w:rPr>
        <w:t>Jdid</w:t>
      </w:r>
      <w:proofErr w:type="spellEnd"/>
      <w:r w:rsidRPr="000C5540">
        <w:rPr>
          <w:rFonts w:ascii="Open Sans" w:hAnsi="Open Sans" w:cs="Open Sans"/>
        </w:rPr>
        <w:t xml:space="preserve"> and a Sure Lock body belt restraint. </w:t>
      </w:r>
    </w:p>
    <w:p w14:paraId="60A4117F"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Following the incident, Mr </w:t>
      </w:r>
      <w:proofErr w:type="spellStart"/>
      <w:r w:rsidRPr="000C5540">
        <w:rPr>
          <w:rFonts w:ascii="Open Sans" w:hAnsi="Open Sans" w:cs="Open Sans"/>
        </w:rPr>
        <w:t>Jdid</w:t>
      </w:r>
      <w:proofErr w:type="spellEnd"/>
      <w:r w:rsidRPr="000C5540">
        <w:rPr>
          <w:rFonts w:ascii="Open Sans" w:hAnsi="Open Sans" w:cs="Open Sans"/>
        </w:rPr>
        <w:t xml:space="preserve"> complained of a ‘broken right hand’ and extreme pain to his left shoulder.</w:t>
      </w:r>
    </w:p>
    <w:p w14:paraId="11401EA4"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Medical records provided by the Department show a CT scan of Mr </w:t>
      </w:r>
      <w:proofErr w:type="spellStart"/>
      <w:r w:rsidRPr="000C5540">
        <w:rPr>
          <w:rFonts w:ascii="Open Sans" w:hAnsi="Open Sans" w:cs="Open Sans"/>
        </w:rPr>
        <w:t>Jdid’s</w:t>
      </w:r>
      <w:proofErr w:type="spellEnd"/>
      <w:r w:rsidRPr="000C5540">
        <w:rPr>
          <w:rFonts w:ascii="Open Sans" w:hAnsi="Open Sans" w:cs="Open Sans"/>
        </w:rPr>
        <w:t xml:space="preserve"> right elbow was conducted the next day and revealed ‘extensive soft tissue oedema overlying the elbow’ and ‘a number of bony fragments noted adjacent to the coronoid process of the elbow, which are suggestive of avulsion </w:t>
      </w:r>
      <w:proofErr w:type="gramStart"/>
      <w:r w:rsidRPr="000C5540">
        <w:rPr>
          <w:rFonts w:ascii="Open Sans" w:hAnsi="Open Sans" w:cs="Open Sans"/>
        </w:rPr>
        <w:t>fractures’</w:t>
      </w:r>
      <w:proofErr w:type="gramEnd"/>
      <w:r w:rsidRPr="000C5540">
        <w:rPr>
          <w:rFonts w:ascii="Open Sans" w:hAnsi="Open Sans" w:cs="Open Sans"/>
        </w:rPr>
        <w:t xml:space="preserve">. </w:t>
      </w:r>
    </w:p>
    <w:p w14:paraId="63E42376"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An IHMS clinical record dated 11 December 2019 shows Mr </w:t>
      </w:r>
      <w:proofErr w:type="spellStart"/>
      <w:r w:rsidRPr="000C5540">
        <w:rPr>
          <w:rFonts w:ascii="Open Sans" w:hAnsi="Open Sans" w:cs="Open Sans"/>
        </w:rPr>
        <w:t>Jdid</w:t>
      </w:r>
      <w:proofErr w:type="spellEnd"/>
      <w:r w:rsidRPr="000C5540">
        <w:rPr>
          <w:rFonts w:ascii="Open Sans" w:hAnsi="Open Sans" w:cs="Open Sans"/>
        </w:rPr>
        <w:t xml:space="preserve"> was reviewed by the GP who diagnosed a right elbow fracture and referred him to the Northern Hospital Emergency Department where he stayed overnight. </w:t>
      </w:r>
    </w:p>
    <w:p w14:paraId="42315450"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The hospital discharge summary refers to Mr </w:t>
      </w:r>
      <w:proofErr w:type="spellStart"/>
      <w:r w:rsidRPr="000C5540">
        <w:rPr>
          <w:rFonts w:ascii="Open Sans" w:hAnsi="Open Sans" w:cs="Open Sans"/>
        </w:rPr>
        <w:t>Jdid</w:t>
      </w:r>
      <w:proofErr w:type="spellEnd"/>
      <w:r w:rsidRPr="000C5540">
        <w:rPr>
          <w:rFonts w:ascii="Open Sans" w:hAnsi="Open Sans" w:cs="Open Sans"/>
        </w:rPr>
        <w:t xml:space="preserve"> being diagnosed with ‘swelling/post pain fracture’. He was referred to the fracture clinic and a back slab case was placed on his right arm. A hospital script indicates he was prescribed the strong analgesia, Oxycodone. </w:t>
      </w:r>
    </w:p>
    <w:p w14:paraId="797C50DC"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Mr </w:t>
      </w:r>
      <w:proofErr w:type="spellStart"/>
      <w:r w:rsidRPr="000C5540">
        <w:rPr>
          <w:rFonts w:ascii="Open Sans" w:hAnsi="Open Sans" w:cs="Open Sans"/>
        </w:rPr>
        <w:t>Jdid</w:t>
      </w:r>
      <w:proofErr w:type="spellEnd"/>
      <w:r w:rsidRPr="000C5540">
        <w:rPr>
          <w:rFonts w:ascii="Open Sans" w:hAnsi="Open Sans" w:cs="Open Sans"/>
        </w:rPr>
        <w:t xml:space="preserve"> subsequently lodged a complaint with Serco stating that he had been subject to excessive use of force by Serco staff. After an investigation of the incident, Serco found that the Detention Services Officer followed all appropriate de-escalation techniques and that the application of the use of force was appropriate. </w:t>
      </w:r>
    </w:p>
    <w:p w14:paraId="3136F2EC" w14:textId="77777777" w:rsidR="00272558" w:rsidRPr="000C5540" w:rsidRDefault="00272558" w:rsidP="00C25C01">
      <w:pPr>
        <w:numPr>
          <w:ilvl w:val="0"/>
          <w:numId w:val="21"/>
        </w:numPr>
        <w:rPr>
          <w:rFonts w:cs="Open Sans"/>
        </w:rPr>
      </w:pPr>
      <w:r w:rsidRPr="000C5540">
        <w:rPr>
          <w:rFonts w:cs="Open Sans"/>
        </w:rPr>
        <w:t xml:space="preserve">On 12 December 2019, Mr </w:t>
      </w:r>
      <w:proofErr w:type="spellStart"/>
      <w:r w:rsidRPr="000C5540">
        <w:rPr>
          <w:rFonts w:cs="Open Sans"/>
        </w:rPr>
        <w:t>Jdid</w:t>
      </w:r>
      <w:proofErr w:type="spellEnd"/>
      <w:r w:rsidRPr="000C5540">
        <w:rPr>
          <w:rFonts w:cs="Open Sans"/>
        </w:rPr>
        <w:t xml:space="preserve"> lodged a complaint with the Commission. In his complaint to the Commission, Mr </w:t>
      </w:r>
      <w:proofErr w:type="spellStart"/>
      <w:r w:rsidRPr="000C5540">
        <w:rPr>
          <w:rFonts w:cs="Open Sans"/>
        </w:rPr>
        <w:t>Jdid</w:t>
      </w:r>
      <w:proofErr w:type="spellEnd"/>
      <w:r w:rsidRPr="000C5540">
        <w:rPr>
          <w:rFonts w:cs="Open Sans"/>
        </w:rPr>
        <w:t xml:space="preserve"> also complains that following the use of force incident, he was locked in a cell for approximately 48 hours without food, </w:t>
      </w:r>
      <w:proofErr w:type="gramStart"/>
      <w:r w:rsidRPr="000C5540">
        <w:rPr>
          <w:rFonts w:cs="Open Sans"/>
        </w:rPr>
        <w:t>water</w:t>
      </w:r>
      <w:proofErr w:type="gramEnd"/>
      <w:r w:rsidRPr="000C5540">
        <w:rPr>
          <w:rFonts w:cs="Open Sans"/>
        </w:rPr>
        <w:t xml:space="preserve"> or adequate medication. </w:t>
      </w:r>
    </w:p>
    <w:p w14:paraId="241209E6" w14:textId="77777777" w:rsidR="00272558" w:rsidRPr="000C5540" w:rsidRDefault="00272558" w:rsidP="007B76A9">
      <w:pPr>
        <w:pStyle w:val="AHRCHeading1"/>
      </w:pPr>
      <w:bookmarkStart w:id="17" w:name="_Toc2606796"/>
      <w:bookmarkStart w:id="18" w:name="_Toc150498525"/>
      <w:bookmarkStart w:id="19" w:name="_Toc157421045"/>
      <w:r w:rsidRPr="000C5540">
        <w:t>Legal framework for human rights inquiry</w:t>
      </w:r>
      <w:bookmarkEnd w:id="17"/>
      <w:bookmarkEnd w:id="18"/>
      <w:bookmarkEnd w:id="19"/>
    </w:p>
    <w:p w14:paraId="63127EF0" w14:textId="77777777" w:rsidR="00272558" w:rsidRPr="000C5540" w:rsidRDefault="00272558" w:rsidP="007B76A9">
      <w:pPr>
        <w:pStyle w:val="AHRCHeading2"/>
      </w:pPr>
      <w:bookmarkStart w:id="20" w:name="_Toc2606797"/>
      <w:bookmarkStart w:id="21" w:name="_Toc150498526"/>
      <w:bookmarkStart w:id="22" w:name="_Toc157421046"/>
      <w:r w:rsidRPr="000C5540">
        <w:t>Functions of the Commission</w:t>
      </w:r>
      <w:bookmarkEnd w:id="20"/>
      <w:bookmarkEnd w:id="21"/>
      <w:bookmarkEnd w:id="22"/>
    </w:p>
    <w:p w14:paraId="579CBAD7" w14:textId="77777777" w:rsidR="00272558" w:rsidRPr="000C5540" w:rsidRDefault="00272558" w:rsidP="00C25C01">
      <w:pPr>
        <w:numPr>
          <w:ilvl w:val="0"/>
          <w:numId w:val="21"/>
        </w:numPr>
        <w:rPr>
          <w:rFonts w:cs="Open Sans"/>
        </w:rPr>
      </w:pPr>
      <w:r w:rsidRPr="000C5540">
        <w:rPr>
          <w:rFonts w:cs="Open Sans"/>
        </w:rPr>
        <w:t xml:space="preserve">Section 11(1) of the AHRC Act identifies the functions of the Commission. Section 11(1)(f) gives the Commission the function ‘to inquire into any act or practice that may be inconsistent with or contrary to any human right’. </w:t>
      </w:r>
      <w:bookmarkStart w:id="23" w:name="_bookmark3"/>
      <w:bookmarkEnd w:id="23"/>
    </w:p>
    <w:p w14:paraId="32B8BB66" w14:textId="77777777" w:rsidR="00272558" w:rsidRPr="000C5540" w:rsidRDefault="00272558" w:rsidP="00C25C01">
      <w:pPr>
        <w:numPr>
          <w:ilvl w:val="0"/>
          <w:numId w:val="21"/>
        </w:numPr>
        <w:rPr>
          <w:rFonts w:cs="Open Sans"/>
        </w:rPr>
      </w:pPr>
      <w:r w:rsidRPr="000C5540">
        <w:rPr>
          <w:rFonts w:cs="Open Sans"/>
        </w:rPr>
        <w:t>Section 20(1)(b) of the AHRC Act requires the Commission to perform its function under s 11(1)(f) when a complaint is made in writing alleging that an act or practice is inconsistent with or contrary to any human right.</w:t>
      </w:r>
    </w:p>
    <w:p w14:paraId="73FA041B" w14:textId="77777777" w:rsidR="00272558" w:rsidRPr="000C5540" w:rsidRDefault="00272558" w:rsidP="00C25C01">
      <w:pPr>
        <w:numPr>
          <w:ilvl w:val="0"/>
          <w:numId w:val="21"/>
        </w:numPr>
        <w:rPr>
          <w:rFonts w:cs="Open Sans"/>
        </w:rPr>
      </w:pPr>
      <w:r w:rsidRPr="000C5540">
        <w:rPr>
          <w:rFonts w:cs="Open Sans"/>
        </w:rPr>
        <w:t>Section 8(6) of the AHRC Act provides that the functions of the Commission under s 11(1)(f) are to be performed by the President.</w:t>
      </w:r>
    </w:p>
    <w:p w14:paraId="597C67A8" w14:textId="50C00E5D" w:rsidR="00272558" w:rsidRPr="000C5540" w:rsidRDefault="00272558" w:rsidP="00C25C01">
      <w:pPr>
        <w:numPr>
          <w:ilvl w:val="0"/>
          <w:numId w:val="21"/>
        </w:numPr>
        <w:rPr>
          <w:rFonts w:cs="Open Sans"/>
        </w:rPr>
      </w:pPr>
      <w:r w:rsidRPr="000C5540">
        <w:rPr>
          <w:rFonts w:cs="Open Sans"/>
        </w:rPr>
        <w:t>The rights and freedoms enumerated in the ICCPR are ‘human rights’ within the meaning of the AHRC Act</w:t>
      </w:r>
      <w:r w:rsidR="00383FF8">
        <w:rPr>
          <w:rFonts w:cs="Open Sans"/>
        </w:rPr>
        <w:t>.</w:t>
      </w:r>
      <w:r w:rsidRPr="000C5540">
        <w:rPr>
          <w:rFonts w:cs="Open Sans"/>
          <w:vertAlign w:val="superscript"/>
        </w:rPr>
        <w:endnoteReference w:id="3"/>
      </w:r>
      <w:r w:rsidRPr="000C5540">
        <w:rPr>
          <w:rFonts w:cs="Open Sans"/>
        </w:rPr>
        <w:t xml:space="preserve"> </w:t>
      </w:r>
    </w:p>
    <w:p w14:paraId="14A18EF2" w14:textId="77777777" w:rsidR="00272558" w:rsidRPr="000C5540" w:rsidRDefault="00272558" w:rsidP="007B76A9">
      <w:pPr>
        <w:pStyle w:val="AHRCHeading2"/>
      </w:pPr>
      <w:bookmarkStart w:id="24" w:name="_Toc2606798"/>
      <w:bookmarkStart w:id="25" w:name="_Toc150498527"/>
      <w:bookmarkStart w:id="26" w:name="_Toc157421047"/>
      <w:r w:rsidRPr="000C5540">
        <w:t>Scope of ‘act’ and ‘practice’</w:t>
      </w:r>
      <w:bookmarkEnd w:id="24"/>
      <w:bookmarkEnd w:id="25"/>
      <w:bookmarkEnd w:id="26"/>
    </w:p>
    <w:p w14:paraId="14F59782" w14:textId="77777777" w:rsidR="00272558" w:rsidRPr="000C5540" w:rsidRDefault="00272558" w:rsidP="00C25C01">
      <w:pPr>
        <w:numPr>
          <w:ilvl w:val="0"/>
          <w:numId w:val="21"/>
        </w:numPr>
        <w:rPr>
          <w:rFonts w:cs="Open Sans"/>
        </w:rPr>
      </w:pPr>
      <w:r w:rsidRPr="000C5540">
        <w:rPr>
          <w:rFonts w:cs="Open Sans"/>
        </w:rPr>
        <w:t>The terms ‘act’ and ‘practice’ are defined in s 3(1) of the AHRC Act to include an act done or a practice engaged in by or on behalf of the Commonwealth or an authority of the Commonwealth, or under an enactment.</w:t>
      </w:r>
    </w:p>
    <w:p w14:paraId="2CC2158B" w14:textId="77777777" w:rsidR="00272558" w:rsidRPr="000C5540" w:rsidRDefault="00272558" w:rsidP="00C25C01">
      <w:pPr>
        <w:numPr>
          <w:ilvl w:val="0"/>
          <w:numId w:val="21"/>
        </w:numPr>
        <w:rPr>
          <w:rFonts w:cs="Open Sans"/>
        </w:rPr>
      </w:pPr>
      <w:r w:rsidRPr="000C5540">
        <w:rPr>
          <w:rFonts w:cs="Open Sans"/>
        </w:rPr>
        <w:t>Section 3(3) of the AHRC Act provides that the reference to, or to the doing of, an ‘act’ includes a reference to a refusal or failure to do an act.</w:t>
      </w:r>
    </w:p>
    <w:p w14:paraId="2CC13BA1" w14:textId="77777777" w:rsidR="00272558" w:rsidRPr="000C5540" w:rsidRDefault="00272558" w:rsidP="00C25C01">
      <w:pPr>
        <w:numPr>
          <w:ilvl w:val="0"/>
          <w:numId w:val="21"/>
        </w:numPr>
        <w:rPr>
          <w:rFonts w:cs="Open Sans"/>
        </w:rPr>
      </w:pPr>
      <w:r w:rsidRPr="000C5540">
        <w:rPr>
          <w:rFonts w:cs="Open Sans"/>
        </w:rPr>
        <w:t>The functions of the Commission identified in s 11(1)(f) of the AHRC Act are only engaged where the act complained of is not one required by law to be taken,</w:t>
      </w:r>
      <w:r w:rsidRPr="000C5540">
        <w:rPr>
          <w:rFonts w:cs="Open Sans"/>
          <w:sz w:val="2"/>
          <w:szCs w:val="2"/>
        </w:rPr>
        <w:t>3F</w:t>
      </w:r>
      <w:r>
        <w:rPr>
          <w:rFonts w:ascii="ZWAdobeF" w:hAnsi="ZWAdobeF" w:cs="ZWAdobeF"/>
          <w:sz w:val="2"/>
          <w:szCs w:val="2"/>
        </w:rPr>
        <w:t>2F</w:t>
      </w:r>
      <w:r w:rsidRPr="000C5540">
        <w:rPr>
          <w:rFonts w:cs="Open Sans"/>
          <w:vertAlign w:val="superscript"/>
        </w:rPr>
        <w:endnoteReference w:id="4"/>
      </w:r>
      <w:r w:rsidRPr="000C5540">
        <w:rPr>
          <w:rFonts w:cs="Open Sans"/>
        </w:rPr>
        <w:t xml:space="preserve"> that is, where the relevant act or practice is within the discretion of the Commonwealth, its </w:t>
      </w:r>
      <w:proofErr w:type="gramStart"/>
      <w:r w:rsidRPr="000C5540">
        <w:rPr>
          <w:rFonts w:cs="Open Sans"/>
        </w:rPr>
        <w:t>officers</w:t>
      </w:r>
      <w:proofErr w:type="gramEnd"/>
      <w:r w:rsidRPr="000C5540">
        <w:rPr>
          <w:rFonts w:cs="Open Sans"/>
        </w:rPr>
        <w:t xml:space="preserve"> or agents.</w:t>
      </w:r>
    </w:p>
    <w:p w14:paraId="0C1969EE" w14:textId="77777777" w:rsidR="00272558" w:rsidRPr="000C5540" w:rsidRDefault="00272558" w:rsidP="007B76A9">
      <w:pPr>
        <w:pStyle w:val="AHRCHeading2"/>
        <w:rPr>
          <w:lang w:val="en"/>
        </w:rPr>
      </w:pPr>
      <w:bookmarkStart w:id="27" w:name="_Toc2606799"/>
      <w:bookmarkStart w:id="28" w:name="_Toc150498528"/>
      <w:bookmarkStart w:id="29" w:name="_Toc157421048"/>
      <w:r w:rsidRPr="000C5540">
        <w:t>Rights of detainees</w:t>
      </w:r>
      <w:bookmarkEnd w:id="27"/>
      <w:bookmarkEnd w:id="28"/>
      <w:bookmarkEnd w:id="29"/>
      <w:r w:rsidRPr="000C5540">
        <w:t xml:space="preserve"> </w:t>
      </w:r>
    </w:p>
    <w:p w14:paraId="46018C27" w14:textId="77777777" w:rsidR="00272558" w:rsidRPr="000C5540" w:rsidRDefault="00272558" w:rsidP="00C25C01">
      <w:pPr>
        <w:keepNext/>
        <w:numPr>
          <w:ilvl w:val="0"/>
          <w:numId w:val="21"/>
        </w:numPr>
        <w:rPr>
          <w:rFonts w:cs="Open Sans"/>
        </w:rPr>
      </w:pPr>
      <w:r w:rsidRPr="000C5540">
        <w:rPr>
          <w:rFonts w:cs="Open Sans"/>
        </w:rPr>
        <w:t xml:space="preserve">Persons subject to immigration detention enjoy </w:t>
      </w:r>
      <w:proofErr w:type="gramStart"/>
      <w:r w:rsidRPr="000C5540">
        <w:rPr>
          <w:rFonts w:cs="Open Sans"/>
        </w:rPr>
        <w:t>all of</w:t>
      </w:r>
      <w:proofErr w:type="gramEnd"/>
      <w:r w:rsidRPr="000C5540">
        <w:rPr>
          <w:rFonts w:cs="Open Sans"/>
        </w:rPr>
        <w:t xml:space="preserve"> the human rights protected by the ICCPR, including special protections as persons deprived of their liberty by the state. </w:t>
      </w:r>
    </w:p>
    <w:p w14:paraId="446A92F4" w14:textId="77777777" w:rsidR="00272558" w:rsidRPr="000C5540" w:rsidRDefault="00272558" w:rsidP="00C25C01">
      <w:pPr>
        <w:keepNext/>
        <w:numPr>
          <w:ilvl w:val="0"/>
          <w:numId w:val="21"/>
        </w:numPr>
        <w:rPr>
          <w:rFonts w:cs="Open Sans"/>
        </w:rPr>
      </w:pPr>
      <w:r w:rsidRPr="000C5540">
        <w:rPr>
          <w:rFonts w:cs="Open Sans"/>
        </w:rPr>
        <w:t>Article 7 of the ICCPR provides:</w:t>
      </w:r>
    </w:p>
    <w:p w14:paraId="47946BDD" w14:textId="77777777" w:rsidR="00272558" w:rsidRPr="000C5540" w:rsidRDefault="00272558" w:rsidP="002A5DE9">
      <w:pPr>
        <w:pStyle w:val="Quote"/>
      </w:pPr>
      <w:r w:rsidRPr="000C5540">
        <w:t>No one shall be subjected to torture or to cruel, inhuman or degrading treatment or punishment. In particular, no one shall be subjected without his free consent to medical or scientific experimentation.</w:t>
      </w:r>
    </w:p>
    <w:p w14:paraId="23FAD33B" w14:textId="77777777" w:rsidR="00272558" w:rsidRPr="000C5540" w:rsidRDefault="00272558" w:rsidP="00C25C01">
      <w:pPr>
        <w:keepNext/>
        <w:numPr>
          <w:ilvl w:val="0"/>
          <w:numId w:val="21"/>
        </w:numPr>
        <w:rPr>
          <w:rFonts w:cs="Open Sans"/>
        </w:rPr>
      </w:pPr>
      <w:r w:rsidRPr="000C5540">
        <w:rPr>
          <w:rFonts w:cs="Open Sans"/>
        </w:rPr>
        <w:t>Further, article 10(1) of the ICCPR provides:</w:t>
      </w:r>
    </w:p>
    <w:p w14:paraId="68863F05" w14:textId="77777777" w:rsidR="00272558" w:rsidRPr="000C5540" w:rsidRDefault="00272558" w:rsidP="002A5DE9">
      <w:pPr>
        <w:pStyle w:val="Quote"/>
      </w:pPr>
      <w:r w:rsidRPr="000C5540">
        <w:t>All persons deprived of their liberty shall be treated with humanity and with respect for the inherent dignity of the human person.</w:t>
      </w:r>
    </w:p>
    <w:p w14:paraId="012C92B0" w14:textId="77777777" w:rsidR="00272558" w:rsidRPr="000C5540" w:rsidRDefault="00272558" w:rsidP="00C25C01">
      <w:pPr>
        <w:numPr>
          <w:ilvl w:val="0"/>
          <w:numId w:val="21"/>
        </w:numPr>
        <w:rPr>
          <w:rFonts w:cs="Open Sans"/>
        </w:rPr>
      </w:pPr>
      <w:r w:rsidRPr="000C5540">
        <w:rPr>
          <w:rFonts w:cs="Open Sans"/>
        </w:rPr>
        <w:t xml:space="preserve">General Comment No 21 of the United Nations Human Right Committee (UN HR Committee) concerns article 10(1) of the ICCPR, and states: </w:t>
      </w:r>
    </w:p>
    <w:p w14:paraId="260424AF" w14:textId="48FC1C66" w:rsidR="00272558" w:rsidRPr="000C5540" w:rsidRDefault="00272558" w:rsidP="002A5DE9">
      <w:pPr>
        <w:pStyle w:val="Quote"/>
      </w:pPr>
      <w:r w:rsidRPr="000C5540">
        <w:t xml:space="preserve">Article 10, paragraph 1, imposes on State parties a positive obligation towards persons who are particularly vulnerable because of their status as persons deprived of their liberty, and complements for them the ban on torture or other cruel, </w:t>
      </w:r>
      <w:proofErr w:type="gramStart"/>
      <w:r w:rsidRPr="000C5540">
        <w:t>inhuman</w:t>
      </w:r>
      <w:proofErr w:type="gramEnd"/>
      <w:r w:rsidRPr="000C5540">
        <w:t xml:space="preserve"> or degrading treatment or punishment contained in article 7 of the Covenant. Thus, not only may persons deprived of their liberty not be subjected to treatment which is contrary to article 7 … but neither may they be subjected to any hardship or constraint other than that resulting from the deprivation of liberty; respect for the dignity of such persons must be guaranteed under the same conditions as that of free persons</w:t>
      </w:r>
      <w:r w:rsidR="00383FF8">
        <w:t>.</w:t>
      </w:r>
      <w:r w:rsidRPr="000C5540">
        <w:rPr>
          <w:rStyle w:val="EndnoteReference"/>
          <w:rFonts w:cs="Open Sans"/>
          <w:szCs w:val="22"/>
        </w:rPr>
        <w:endnoteReference w:id="5"/>
      </w:r>
    </w:p>
    <w:p w14:paraId="080010A4" w14:textId="77777777" w:rsidR="00272558" w:rsidRPr="000C5540" w:rsidRDefault="00272558" w:rsidP="00C25C01">
      <w:pPr>
        <w:keepNext/>
        <w:numPr>
          <w:ilvl w:val="0"/>
          <w:numId w:val="21"/>
        </w:numPr>
        <w:rPr>
          <w:rFonts w:cs="Open Sans"/>
        </w:rPr>
      </w:pPr>
      <w:r w:rsidRPr="000C5540">
        <w:rPr>
          <w:rFonts w:cs="Open Sans"/>
        </w:rPr>
        <w:t>This General Comment supports the conclusions that:</w:t>
      </w:r>
    </w:p>
    <w:p w14:paraId="058B1200" w14:textId="77777777" w:rsidR="00272558" w:rsidRPr="000C5540" w:rsidRDefault="00272558" w:rsidP="002A5DE9">
      <w:pPr>
        <w:numPr>
          <w:ilvl w:val="1"/>
          <w:numId w:val="21"/>
        </w:numPr>
        <w:ind w:left="1008" w:hanging="288"/>
        <w:rPr>
          <w:rFonts w:cs="Open Sans"/>
        </w:rPr>
      </w:pPr>
      <w:r w:rsidRPr="000C5540">
        <w:rPr>
          <w:rFonts w:cs="Open Sans"/>
        </w:rPr>
        <w:t xml:space="preserve">article 10(1) imposes a positive obligation on State parties to take action to prevent the inhumane treatment of detained persons </w:t>
      </w:r>
    </w:p>
    <w:p w14:paraId="433E3E7D" w14:textId="77777777" w:rsidR="00272558" w:rsidRPr="000C5540" w:rsidRDefault="00272558" w:rsidP="002A5DE9">
      <w:pPr>
        <w:numPr>
          <w:ilvl w:val="1"/>
          <w:numId w:val="21"/>
        </w:numPr>
        <w:ind w:left="1008" w:hanging="288"/>
        <w:rPr>
          <w:rFonts w:cs="Open Sans"/>
        </w:rPr>
      </w:pPr>
      <w:r w:rsidRPr="000C5540">
        <w:rPr>
          <w:rFonts w:cs="Open Sans"/>
        </w:rPr>
        <w:t>the threshold for establishing a breach of article 10(1) is lower than the threshold for establishing ‘cruel, inhuman or degrading treatment’ within the meaning of article 7 of the ICCPR</w:t>
      </w:r>
    </w:p>
    <w:p w14:paraId="45F0113F" w14:textId="77777777" w:rsidR="00272558" w:rsidRPr="000C5540" w:rsidRDefault="00272558" w:rsidP="002A5DE9">
      <w:pPr>
        <w:numPr>
          <w:ilvl w:val="1"/>
          <w:numId w:val="21"/>
        </w:numPr>
        <w:ind w:left="1008" w:hanging="288"/>
        <w:rPr>
          <w:rFonts w:cs="Open Sans"/>
        </w:rPr>
      </w:pPr>
      <w:r w:rsidRPr="000C5540">
        <w:rPr>
          <w:rFonts w:cs="Open Sans"/>
        </w:rPr>
        <w:t>article 10(1) may be breached if a detainees’ rights under other articles of the ICCPR are breached, unless that breach is necessitated by the deprivation of liberty.</w:t>
      </w:r>
    </w:p>
    <w:p w14:paraId="25D27927" w14:textId="77777777" w:rsidR="00272558" w:rsidRPr="000C5540" w:rsidRDefault="00272558" w:rsidP="00C25C01">
      <w:pPr>
        <w:numPr>
          <w:ilvl w:val="0"/>
          <w:numId w:val="21"/>
        </w:numPr>
        <w:rPr>
          <w:rFonts w:cs="Open Sans"/>
        </w:rPr>
      </w:pPr>
      <w:r w:rsidRPr="000C5540">
        <w:rPr>
          <w:rFonts w:cs="Open Sans"/>
        </w:rPr>
        <w:t>The above conclusions are also supported by the jurisprudence of the UN HR Committee, which emphasises the difference between the article 7(1) obligation not to engage in ‘inhuman’ treatment and the article 10(1) obligation to treat detainees with humanity and respect for their dignity.</w:t>
      </w:r>
      <w:r w:rsidRPr="000C5540">
        <w:rPr>
          <w:rFonts w:cs="Open Sans"/>
          <w:sz w:val="2"/>
          <w:szCs w:val="2"/>
        </w:rPr>
        <w:t>5F</w:t>
      </w:r>
      <w:r>
        <w:rPr>
          <w:rFonts w:ascii="ZWAdobeF" w:hAnsi="ZWAdobeF" w:cs="ZWAdobeF"/>
          <w:sz w:val="2"/>
          <w:szCs w:val="2"/>
        </w:rPr>
        <w:t>4F</w:t>
      </w:r>
      <w:r w:rsidRPr="000C5540">
        <w:rPr>
          <w:rFonts w:cs="Open Sans"/>
          <w:vertAlign w:val="superscript"/>
        </w:rPr>
        <w:endnoteReference w:id="6"/>
      </w:r>
      <w:r w:rsidRPr="000C5540">
        <w:rPr>
          <w:rFonts w:cs="Open Sans"/>
        </w:rPr>
        <w:t xml:space="preserve"> </w:t>
      </w:r>
    </w:p>
    <w:p w14:paraId="167E89CA" w14:textId="77777777" w:rsidR="00272558" w:rsidRPr="000C5540" w:rsidRDefault="00272558" w:rsidP="00C25C01">
      <w:pPr>
        <w:numPr>
          <w:ilvl w:val="0"/>
          <w:numId w:val="21"/>
        </w:numPr>
        <w:rPr>
          <w:rFonts w:cs="Open Sans"/>
        </w:rPr>
      </w:pPr>
      <w:r w:rsidRPr="000C5540">
        <w:rPr>
          <w:rFonts w:cs="Open Sans"/>
        </w:rPr>
        <w:t xml:space="preserve">In </w:t>
      </w:r>
      <w:r w:rsidRPr="000C5540">
        <w:rPr>
          <w:rFonts w:cs="Open Sans"/>
          <w:i/>
        </w:rPr>
        <w:t xml:space="preserve">Christopher Hapimana Ben Mark </w:t>
      </w:r>
      <w:proofErr w:type="spellStart"/>
      <w:r w:rsidRPr="000C5540">
        <w:rPr>
          <w:rFonts w:cs="Open Sans"/>
          <w:i/>
        </w:rPr>
        <w:t>Taunoa</w:t>
      </w:r>
      <w:proofErr w:type="spellEnd"/>
      <w:r w:rsidRPr="000C5540">
        <w:rPr>
          <w:rFonts w:cs="Open Sans"/>
          <w:i/>
        </w:rPr>
        <w:t xml:space="preserve"> v The Attorney General</w:t>
      </w:r>
      <w:r w:rsidRPr="000C5540">
        <w:rPr>
          <w:rFonts w:cs="Open Sans"/>
        </w:rPr>
        <w:t>,</w:t>
      </w:r>
      <w:r w:rsidRPr="000C5540">
        <w:rPr>
          <w:rFonts w:cs="Open Sans"/>
          <w:sz w:val="2"/>
          <w:szCs w:val="2"/>
        </w:rPr>
        <w:t>6F</w:t>
      </w:r>
      <w:r>
        <w:rPr>
          <w:rFonts w:ascii="ZWAdobeF" w:hAnsi="ZWAdobeF" w:cs="ZWAdobeF"/>
          <w:sz w:val="2"/>
          <w:szCs w:val="2"/>
        </w:rPr>
        <w:t>5F</w:t>
      </w:r>
      <w:r w:rsidRPr="000C5540">
        <w:rPr>
          <w:rFonts w:cs="Open Sans"/>
          <w:vertAlign w:val="superscript"/>
        </w:rPr>
        <w:endnoteReference w:id="7"/>
      </w:r>
      <w:r w:rsidRPr="000C5540">
        <w:rPr>
          <w:rFonts w:cs="Open Sans"/>
        </w:rPr>
        <w:t xml:space="preserve"> the Supreme Court of New Zealand further explained the difference between these two concepts as follows:</w:t>
      </w:r>
    </w:p>
    <w:p w14:paraId="0F78BBD7" w14:textId="2339D939" w:rsidR="00272558" w:rsidRPr="000C5540" w:rsidRDefault="00272558" w:rsidP="002A5DE9">
      <w:pPr>
        <w:pStyle w:val="Quote"/>
      </w:pPr>
      <w:r w:rsidRPr="000C5540">
        <w:t xml:space="preserve">A requirement to treat people with </w:t>
      </w:r>
      <w:bookmarkStart w:id="30" w:name="disp11"/>
      <w:r w:rsidRPr="000C5540">
        <w:t xml:space="preserve">humanity </w:t>
      </w:r>
      <w:bookmarkEnd w:id="30"/>
      <w:r w:rsidRPr="000C5540">
        <w:t xml:space="preserve">and respect for the inherent dignity of the person imposes a requirement of humane treatment … the words ‘with humanity’ are I think properly to be contrasted with the concept of ‘inhuman treatment’ … The concepts are not the same, although they overlap because inhuman treatment will always be inhumane. Inhuman treatment is however different in quality. It amounts to denial of humanity. That </w:t>
      </w:r>
      <w:proofErr w:type="gramStart"/>
      <w:r w:rsidRPr="000C5540">
        <w:t>is</w:t>
      </w:r>
      <w:proofErr w:type="gramEnd"/>
      <w:r w:rsidRPr="000C5540">
        <w:t xml:space="preserve"> I think consistent with modern usage which contrasts ‘inhuman’ with ‘inhumane’.</w:t>
      </w:r>
      <w:r w:rsidRPr="000C5540">
        <w:rPr>
          <w:vertAlign w:val="superscript"/>
        </w:rPr>
        <w:endnoteReference w:id="8"/>
      </w:r>
      <w:r w:rsidRPr="000C5540">
        <w:t xml:space="preserve"> </w:t>
      </w:r>
    </w:p>
    <w:p w14:paraId="25CAD616" w14:textId="77777777" w:rsidR="00272558" w:rsidRPr="000C5540" w:rsidRDefault="00272558" w:rsidP="00C25C01">
      <w:pPr>
        <w:pStyle w:val="SubmissionNormal"/>
        <w:numPr>
          <w:ilvl w:val="0"/>
          <w:numId w:val="21"/>
        </w:numPr>
        <w:rPr>
          <w:rFonts w:cs="Open Sans"/>
        </w:rPr>
      </w:pPr>
      <w:r w:rsidRPr="000C5540">
        <w:rPr>
          <w:rFonts w:cs="Open Sans"/>
        </w:rPr>
        <w:t xml:space="preserve">The content of article 10(1) has been developed through </w:t>
      </w:r>
      <w:proofErr w:type="gramStart"/>
      <w:r w:rsidRPr="000C5540">
        <w:rPr>
          <w:rFonts w:cs="Open Sans"/>
        </w:rPr>
        <w:t>a number of</w:t>
      </w:r>
      <w:proofErr w:type="gramEnd"/>
      <w:r w:rsidRPr="000C5540">
        <w:rPr>
          <w:rFonts w:cs="Open Sans"/>
        </w:rPr>
        <w:t xml:space="preserve"> UN instruments that articulate minimum international standards in relation to people deprived of their liberty, including:</w:t>
      </w:r>
    </w:p>
    <w:p w14:paraId="7183DF8F" w14:textId="3A60549E" w:rsidR="00272558" w:rsidRPr="000C5540" w:rsidRDefault="00272558" w:rsidP="002A5DE9">
      <w:pPr>
        <w:pStyle w:val="SubmissionNormal"/>
        <w:numPr>
          <w:ilvl w:val="1"/>
          <w:numId w:val="21"/>
        </w:numPr>
        <w:tabs>
          <w:tab w:val="left" w:pos="567"/>
        </w:tabs>
        <w:ind w:left="1800"/>
        <w:rPr>
          <w:rFonts w:cs="Open Sans"/>
        </w:rPr>
      </w:pPr>
      <w:r w:rsidRPr="000C5540">
        <w:rPr>
          <w:rFonts w:cs="Open Sans"/>
        </w:rPr>
        <w:t xml:space="preserve">the </w:t>
      </w:r>
      <w:r w:rsidRPr="000C5540">
        <w:rPr>
          <w:rFonts w:cs="Open Sans"/>
          <w:i/>
          <w:iCs/>
        </w:rPr>
        <w:t>Standard Minimum Rules for the Treatment of Prisoners</w:t>
      </w:r>
      <w:r w:rsidRPr="000C5540">
        <w:rPr>
          <w:rFonts w:cs="Open Sans"/>
        </w:rPr>
        <w:t xml:space="preserve"> (Nelson Mandela Rules)</w:t>
      </w:r>
      <w:r w:rsidR="007B76A9">
        <w:rPr>
          <w:rFonts w:ascii="ZWAdobeF" w:hAnsi="ZWAdobeF" w:cs="ZWAdobeF"/>
          <w:sz w:val="2"/>
          <w:szCs w:val="2"/>
        </w:rPr>
        <w:t xml:space="preserve"> </w:t>
      </w:r>
      <w:r>
        <w:rPr>
          <w:rFonts w:ascii="ZWAdobeF" w:hAnsi="ZWAdobeF" w:cs="ZWAdobeF"/>
          <w:sz w:val="2"/>
          <w:szCs w:val="2"/>
        </w:rPr>
        <w:t>F</w:t>
      </w:r>
      <w:r w:rsidRPr="000C5540">
        <w:rPr>
          <w:rStyle w:val="EndnoteReference"/>
          <w:rFonts w:eastAsia="MS Mincho" w:cs="Open Sans"/>
        </w:rPr>
        <w:endnoteReference w:id="9"/>
      </w:r>
    </w:p>
    <w:p w14:paraId="6B245B6C" w14:textId="42827E73" w:rsidR="00272558" w:rsidRPr="000C5540" w:rsidRDefault="00272558" w:rsidP="002A5DE9">
      <w:pPr>
        <w:pStyle w:val="SubmissionNormal"/>
        <w:numPr>
          <w:ilvl w:val="1"/>
          <w:numId w:val="21"/>
        </w:numPr>
        <w:tabs>
          <w:tab w:val="left" w:pos="567"/>
        </w:tabs>
        <w:ind w:left="1800"/>
        <w:rPr>
          <w:rFonts w:cs="Open Sans"/>
        </w:rPr>
      </w:pPr>
      <w:r w:rsidRPr="000C5540">
        <w:rPr>
          <w:rFonts w:cs="Open Sans"/>
        </w:rPr>
        <w:t xml:space="preserve">the </w:t>
      </w:r>
      <w:r w:rsidRPr="000C5540">
        <w:rPr>
          <w:rFonts w:cs="Open Sans"/>
          <w:i/>
        </w:rPr>
        <w:t>Body of Principles for the Protection of all Persons under Any Form of Detention</w:t>
      </w:r>
      <w:r w:rsidRPr="000C5540">
        <w:rPr>
          <w:rFonts w:cs="Open Sans"/>
        </w:rPr>
        <w:t xml:space="preserve"> (Body of Principles)</w:t>
      </w:r>
      <w:r w:rsidR="00713607">
        <w:rPr>
          <w:rFonts w:cs="Open Sans"/>
        </w:rPr>
        <w:t>.</w:t>
      </w:r>
      <w:r w:rsidRPr="000C5540">
        <w:rPr>
          <w:rStyle w:val="EndnoteReference"/>
          <w:rFonts w:eastAsia="MS Mincho" w:cs="Open Sans"/>
        </w:rPr>
        <w:endnoteReference w:id="10"/>
      </w:r>
    </w:p>
    <w:p w14:paraId="6CD41C6B" w14:textId="77777777" w:rsidR="00272558" w:rsidRPr="000C5540" w:rsidRDefault="00272558" w:rsidP="00C25C01">
      <w:pPr>
        <w:pStyle w:val="SubmissionNormal"/>
        <w:numPr>
          <w:ilvl w:val="0"/>
          <w:numId w:val="21"/>
        </w:numPr>
        <w:rPr>
          <w:rFonts w:cs="Open Sans"/>
        </w:rPr>
      </w:pPr>
      <w:bookmarkStart w:id="31" w:name="_Ref505955631"/>
      <w:r w:rsidRPr="000C5540">
        <w:rPr>
          <w:rFonts w:cs="Open Sans"/>
        </w:rPr>
        <w:t>The UN HR Committee invites State Parties to indicate in their periodic reports the extent to which they are applying the Nelson Mandela Rules and the Body of Principles.</w:t>
      </w:r>
      <w:r w:rsidRPr="000C5540">
        <w:rPr>
          <w:rFonts w:cs="Open Sans"/>
          <w:sz w:val="2"/>
          <w:szCs w:val="2"/>
        </w:rPr>
        <w:t>10F</w:t>
      </w:r>
      <w:r>
        <w:rPr>
          <w:rFonts w:ascii="ZWAdobeF" w:hAnsi="ZWAdobeF" w:cs="ZWAdobeF"/>
          <w:sz w:val="2"/>
          <w:szCs w:val="2"/>
        </w:rPr>
        <w:t>9F</w:t>
      </w:r>
      <w:r w:rsidRPr="000C5540">
        <w:rPr>
          <w:rFonts w:cs="Open Sans"/>
          <w:sz w:val="20"/>
          <w:vertAlign w:val="superscript"/>
        </w:rPr>
        <w:endnoteReference w:id="11"/>
      </w:r>
      <w:r w:rsidRPr="000C5540">
        <w:rPr>
          <w:rFonts w:cs="Open Sans"/>
        </w:rPr>
        <w:t xml:space="preserve"> At least some of these principles have been determined to be minimum standards regarding the conditions of detention that must be observed, regardless of a State Party’s level of development.</w:t>
      </w:r>
      <w:r w:rsidRPr="000C5540">
        <w:rPr>
          <w:rFonts w:cs="Open Sans"/>
          <w:sz w:val="2"/>
          <w:szCs w:val="2"/>
        </w:rPr>
        <w:t>11F</w:t>
      </w:r>
      <w:r>
        <w:rPr>
          <w:rFonts w:ascii="ZWAdobeF" w:hAnsi="ZWAdobeF" w:cs="ZWAdobeF"/>
          <w:sz w:val="2"/>
          <w:szCs w:val="2"/>
        </w:rPr>
        <w:t>10F</w:t>
      </w:r>
      <w:r w:rsidRPr="000C5540">
        <w:rPr>
          <w:rFonts w:cs="Open Sans"/>
          <w:sz w:val="20"/>
          <w:vertAlign w:val="superscript"/>
        </w:rPr>
        <w:endnoteReference w:id="12"/>
      </w:r>
      <w:bookmarkEnd w:id="31"/>
    </w:p>
    <w:p w14:paraId="20531B27" w14:textId="77777777" w:rsidR="00272558" w:rsidRPr="000C5540" w:rsidRDefault="00272558" w:rsidP="00C25C01">
      <w:pPr>
        <w:pStyle w:val="SubmissionNormal"/>
        <w:keepNext/>
        <w:numPr>
          <w:ilvl w:val="0"/>
          <w:numId w:val="21"/>
        </w:numPr>
        <w:rPr>
          <w:rFonts w:cs="Open Sans"/>
        </w:rPr>
      </w:pPr>
      <w:r w:rsidRPr="000C5540">
        <w:rPr>
          <w:rFonts w:cs="Open Sans"/>
        </w:rPr>
        <w:t>Rule 82(1) of the Nelson Mandela Rules provides:</w:t>
      </w:r>
    </w:p>
    <w:p w14:paraId="2F455866" w14:textId="77777777" w:rsidR="00272558" w:rsidRPr="000C5540" w:rsidRDefault="00272558" w:rsidP="002A5DE9">
      <w:pPr>
        <w:pStyle w:val="Quote"/>
      </w:pPr>
      <w:r w:rsidRPr="000C5540">
        <w:t xml:space="preserve">Prison staff shall not, in their relations with the prisoners, use force except in self-defence or in cases of attempted escape, or active or passive physical resistance to an order based on law or regulations. Prison staff who have recourse to force must use no more than is strictly necessary and must report the incident immediately to the prison director. </w:t>
      </w:r>
    </w:p>
    <w:p w14:paraId="125D017F" w14:textId="77777777" w:rsidR="00272558" w:rsidRPr="000C5540" w:rsidRDefault="00272558" w:rsidP="00C25C01">
      <w:pPr>
        <w:pStyle w:val="SubmissionNormal"/>
        <w:keepNext/>
        <w:numPr>
          <w:ilvl w:val="0"/>
          <w:numId w:val="21"/>
        </w:numPr>
        <w:rPr>
          <w:rFonts w:cs="Open Sans"/>
        </w:rPr>
      </w:pPr>
      <w:r w:rsidRPr="000C5540">
        <w:rPr>
          <w:rFonts w:cs="Open Sans"/>
        </w:rPr>
        <w:t xml:space="preserve">This rule provides limits on the circumstances in which force may be </w:t>
      </w:r>
      <w:proofErr w:type="gramStart"/>
      <w:r w:rsidRPr="000C5540">
        <w:rPr>
          <w:rFonts w:cs="Open Sans"/>
        </w:rPr>
        <w:t>used, and</w:t>
      </w:r>
      <w:proofErr w:type="gramEnd"/>
      <w:r w:rsidRPr="000C5540">
        <w:rPr>
          <w:rFonts w:cs="Open Sans"/>
        </w:rPr>
        <w:t xml:space="preserve"> limits the use of force in those circumstances to what is necessary.</w:t>
      </w:r>
    </w:p>
    <w:p w14:paraId="150F20B5" w14:textId="77777777" w:rsidR="00272558" w:rsidRPr="000C5540" w:rsidRDefault="00272558" w:rsidP="00C25C01">
      <w:pPr>
        <w:pStyle w:val="SubmissionNormal"/>
        <w:numPr>
          <w:ilvl w:val="0"/>
          <w:numId w:val="21"/>
        </w:numPr>
        <w:rPr>
          <w:rFonts w:cs="Open Sans"/>
        </w:rPr>
      </w:pPr>
      <w:r w:rsidRPr="000C5540">
        <w:rPr>
          <w:rFonts w:cs="Open Sans"/>
        </w:rPr>
        <w:t xml:space="preserve">Rule 121 of the Nelson Mandela Rules requires that civil prisoners ‘shall not be subjected to any greater restriction or severity than is necessary to ensure safe custody and good order’. </w:t>
      </w:r>
    </w:p>
    <w:p w14:paraId="006682BE" w14:textId="77777777" w:rsidR="00272558" w:rsidRPr="000C5540" w:rsidRDefault="00272558" w:rsidP="00C25C01">
      <w:pPr>
        <w:pStyle w:val="SubmissionNormal"/>
        <w:numPr>
          <w:ilvl w:val="0"/>
          <w:numId w:val="21"/>
        </w:numPr>
        <w:rPr>
          <w:rFonts w:cs="Open Sans"/>
        </w:rPr>
      </w:pPr>
      <w:r w:rsidRPr="000C5540">
        <w:rPr>
          <w:rFonts w:cs="Open Sans"/>
        </w:rPr>
        <w:t>The prohibition in article 7 of the ICCPR is absolute and non-</w:t>
      </w:r>
      <w:proofErr w:type="spellStart"/>
      <w:r w:rsidRPr="000C5540">
        <w:rPr>
          <w:rFonts w:cs="Open Sans"/>
        </w:rPr>
        <w:t>derogable</w:t>
      </w:r>
      <w:proofErr w:type="spellEnd"/>
      <w:r w:rsidRPr="000C5540">
        <w:rPr>
          <w:rFonts w:cs="Open Sans"/>
        </w:rPr>
        <w:t xml:space="preserve">. A person’s treatment in detention must not involve </w:t>
      </w:r>
      <w:r w:rsidRPr="000C5540">
        <w:rPr>
          <w:rFonts w:cs="Open Sans"/>
          <w:lang w:val="en"/>
        </w:rPr>
        <w:t xml:space="preserve">torture or cruel, </w:t>
      </w:r>
      <w:proofErr w:type="gramStart"/>
      <w:r w:rsidRPr="000C5540">
        <w:rPr>
          <w:rFonts w:cs="Open Sans"/>
          <w:lang w:val="en"/>
        </w:rPr>
        <w:t>inhuman</w:t>
      </w:r>
      <w:proofErr w:type="gramEnd"/>
      <w:r w:rsidRPr="000C5540">
        <w:rPr>
          <w:rFonts w:cs="Open Sans"/>
          <w:lang w:val="en"/>
        </w:rPr>
        <w:t xml:space="preserve"> or degrading treatment or punishment. </w:t>
      </w:r>
    </w:p>
    <w:p w14:paraId="77B27555" w14:textId="77777777" w:rsidR="00272558" w:rsidRPr="000C5540" w:rsidRDefault="00272558" w:rsidP="00C25C01">
      <w:pPr>
        <w:pStyle w:val="SubmissionNormal"/>
        <w:numPr>
          <w:ilvl w:val="0"/>
          <w:numId w:val="21"/>
        </w:numPr>
        <w:rPr>
          <w:rFonts w:cs="Open Sans"/>
        </w:rPr>
      </w:pPr>
      <w:r w:rsidRPr="000C5540">
        <w:rPr>
          <w:rFonts w:cs="Open Sans"/>
          <w:lang w:val="en"/>
        </w:rPr>
        <w:t xml:space="preserve">In the case of </w:t>
      </w:r>
      <w:r w:rsidRPr="000C5540">
        <w:rPr>
          <w:rFonts w:cs="Open Sans"/>
          <w:i/>
          <w:lang w:val="en"/>
        </w:rPr>
        <w:t>Wilson v Philippines</w:t>
      </w:r>
      <w:r w:rsidRPr="000C5540">
        <w:rPr>
          <w:rFonts w:cs="Open Sans"/>
          <w:lang w:val="en"/>
        </w:rPr>
        <w:t xml:space="preserve">, the </w:t>
      </w:r>
      <w:r w:rsidRPr="000C5540">
        <w:rPr>
          <w:rFonts w:cs="Open Sans"/>
        </w:rPr>
        <w:t>UN HR Committee</w:t>
      </w:r>
      <w:r w:rsidRPr="000C5540">
        <w:rPr>
          <w:rFonts w:cs="Open Sans"/>
          <w:lang w:val="en"/>
        </w:rPr>
        <w:t xml:space="preserve"> found a breach of article 7 of the ICCPR where a prisoner was treated violently in detention:</w:t>
      </w:r>
    </w:p>
    <w:p w14:paraId="144C3492" w14:textId="6A31BEA9" w:rsidR="00272558" w:rsidRPr="000C5540" w:rsidRDefault="00272558" w:rsidP="002A5DE9">
      <w:pPr>
        <w:pStyle w:val="Quote"/>
      </w:pPr>
      <w:r w:rsidRPr="000C5540">
        <w:rPr>
          <w:lang w:val="en"/>
        </w:rPr>
        <w:t xml:space="preserve">The Committee considers that the conditions of detention described, as well as the violent and abusive </w:t>
      </w:r>
      <w:proofErr w:type="spellStart"/>
      <w:r w:rsidRPr="000C5540">
        <w:rPr>
          <w:lang w:val="en"/>
        </w:rPr>
        <w:t>behaviour</w:t>
      </w:r>
      <w:proofErr w:type="spellEnd"/>
      <w:r w:rsidRPr="000C5540">
        <w:rPr>
          <w:lang w:val="en"/>
        </w:rPr>
        <w:t xml:space="preserve"> both of certain prison guards and of other inmates, as apparently acquiesced in by the prison authorities, are seriously in violation of the author’s right, as a prisoner, to be treated with humanity and with respect for his inherent dignity, in violation of article 10, paragraph 1. As at least some of the acts of violence against the author were committed either by the prison guards, upon their instigation or with their acquiescence, there was also a violation of article </w:t>
      </w:r>
      <w:proofErr w:type="gramStart"/>
      <w:r w:rsidRPr="000C5540">
        <w:rPr>
          <w:lang w:val="en"/>
        </w:rPr>
        <w:t>7</w:t>
      </w:r>
      <w:r w:rsidR="00E81B82">
        <w:rPr>
          <w:lang w:val="en"/>
        </w:rPr>
        <w:t>.</w:t>
      </w:r>
      <w:r w:rsidRPr="000C5540">
        <w:rPr>
          <w:sz w:val="2"/>
          <w:szCs w:val="2"/>
          <w:lang w:val="en"/>
        </w:rPr>
        <w:t>F</w:t>
      </w:r>
      <w:proofErr w:type="gramEnd"/>
      <w:r>
        <w:rPr>
          <w:rFonts w:ascii="ZWAdobeF" w:hAnsi="ZWAdobeF" w:cs="ZWAdobeF"/>
          <w:sz w:val="2"/>
          <w:szCs w:val="2"/>
          <w:lang w:val="en"/>
        </w:rPr>
        <w:t>11F</w:t>
      </w:r>
      <w:r w:rsidRPr="000C5540">
        <w:rPr>
          <w:rStyle w:val="EndnoteReference"/>
          <w:rFonts w:cs="Open Sans"/>
          <w:lang w:val="en"/>
        </w:rPr>
        <w:endnoteReference w:id="13"/>
      </w:r>
      <w:r w:rsidRPr="000C5540">
        <w:rPr>
          <w:lang w:val="en"/>
        </w:rPr>
        <w:t xml:space="preserve"> </w:t>
      </w:r>
    </w:p>
    <w:p w14:paraId="4A897C1C" w14:textId="0205266A" w:rsidR="00272558" w:rsidRPr="000C5540" w:rsidRDefault="00272558" w:rsidP="00C25C01">
      <w:pPr>
        <w:pStyle w:val="SubmissionNormal"/>
        <w:numPr>
          <w:ilvl w:val="0"/>
          <w:numId w:val="21"/>
        </w:numPr>
        <w:tabs>
          <w:tab w:val="num" w:pos="1440"/>
        </w:tabs>
        <w:rPr>
          <w:rFonts w:cs="Open Sans"/>
        </w:rPr>
      </w:pPr>
      <w:r w:rsidRPr="000C5540">
        <w:rPr>
          <w:rFonts w:cs="Open Sans"/>
          <w:lang w:val="en"/>
        </w:rPr>
        <w:t>States have a responsibility to ensure that the rights guaranteed in articles 7 and 10 of the ICCPR are accorded to detainees in privately run detention facilities</w:t>
      </w:r>
      <w:r w:rsidR="00E81B82">
        <w:rPr>
          <w:rFonts w:cs="Open Sans"/>
          <w:lang w:val="en"/>
        </w:rPr>
        <w:t>.</w:t>
      </w:r>
      <w:r>
        <w:rPr>
          <w:rFonts w:ascii="ZWAdobeF" w:hAnsi="ZWAdobeF" w:cs="ZWAdobeF"/>
          <w:sz w:val="2"/>
          <w:szCs w:val="2"/>
          <w:lang w:val="en"/>
        </w:rPr>
        <w:t>12</w:t>
      </w:r>
      <w:r w:rsidRPr="000C5540">
        <w:rPr>
          <w:rStyle w:val="EndnoteReference"/>
          <w:rFonts w:eastAsia="MS Mincho" w:cs="Open Sans"/>
          <w:lang w:val="en"/>
        </w:rPr>
        <w:endnoteReference w:id="14"/>
      </w:r>
      <w:r w:rsidRPr="000C5540">
        <w:rPr>
          <w:rFonts w:cs="Open Sans"/>
          <w:lang w:val="en"/>
        </w:rPr>
        <w:t xml:space="preserve"> </w:t>
      </w:r>
    </w:p>
    <w:p w14:paraId="176B2B6C" w14:textId="77777777" w:rsidR="00272558" w:rsidRPr="000C5540" w:rsidRDefault="00272558" w:rsidP="00E23E77">
      <w:pPr>
        <w:pStyle w:val="AHRCHeading1"/>
      </w:pPr>
      <w:bookmarkStart w:id="32" w:name="_Toc2606800"/>
      <w:bookmarkStart w:id="33" w:name="_Toc150498529"/>
      <w:bookmarkStart w:id="34" w:name="_Toc157421049"/>
      <w:r w:rsidRPr="000C5540">
        <w:t>Legal and policy framework for use of force and restraints in immigration detention</w:t>
      </w:r>
      <w:bookmarkEnd w:id="32"/>
      <w:bookmarkEnd w:id="33"/>
      <w:bookmarkEnd w:id="34"/>
    </w:p>
    <w:p w14:paraId="056D7B45" w14:textId="77777777" w:rsidR="00272558" w:rsidRPr="000C5540" w:rsidRDefault="00272558" w:rsidP="00E23E77">
      <w:pPr>
        <w:pStyle w:val="AHRCHeading2"/>
      </w:pPr>
      <w:bookmarkStart w:id="35" w:name="_Toc2606801"/>
      <w:bookmarkStart w:id="36" w:name="_Toc150498530"/>
      <w:bookmarkStart w:id="37" w:name="_Toc157421050"/>
      <w:r w:rsidRPr="000C5540">
        <w:t>Use of force</w:t>
      </w:r>
      <w:bookmarkEnd w:id="35"/>
      <w:bookmarkEnd w:id="36"/>
      <w:bookmarkEnd w:id="37"/>
      <w:r w:rsidRPr="000C5540">
        <w:t xml:space="preserve"> </w:t>
      </w:r>
    </w:p>
    <w:p w14:paraId="541EBFE9" w14:textId="71D2ECDB" w:rsidR="00272558" w:rsidRPr="000C5540" w:rsidRDefault="00272558" w:rsidP="00C25C01">
      <w:pPr>
        <w:pStyle w:val="SubmissionNormal"/>
        <w:numPr>
          <w:ilvl w:val="0"/>
          <w:numId w:val="21"/>
        </w:numPr>
        <w:rPr>
          <w:rFonts w:cs="Open Sans"/>
        </w:rPr>
      </w:pPr>
      <w:r w:rsidRPr="000C5540">
        <w:rPr>
          <w:rFonts w:cs="Open Sans"/>
        </w:rPr>
        <w:t>I note that the Commission has previously undertaken an inquiry into the use of force in immigration detention (the Thematic Inquiry report</w:t>
      </w:r>
      <w:r w:rsidR="00850CE1">
        <w:rPr>
          <w:rFonts w:cs="Open Sans"/>
        </w:rPr>
        <w:t>).</w:t>
      </w:r>
      <w:r w:rsidRPr="000C5540">
        <w:rPr>
          <w:rFonts w:cs="Open Sans"/>
          <w:sz w:val="20"/>
          <w:szCs w:val="20"/>
          <w:vertAlign w:val="superscript"/>
        </w:rPr>
        <w:endnoteReference w:id="15"/>
      </w:r>
      <w:r w:rsidRPr="000C5540">
        <w:rPr>
          <w:rFonts w:cs="Open Sans"/>
        </w:rPr>
        <w:t xml:space="preserve"> </w:t>
      </w:r>
    </w:p>
    <w:p w14:paraId="3AB5302D" w14:textId="65C2F2EF" w:rsidR="00272558" w:rsidRPr="000C5540" w:rsidRDefault="00272558" w:rsidP="00C25C01">
      <w:pPr>
        <w:pStyle w:val="SubmissionNormal"/>
        <w:numPr>
          <w:ilvl w:val="0"/>
          <w:numId w:val="21"/>
        </w:numPr>
        <w:rPr>
          <w:rFonts w:cs="Open Sans"/>
        </w:rPr>
      </w:pPr>
      <w:r w:rsidRPr="000C5540">
        <w:rPr>
          <w:rFonts w:cs="Open Sans"/>
        </w:rPr>
        <w:t>Part 4 of the Thematic Inquiry report sets out the applicable legal and policy framework for the use of force in immigration detention</w:t>
      </w:r>
      <w:r w:rsidR="00850CE1">
        <w:rPr>
          <w:rFonts w:cs="Open Sans"/>
        </w:rPr>
        <w:t>.</w:t>
      </w:r>
      <w:r w:rsidRPr="000C5540">
        <w:rPr>
          <w:rStyle w:val="EndnoteReference"/>
          <w:rFonts w:eastAsia="MS Mincho" w:cs="Open Sans"/>
          <w:lang w:val="en"/>
        </w:rPr>
        <w:endnoteReference w:id="16"/>
      </w:r>
      <w:r w:rsidRPr="000C5540">
        <w:rPr>
          <w:rFonts w:cs="Open Sans"/>
        </w:rPr>
        <w:t xml:space="preserve"> I refer to and rely on the applicable aspects of that report, without repeating them here.</w:t>
      </w:r>
    </w:p>
    <w:p w14:paraId="540602B7" w14:textId="77777777" w:rsidR="00272558" w:rsidRPr="000C5540" w:rsidRDefault="00272558" w:rsidP="00C25C01">
      <w:pPr>
        <w:pStyle w:val="SubmissionNormal"/>
        <w:numPr>
          <w:ilvl w:val="0"/>
          <w:numId w:val="21"/>
        </w:numPr>
        <w:rPr>
          <w:rFonts w:cs="Open Sans"/>
        </w:rPr>
      </w:pPr>
      <w:r w:rsidRPr="000C5540">
        <w:rPr>
          <w:rFonts w:cs="Open Sans"/>
        </w:rPr>
        <w:t xml:space="preserve">In summary, Serco’s contract with the Department to run immigration detention facilities, and the Department’s Detention Services Manual (DSM), are the primary documents that set out the obligations of Serco and departmental staff with respect to use of force. </w:t>
      </w:r>
    </w:p>
    <w:p w14:paraId="05A3148E" w14:textId="5206E4FF" w:rsidR="00272558" w:rsidRPr="000C5540" w:rsidRDefault="00272558" w:rsidP="00C25C01">
      <w:pPr>
        <w:pStyle w:val="SubmissionNormal"/>
        <w:keepNext/>
        <w:numPr>
          <w:ilvl w:val="0"/>
          <w:numId w:val="21"/>
        </w:numPr>
        <w:rPr>
          <w:rFonts w:cs="Open Sans"/>
        </w:rPr>
      </w:pPr>
      <w:r w:rsidRPr="000C5540">
        <w:rPr>
          <w:rFonts w:cs="Open Sans"/>
        </w:rPr>
        <w:t>The Serco contract provides that Serco must ensure that force is not used unless as a measure of last resort, and then only with the reasonable level of force necessary. It further states that all reasonable precautionary measures must be taken to ensure the safety of the Detainee. It requires personnel who use force to be properly trained and accredited</w:t>
      </w:r>
      <w:r w:rsidR="00850CE1">
        <w:rPr>
          <w:rFonts w:cs="Open Sans"/>
          <w:sz w:val="22"/>
          <w:szCs w:val="22"/>
        </w:rPr>
        <w:t>.</w:t>
      </w:r>
      <w:r w:rsidRPr="000C5540">
        <w:rPr>
          <w:rStyle w:val="EndnoteReference"/>
          <w:rFonts w:eastAsia="MS Mincho" w:cs="Open Sans"/>
          <w:szCs w:val="20"/>
        </w:rPr>
        <w:endnoteReference w:id="17"/>
      </w:r>
    </w:p>
    <w:p w14:paraId="5C58388B" w14:textId="150ED339" w:rsidR="00272558" w:rsidRPr="000C5540" w:rsidRDefault="00272558" w:rsidP="00C25C01">
      <w:pPr>
        <w:pStyle w:val="SubmissionNormal"/>
        <w:numPr>
          <w:ilvl w:val="0"/>
          <w:numId w:val="21"/>
        </w:numPr>
        <w:rPr>
          <w:rFonts w:cs="Open Sans"/>
        </w:rPr>
      </w:pPr>
      <w:r w:rsidRPr="000C5540">
        <w:rPr>
          <w:rFonts w:cs="Open Sans"/>
        </w:rPr>
        <w:t>When Serco has used force or instruments of restraint such as handcuffs on a detainee, it must prepare an incident report for the Department and refer the detainees to the Detention Health Services Provider for a medical examination immediately after the use of force or restraints</w:t>
      </w:r>
      <w:r w:rsidR="00850CE1">
        <w:rPr>
          <w:rFonts w:cs="Open Sans"/>
        </w:rPr>
        <w:t>.</w:t>
      </w:r>
      <w:r w:rsidRPr="000C5540">
        <w:rPr>
          <w:rStyle w:val="EndnoteReference"/>
          <w:rFonts w:eastAsia="MS Mincho" w:cs="Open Sans"/>
        </w:rPr>
        <w:endnoteReference w:id="18"/>
      </w:r>
      <w:r w:rsidRPr="000C5540">
        <w:rPr>
          <w:rFonts w:cs="Open Sans"/>
        </w:rPr>
        <w:t xml:space="preserve"> </w:t>
      </w:r>
    </w:p>
    <w:p w14:paraId="3F7E05BC" w14:textId="663709BF" w:rsidR="00272558" w:rsidRPr="000C5540" w:rsidRDefault="00272558" w:rsidP="00C25C01">
      <w:pPr>
        <w:pStyle w:val="SubmissionNormal"/>
        <w:numPr>
          <w:ilvl w:val="0"/>
          <w:numId w:val="21"/>
        </w:numPr>
        <w:rPr>
          <w:rFonts w:cs="Open Sans"/>
        </w:rPr>
      </w:pPr>
      <w:r w:rsidRPr="000C5540">
        <w:rPr>
          <w:rFonts w:cs="Open Sans"/>
        </w:rPr>
        <w:t>As described in the Department’s DSM, both the Department and its service providers owe a duty of care to all persons held in immigration detention. This means that they are legally obliged to exercise reasonable care to prevent detainees from suffering reasonably foreseeable har</w:t>
      </w:r>
      <w:r w:rsidR="008462B2">
        <w:rPr>
          <w:rFonts w:cs="Open Sans"/>
        </w:rPr>
        <w:t>m.</w:t>
      </w:r>
      <w:r w:rsidRPr="000C5540">
        <w:rPr>
          <w:rStyle w:val="EndnoteReference"/>
          <w:rFonts w:eastAsia="MS Mincho" w:cs="Open Sans"/>
        </w:rPr>
        <w:endnoteReference w:id="19"/>
      </w:r>
      <w:r w:rsidRPr="000C5540">
        <w:rPr>
          <w:rFonts w:cs="Open Sans"/>
        </w:rPr>
        <w:t xml:space="preserve"> The Department’s duty of care is non-delegable</w:t>
      </w:r>
      <w:r w:rsidR="008462B2">
        <w:rPr>
          <w:rFonts w:cs="Open Sans"/>
        </w:rPr>
        <w:t>.</w:t>
      </w:r>
      <w:r w:rsidRPr="000C5540">
        <w:rPr>
          <w:rStyle w:val="EndnoteReference"/>
          <w:rFonts w:eastAsia="MS Mincho" w:cs="Open Sans"/>
        </w:rPr>
        <w:endnoteReference w:id="20"/>
      </w:r>
      <w:r w:rsidRPr="000C5540">
        <w:rPr>
          <w:rFonts w:cs="Open Sans"/>
        </w:rPr>
        <w:t xml:space="preserve"> </w:t>
      </w:r>
    </w:p>
    <w:p w14:paraId="60AEE3F2" w14:textId="77777777" w:rsidR="00272558" w:rsidRPr="000C5540" w:rsidRDefault="00272558" w:rsidP="00C25C01">
      <w:pPr>
        <w:pStyle w:val="SubmissionNormal"/>
        <w:numPr>
          <w:ilvl w:val="0"/>
          <w:numId w:val="21"/>
        </w:numPr>
        <w:rPr>
          <w:rFonts w:cs="Open Sans"/>
        </w:rPr>
      </w:pPr>
      <w:r w:rsidRPr="000C5540">
        <w:rPr>
          <w:rFonts w:cs="Open Sans"/>
        </w:rPr>
        <w:t xml:space="preserve">When the Department contracts out the provision of services to people in held detention to third parties, it has a responsibility to ensure the contracted service providers are qualified and can meet the standards outlined in the contract. </w:t>
      </w:r>
    </w:p>
    <w:p w14:paraId="306BB546" w14:textId="228A2B56" w:rsidR="00272558" w:rsidRPr="000C5540" w:rsidRDefault="00272558" w:rsidP="00C25C01">
      <w:pPr>
        <w:pStyle w:val="SubmissionNormal"/>
        <w:numPr>
          <w:ilvl w:val="0"/>
          <w:numId w:val="21"/>
        </w:numPr>
        <w:rPr>
          <w:rFonts w:cs="Open Sans"/>
        </w:rPr>
      </w:pPr>
      <w:r w:rsidRPr="000C5540">
        <w:rPr>
          <w:rFonts w:cs="Open Sans"/>
        </w:rPr>
        <w:t>While these third parties must also discharge their own duty of care obligations to a detainee in held detention, this duty is additional to, and is not a substitute for, the Department’s duty of car</w:t>
      </w:r>
      <w:r w:rsidR="008462B2">
        <w:rPr>
          <w:rFonts w:cs="Open Sans"/>
        </w:rPr>
        <w:t>e.</w:t>
      </w:r>
      <w:r w:rsidRPr="000C5540">
        <w:rPr>
          <w:rStyle w:val="EndnoteReference"/>
          <w:rFonts w:eastAsia="MS Mincho" w:cs="Open Sans"/>
        </w:rPr>
        <w:endnoteReference w:id="21"/>
      </w:r>
    </w:p>
    <w:p w14:paraId="2F1609A9" w14:textId="00AFABAB" w:rsidR="00272558" w:rsidRPr="000C5540" w:rsidRDefault="00272558" w:rsidP="00C25C01">
      <w:pPr>
        <w:pStyle w:val="SubmissionNormal"/>
        <w:numPr>
          <w:ilvl w:val="0"/>
          <w:numId w:val="21"/>
        </w:numPr>
        <w:rPr>
          <w:rFonts w:cs="Open Sans"/>
        </w:rPr>
      </w:pPr>
      <w:r w:rsidRPr="000C5540">
        <w:rPr>
          <w:rFonts w:cs="Open Sans"/>
        </w:rPr>
        <w:t>In addition to the Department’s duty of care, the Department recognises that international human rights standards can inform the standard of care a detainee is to receive while detained in an immigration detention facility</w:t>
      </w:r>
      <w:r w:rsidR="008462B2">
        <w:rPr>
          <w:rFonts w:cs="Open Sans"/>
        </w:rPr>
        <w:t>.</w:t>
      </w:r>
      <w:r w:rsidRPr="000C5540">
        <w:rPr>
          <w:rStyle w:val="EndnoteReference"/>
          <w:rFonts w:eastAsia="MS Mincho" w:cs="Open Sans"/>
          <w:szCs w:val="20"/>
        </w:rPr>
        <w:endnoteReference w:id="22"/>
      </w:r>
    </w:p>
    <w:p w14:paraId="7B7D59F4" w14:textId="77777777" w:rsidR="00272558" w:rsidRPr="000C5540" w:rsidRDefault="00272558" w:rsidP="00C25C01">
      <w:pPr>
        <w:numPr>
          <w:ilvl w:val="0"/>
          <w:numId w:val="21"/>
        </w:numPr>
        <w:rPr>
          <w:rFonts w:cs="Open Sans"/>
        </w:rPr>
      </w:pPr>
      <w:r w:rsidRPr="000C5540">
        <w:rPr>
          <w:rFonts w:cs="Open Sans"/>
        </w:rPr>
        <w:t>The Department’s DSM provides that:</w:t>
      </w:r>
    </w:p>
    <w:p w14:paraId="12F0E360" w14:textId="77777777" w:rsidR="00272558" w:rsidRPr="000C5540" w:rsidRDefault="00272558" w:rsidP="00C25C01">
      <w:pPr>
        <w:numPr>
          <w:ilvl w:val="1"/>
          <w:numId w:val="21"/>
        </w:numPr>
        <w:ind w:left="1800"/>
        <w:rPr>
          <w:rFonts w:cs="Open Sans"/>
        </w:rPr>
      </w:pPr>
      <w:r w:rsidRPr="000C5540">
        <w:rPr>
          <w:rFonts w:cs="Open Sans"/>
        </w:rPr>
        <w:t>conflict resolution through negotiation and de-escalation is, where practicable, to be considered before the use of force and/or restraint is used</w:t>
      </w:r>
    </w:p>
    <w:p w14:paraId="3E4F858F" w14:textId="77777777" w:rsidR="00272558" w:rsidRPr="000C5540" w:rsidRDefault="00272558" w:rsidP="00C25C01">
      <w:pPr>
        <w:numPr>
          <w:ilvl w:val="1"/>
          <w:numId w:val="21"/>
        </w:numPr>
        <w:ind w:left="1800"/>
        <w:rPr>
          <w:rFonts w:cs="Open Sans"/>
        </w:rPr>
      </w:pPr>
      <w:r w:rsidRPr="000C5540">
        <w:rPr>
          <w:rFonts w:cs="Open Sans"/>
        </w:rPr>
        <w:t>reasonable force and/or restraint should only be used as a measure of last resort</w:t>
      </w:r>
    </w:p>
    <w:p w14:paraId="0BC394D2" w14:textId="77777777" w:rsidR="00272558" w:rsidRPr="000C5540" w:rsidRDefault="00272558" w:rsidP="00C25C01">
      <w:pPr>
        <w:numPr>
          <w:ilvl w:val="1"/>
          <w:numId w:val="21"/>
        </w:numPr>
        <w:ind w:left="1800"/>
        <w:rPr>
          <w:rFonts w:cs="Open Sans"/>
        </w:rPr>
      </w:pPr>
      <w:r w:rsidRPr="000C5540">
        <w:rPr>
          <w:rFonts w:cs="Open Sans"/>
        </w:rPr>
        <w:t>reasonable force and/or restraint may be used to prevent the detainee inflicting self-injury, injury to others, escaping or destruction of property</w:t>
      </w:r>
    </w:p>
    <w:p w14:paraId="6930F5E8" w14:textId="77777777" w:rsidR="00272558" w:rsidRPr="000C5540" w:rsidRDefault="00272558" w:rsidP="00C25C01">
      <w:pPr>
        <w:numPr>
          <w:ilvl w:val="1"/>
          <w:numId w:val="21"/>
        </w:numPr>
        <w:ind w:left="1800"/>
        <w:rPr>
          <w:rFonts w:cs="Open Sans"/>
        </w:rPr>
      </w:pPr>
      <w:r w:rsidRPr="000C5540">
        <w:rPr>
          <w:rFonts w:cs="Open Sans"/>
        </w:rPr>
        <w:t>reasonable force and/or restraint may only be used for the shortest amount of time possible to the extent that is both lawfully and reasonably necessary</w:t>
      </w:r>
    </w:p>
    <w:p w14:paraId="1656B946" w14:textId="3AC17F3B" w:rsidR="00272558" w:rsidRPr="000C5540" w:rsidRDefault="00272558" w:rsidP="00C25C01">
      <w:pPr>
        <w:numPr>
          <w:ilvl w:val="1"/>
          <w:numId w:val="21"/>
        </w:numPr>
        <w:ind w:left="1800"/>
        <w:rPr>
          <w:rFonts w:cs="Open Sans"/>
        </w:rPr>
      </w:pPr>
      <w:r w:rsidRPr="000C5540">
        <w:rPr>
          <w:rFonts w:cs="Open Sans"/>
        </w:rPr>
        <w:t>if the management of a detainee can be achieved by other means, force must not be use</w:t>
      </w:r>
      <w:r w:rsidR="008462B2">
        <w:rPr>
          <w:rFonts w:cs="Open Sans"/>
        </w:rPr>
        <w:t>d</w:t>
      </w:r>
      <w:r w:rsidRPr="000C5540">
        <w:rPr>
          <w:rStyle w:val="EndnoteReference"/>
          <w:rFonts w:cs="Open Sans"/>
        </w:rPr>
        <w:endnoteReference w:id="23"/>
      </w:r>
    </w:p>
    <w:p w14:paraId="180E6CCD" w14:textId="77777777" w:rsidR="00272558" w:rsidRPr="000C5540" w:rsidRDefault="00272558" w:rsidP="00C25C01">
      <w:pPr>
        <w:numPr>
          <w:ilvl w:val="1"/>
          <w:numId w:val="21"/>
        </w:numPr>
        <w:ind w:left="1800"/>
        <w:rPr>
          <w:rFonts w:cs="Open Sans"/>
        </w:rPr>
      </w:pPr>
      <w:r w:rsidRPr="000C5540">
        <w:rPr>
          <w:rFonts w:cs="Open Sans"/>
        </w:rPr>
        <w:t xml:space="preserve">the use of force and/or restraint must not include cruel, </w:t>
      </w:r>
      <w:proofErr w:type="gramStart"/>
      <w:r w:rsidRPr="000C5540">
        <w:rPr>
          <w:rFonts w:cs="Open Sans"/>
        </w:rPr>
        <w:t>inhumane</w:t>
      </w:r>
      <w:proofErr w:type="gramEnd"/>
      <w:r w:rsidRPr="000C5540">
        <w:rPr>
          <w:rFonts w:cs="Open Sans"/>
        </w:rPr>
        <w:t xml:space="preserve"> or degrading treatment</w:t>
      </w:r>
    </w:p>
    <w:p w14:paraId="7C70BB0D" w14:textId="77777777" w:rsidR="00272558" w:rsidRPr="000C5540" w:rsidRDefault="00272558" w:rsidP="00C25C01">
      <w:pPr>
        <w:numPr>
          <w:ilvl w:val="1"/>
          <w:numId w:val="21"/>
        </w:numPr>
        <w:ind w:left="1800"/>
        <w:rPr>
          <w:rFonts w:cs="Open Sans"/>
        </w:rPr>
      </w:pPr>
      <w:r w:rsidRPr="000C5540">
        <w:rPr>
          <w:rFonts w:cs="Open Sans"/>
        </w:rPr>
        <w:t>the use of force and/or restraint must not be used for the purposes of punishment</w:t>
      </w:r>
    </w:p>
    <w:p w14:paraId="0BC4E5F9" w14:textId="77777777" w:rsidR="00272558" w:rsidRPr="000C5540" w:rsidRDefault="00272558" w:rsidP="00C25C01">
      <w:pPr>
        <w:numPr>
          <w:ilvl w:val="1"/>
          <w:numId w:val="21"/>
        </w:numPr>
        <w:ind w:left="1800"/>
        <w:rPr>
          <w:rFonts w:cs="Open Sans"/>
        </w:rPr>
      </w:pPr>
      <w:r w:rsidRPr="000C5540">
        <w:rPr>
          <w:rFonts w:cs="Open Sans"/>
        </w:rPr>
        <w:t>the excessive use of force and/or restraint is unlawful and must not occur in any circumstances</w:t>
      </w:r>
    </w:p>
    <w:p w14:paraId="1BB74BDD" w14:textId="77777777" w:rsidR="00272558" w:rsidRPr="000C5540" w:rsidRDefault="00272558" w:rsidP="00C25C01">
      <w:pPr>
        <w:numPr>
          <w:ilvl w:val="1"/>
          <w:numId w:val="21"/>
        </w:numPr>
        <w:ind w:left="1800"/>
        <w:rPr>
          <w:rFonts w:cs="Open Sans"/>
        </w:rPr>
      </w:pPr>
      <w:r w:rsidRPr="000C5540">
        <w:rPr>
          <w:rFonts w:cs="Open Sans"/>
        </w:rPr>
        <w:t>the use of excessive force on a detainee may constitute an assault</w:t>
      </w:r>
    </w:p>
    <w:p w14:paraId="61E61EEC" w14:textId="5578EAFD" w:rsidR="00272558" w:rsidRPr="000C5540" w:rsidRDefault="00272558" w:rsidP="00C25C01">
      <w:pPr>
        <w:numPr>
          <w:ilvl w:val="1"/>
          <w:numId w:val="21"/>
        </w:numPr>
        <w:ind w:left="1800"/>
        <w:rPr>
          <w:rFonts w:cs="Open Sans"/>
        </w:rPr>
      </w:pPr>
      <w:r w:rsidRPr="000C5540">
        <w:rPr>
          <w:rFonts w:cs="Open Sans"/>
        </w:rPr>
        <w:t>all instances where use of force and/or restraint are applied (including any follow-up action), must be reported in accordance with the relevant FDSP operational procedures</w:t>
      </w:r>
      <w:r w:rsidR="008462B2">
        <w:rPr>
          <w:rFonts w:cs="Open Sans"/>
        </w:rPr>
        <w:t>.</w:t>
      </w:r>
      <w:r w:rsidRPr="000C5540">
        <w:rPr>
          <w:rStyle w:val="EndnoteReference"/>
          <w:rFonts w:cs="Open Sans"/>
        </w:rPr>
        <w:endnoteReference w:id="24"/>
      </w:r>
    </w:p>
    <w:p w14:paraId="543D2211" w14:textId="1DB2E8B1" w:rsidR="00272558" w:rsidRPr="000C5540" w:rsidRDefault="00272558" w:rsidP="00C25C01">
      <w:pPr>
        <w:numPr>
          <w:ilvl w:val="0"/>
          <w:numId w:val="21"/>
        </w:numPr>
        <w:rPr>
          <w:rFonts w:cs="Open Sans"/>
        </w:rPr>
      </w:pPr>
      <w:r w:rsidRPr="000C5540">
        <w:rPr>
          <w:rFonts w:cs="Open Sans"/>
        </w:rPr>
        <w:t xml:space="preserve">The Department’s DSM provides that ‘all use of force and/or restraint should be proportionate to the situation, objectively justifiable and only used as a measure of last resort’ and that the ‘level of force must be proportionate to the threat being faced and always at the minimum level required to achieve legislative </w:t>
      </w:r>
      <w:proofErr w:type="gramStart"/>
      <w:r w:rsidRPr="000C5540">
        <w:rPr>
          <w:rFonts w:cs="Open Sans"/>
        </w:rPr>
        <w:t>outcomes’</w:t>
      </w:r>
      <w:proofErr w:type="gramEnd"/>
      <w:r w:rsidR="008462B2">
        <w:rPr>
          <w:rFonts w:cs="Open Sans"/>
        </w:rPr>
        <w:t>.</w:t>
      </w:r>
      <w:r w:rsidRPr="000C5540">
        <w:rPr>
          <w:rStyle w:val="EndnoteReference"/>
          <w:rFonts w:cs="Open Sans"/>
        </w:rPr>
        <w:endnoteReference w:id="25"/>
      </w:r>
      <w:r w:rsidRPr="000C5540">
        <w:rPr>
          <w:rFonts w:cs="Open Sans"/>
        </w:rPr>
        <w:t xml:space="preserve"> </w:t>
      </w:r>
    </w:p>
    <w:p w14:paraId="4850DA50" w14:textId="77777777" w:rsidR="00272558" w:rsidRPr="000C5540" w:rsidRDefault="00272558" w:rsidP="00E23E77">
      <w:pPr>
        <w:pStyle w:val="AHRCHeading2"/>
      </w:pPr>
      <w:bookmarkStart w:id="38" w:name="_Toc150498531"/>
      <w:bookmarkStart w:id="39" w:name="_Toc157421051"/>
      <w:r w:rsidRPr="000C5540">
        <w:t>Restraints</w:t>
      </w:r>
      <w:bookmarkEnd w:id="38"/>
      <w:bookmarkEnd w:id="39"/>
    </w:p>
    <w:p w14:paraId="60D41DBB" w14:textId="7D1E4944" w:rsidR="00272558" w:rsidRPr="000C5540" w:rsidRDefault="00272558" w:rsidP="00C25C01">
      <w:pPr>
        <w:pStyle w:val="SubmissionNormal"/>
        <w:numPr>
          <w:ilvl w:val="0"/>
          <w:numId w:val="21"/>
        </w:numPr>
        <w:rPr>
          <w:rFonts w:cs="Open Sans"/>
        </w:rPr>
      </w:pPr>
      <w:r w:rsidRPr="000C5540">
        <w:rPr>
          <w:rFonts w:cs="Open Sans"/>
        </w:rPr>
        <w:t>The policies applicable to the use of mechanical restraints are discussed in Part 5 of the Thematic Inquiry report</w:t>
      </w:r>
      <w:r w:rsidR="008462B2">
        <w:rPr>
          <w:rFonts w:cs="Open Sans"/>
        </w:rPr>
        <w:t>.</w:t>
      </w:r>
      <w:r w:rsidRPr="000C5540">
        <w:rPr>
          <w:rStyle w:val="EndnoteReference"/>
          <w:rFonts w:eastAsia="MS Mincho" w:cs="Open Sans"/>
          <w:lang w:val="en"/>
        </w:rPr>
        <w:endnoteReference w:id="26"/>
      </w:r>
      <w:r w:rsidRPr="000C5540">
        <w:rPr>
          <w:rFonts w:cs="Open Sans"/>
        </w:rPr>
        <w:t xml:space="preserve"> I refer to and rely on the applicable aspects of that report, without repeating them here.</w:t>
      </w:r>
    </w:p>
    <w:p w14:paraId="448573A3" w14:textId="77777777" w:rsidR="00272558" w:rsidRPr="000C5540" w:rsidRDefault="00272558" w:rsidP="00C25C01">
      <w:pPr>
        <w:numPr>
          <w:ilvl w:val="0"/>
          <w:numId w:val="21"/>
        </w:numPr>
        <w:rPr>
          <w:rFonts w:cs="Open Sans"/>
        </w:rPr>
      </w:pPr>
      <w:r w:rsidRPr="000C5540">
        <w:rPr>
          <w:rFonts w:cs="Open Sans"/>
        </w:rPr>
        <w:t>In summary, the Department’s DSM provides that instruments of restraint must:</w:t>
      </w:r>
    </w:p>
    <w:p w14:paraId="4EB212D9" w14:textId="77777777" w:rsidR="00272558" w:rsidRPr="000C5540" w:rsidRDefault="00272558" w:rsidP="00C25C01">
      <w:pPr>
        <w:numPr>
          <w:ilvl w:val="1"/>
          <w:numId w:val="21"/>
        </w:numPr>
        <w:ind w:left="1800"/>
        <w:rPr>
          <w:rFonts w:cs="Open Sans"/>
        </w:rPr>
      </w:pPr>
      <w:r w:rsidRPr="000C5540">
        <w:rPr>
          <w:rFonts w:cs="Open Sans"/>
        </w:rPr>
        <w:t>never be applied as a punishment or for discipline</w:t>
      </w:r>
    </w:p>
    <w:p w14:paraId="2089F87C" w14:textId="77777777" w:rsidR="00272558" w:rsidRPr="000C5540" w:rsidRDefault="00272558" w:rsidP="00C25C01">
      <w:pPr>
        <w:numPr>
          <w:ilvl w:val="1"/>
          <w:numId w:val="21"/>
        </w:numPr>
        <w:ind w:left="1800"/>
        <w:rPr>
          <w:rFonts w:cs="Open Sans"/>
        </w:rPr>
      </w:pPr>
      <w:r w:rsidRPr="000C5540">
        <w:rPr>
          <w:rFonts w:cs="Open Sans"/>
        </w:rPr>
        <w:t>never be applied as a substitute for medical treatment</w:t>
      </w:r>
    </w:p>
    <w:p w14:paraId="680E64DE" w14:textId="77777777" w:rsidR="00272558" w:rsidRPr="000C5540" w:rsidRDefault="00272558" w:rsidP="00C25C01">
      <w:pPr>
        <w:numPr>
          <w:ilvl w:val="1"/>
          <w:numId w:val="21"/>
        </w:numPr>
        <w:ind w:left="1800"/>
        <w:rPr>
          <w:rFonts w:cs="Open Sans"/>
        </w:rPr>
      </w:pPr>
      <w:r w:rsidRPr="000C5540">
        <w:rPr>
          <w:rFonts w:cs="Open Sans"/>
        </w:rPr>
        <w:t>never be used for convenience or as an alternative to reasonable staffing</w:t>
      </w:r>
    </w:p>
    <w:p w14:paraId="0B407EDB" w14:textId="03AC705D" w:rsidR="00272558" w:rsidRPr="000C5540" w:rsidRDefault="00272558" w:rsidP="00C25C01">
      <w:pPr>
        <w:numPr>
          <w:ilvl w:val="1"/>
          <w:numId w:val="21"/>
        </w:numPr>
        <w:ind w:left="1800"/>
        <w:rPr>
          <w:rFonts w:cs="Open Sans"/>
        </w:rPr>
      </w:pPr>
      <w:r w:rsidRPr="000C5540">
        <w:rPr>
          <w:rFonts w:cs="Open Sans"/>
        </w:rPr>
        <w:t xml:space="preserve">be removed once the threat has diminished and the officer believes that the detainee is no longer a threat to themselves, </w:t>
      </w:r>
      <w:proofErr w:type="gramStart"/>
      <w:r w:rsidRPr="000C5540">
        <w:rPr>
          <w:rFonts w:cs="Open Sans"/>
        </w:rPr>
        <w:t>others</w:t>
      </w:r>
      <w:proofErr w:type="gramEnd"/>
      <w:r w:rsidRPr="000C5540">
        <w:rPr>
          <w:rFonts w:cs="Open Sans"/>
        </w:rPr>
        <w:t xml:space="preserve"> or property</w:t>
      </w:r>
      <w:r w:rsidR="008462B2">
        <w:rPr>
          <w:rFonts w:cs="Open Sans"/>
        </w:rPr>
        <w:t>.</w:t>
      </w:r>
      <w:r w:rsidRPr="000C5540">
        <w:rPr>
          <w:rStyle w:val="EndnoteReference"/>
          <w:rFonts w:cs="Open Sans"/>
        </w:rPr>
        <w:endnoteReference w:id="27"/>
      </w:r>
    </w:p>
    <w:p w14:paraId="444F41BE" w14:textId="71EBAE26" w:rsidR="00272558" w:rsidRPr="000C5540" w:rsidRDefault="00272558" w:rsidP="00C25C01">
      <w:pPr>
        <w:numPr>
          <w:ilvl w:val="0"/>
          <w:numId w:val="21"/>
        </w:numPr>
        <w:rPr>
          <w:rFonts w:cs="Open Sans"/>
        </w:rPr>
      </w:pPr>
      <w:r w:rsidRPr="000C5540">
        <w:rPr>
          <w:rFonts w:cs="Open Sans"/>
        </w:rPr>
        <w:t>Serco’s contract with the Commonwealth provides that Serco must ‘ensure that restraints are not used in a manner which is likely to cause injury, serious discomfort or potential danger to a Detainee’</w:t>
      </w:r>
      <w:r w:rsidR="008462B2">
        <w:rPr>
          <w:rFonts w:cs="Open Sans"/>
        </w:rPr>
        <w:t>.</w:t>
      </w:r>
      <w:r w:rsidRPr="000C5540">
        <w:rPr>
          <w:rStyle w:val="EndnoteReference"/>
          <w:rFonts w:cs="Open Sans"/>
        </w:rPr>
        <w:endnoteReference w:id="28"/>
      </w:r>
      <w:r w:rsidRPr="000C5540">
        <w:rPr>
          <w:rFonts w:cs="Open Sans"/>
        </w:rPr>
        <w:t xml:space="preserve"> </w:t>
      </w:r>
    </w:p>
    <w:p w14:paraId="2F99F9FB" w14:textId="77777777" w:rsidR="00272558" w:rsidRPr="000C5540" w:rsidRDefault="00272558" w:rsidP="00E23E77">
      <w:pPr>
        <w:pStyle w:val="AHRCHeading2"/>
      </w:pPr>
      <w:bookmarkStart w:id="40" w:name="_Toc150498532"/>
      <w:bookmarkStart w:id="41" w:name="_Toc157421052"/>
      <w:r w:rsidRPr="000C5540">
        <w:t>High Care Accommodation</w:t>
      </w:r>
      <w:bookmarkEnd w:id="40"/>
      <w:bookmarkEnd w:id="41"/>
    </w:p>
    <w:p w14:paraId="4A9CA4DA" w14:textId="12FFE7F4" w:rsidR="002A5DE9" w:rsidRPr="002A5DE9" w:rsidRDefault="00272558" w:rsidP="002A5DE9">
      <w:pPr>
        <w:pStyle w:val="ListParagraph"/>
        <w:numPr>
          <w:ilvl w:val="0"/>
          <w:numId w:val="21"/>
        </w:numPr>
        <w:contextualSpacing/>
        <w:rPr>
          <w:rFonts w:cs="Open Sans"/>
        </w:rPr>
      </w:pPr>
      <w:r w:rsidRPr="000C5540">
        <w:rPr>
          <w:rFonts w:cs="Open Sans"/>
        </w:rPr>
        <w:t xml:space="preserve">The Department’s DSM provides guidance on the use of High Care Accommodation (HCA) for the closer supervision and engagement of high-risk detainees: </w:t>
      </w:r>
    </w:p>
    <w:p w14:paraId="4BA2456F" w14:textId="3C3F275F" w:rsidR="002A5DE9" w:rsidRPr="002A5DE9" w:rsidRDefault="00272558" w:rsidP="002A5DE9">
      <w:pPr>
        <w:pStyle w:val="ListParagraph"/>
        <w:numPr>
          <w:ilvl w:val="0"/>
          <w:numId w:val="24"/>
        </w:numPr>
        <w:spacing w:before="360"/>
        <w:rPr>
          <w:rFonts w:cs="Open Sans"/>
        </w:rPr>
      </w:pPr>
      <w:r w:rsidRPr="000C5540">
        <w:rPr>
          <w:rFonts w:cs="Open Sans"/>
        </w:rPr>
        <w:t>separating high-risk detainees from the general population (high-care accommodation) in an immigration detention facility should only be used as a last resort and for the shortest practicable time,</w:t>
      </w:r>
    </w:p>
    <w:p w14:paraId="5A542EB4" w14:textId="25703E1B" w:rsidR="002A5DE9" w:rsidRPr="002A5DE9" w:rsidRDefault="00272558" w:rsidP="002A5DE9">
      <w:pPr>
        <w:pStyle w:val="ListParagraph"/>
        <w:numPr>
          <w:ilvl w:val="0"/>
          <w:numId w:val="24"/>
        </w:numPr>
        <w:spacing w:before="360"/>
        <w:rPr>
          <w:rFonts w:cs="Open Sans"/>
        </w:rPr>
      </w:pPr>
      <w:r w:rsidRPr="000C5540">
        <w:rPr>
          <w:rFonts w:cs="Open Sans"/>
        </w:rPr>
        <w:t>under no circumstance can a detainee be relocated to high-care accommodation as a punitive measure</w:t>
      </w:r>
      <w:r w:rsidR="008462B2">
        <w:rPr>
          <w:rFonts w:cs="Open Sans"/>
        </w:rPr>
        <w:t>,</w:t>
      </w:r>
      <w:r w:rsidRPr="000C5540">
        <w:rPr>
          <w:rStyle w:val="EndnoteReference"/>
          <w:rFonts w:cs="Open Sans"/>
        </w:rPr>
        <w:endnoteReference w:id="29"/>
      </w:r>
      <w:r w:rsidRPr="000C5540">
        <w:rPr>
          <w:rFonts w:cs="Open Sans"/>
        </w:rPr>
        <w:t xml:space="preserve"> </w:t>
      </w:r>
    </w:p>
    <w:p w14:paraId="400F451F" w14:textId="2771A8C9" w:rsidR="00272558" w:rsidRPr="002A5DE9" w:rsidRDefault="00272558" w:rsidP="002A5DE9">
      <w:pPr>
        <w:pStyle w:val="ListParagraph"/>
        <w:numPr>
          <w:ilvl w:val="0"/>
          <w:numId w:val="24"/>
        </w:numPr>
        <w:spacing w:before="360"/>
        <w:rPr>
          <w:rFonts w:cs="Open Sans"/>
        </w:rPr>
      </w:pPr>
      <w:r w:rsidRPr="000C5540">
        <w:rPr>
          <w:rFonts w:cs="Open Sans"/>
        </w:rPr>
        <w:t xml:space="preserve">placement of detainees in high-care accommodation, regulating their movement within the facility and their access to activities or services, should only be used as a last resort and when other strategies to manage their vulnerabilities, </w:t>
      </w:r>
      <w:proofErr w:type="gramStart"/>
      <w:r w:rsidRPr="000C5540">
        <w:rPr>
          <w:rFonts w:cs="Open Sans"/>
        </w:rPr>
        <w:t>behaviour</w:t>
      </w:r>
      <w:proofErr w:type="gramEnd"/>
      <w:r w:rsidRPr="000C5540">
        <w:rPr>
          <w:rFonts w:cs="Open Sans"/>
        </w:rPr>
        <w:t xml:space="preserve"> and the risk they pose have not succeeded</w:t>
      </w:r>
      <w:r w:rsidR="008462B2">
        <w:rPr>
          <w:rFonts w:cs="Open Sans"/>
        </w:rPr>
        <w:t>,</w:t>
      </w:r>
      <w:r w:rsidRPr="000C5540">
        <w:rPr>
          <w:rStyle w:val="EndnoteReference"/>
          <w:rFonts w:cs="Open Sans"/>
        </w:rPr>
        <w:endnoteReference w:id="30"/>
      </w:r>
      <w:r w:rsidRPr="000C5540">
        <w:rPr>
          <w:rFonts w:cs="Open Sans"/>
        </w:rPr>
        <w:t xml:space="preserve"> </w:t>
      </w:r>
    </w:p>
    <w:p w14:paraId="13C16350" w14:textId="713E6FD5" w:rsidR="00272558" w:rsidRPr="002A5DE9" w:rsidRDefault="00272558" w:rsidP="002A5DE9">
      <w:pPr>
        <w:pStyle w:val="ListParagraph"/>
        <w:numPr>
          <w:ilvl w:val="0"/>
          <w:numId w:val="24"/>
        </w:numPr>
        <w:spacing w:before="360"/>
        <w:rPr>
          <w:rFonts w:cs="Open Sans"/>
        </w:rPr>
      </w:pPr>
      <w:r w:rsidRPr="000C5540">
        <w:rPr>
          <w:rFonts w:cs="Open Sans"/>
        </w:rPr>
        <w:t>detainees must not remain in high-care accommodation for more than 24 hours without review, including a health review by the Detention Health Services Provider and the Commander Detention Operations</w:t>
      </w:r>
      <w:r w:rsidR="008462B2">
        <w:rPr>
          <w:rFonts w:cs="Open Sans"/>
        </w:rPr>
        <w:t>.</w:t>
      </w:r>
      <w:r w:rsidRPr="000C5540">
        <w:rPr>
          <w:rStyle w:val="EndnoteReference"/>
          <w:rFonts w:cs="Open Sans"/>
        </w:rPr>
        <w:endnoteReference w:id="31"/>
      </w:r>
    </w:p>
    <w:p w14:paraId="7D0BB71F" w14:textId="34703C96" w:rsidR="00272558" w:rsidRPr="000C5540" w:rsidRDefault="00272558" w:rsidP="00C25C01">
      <w:pPr>
        <w:pStyle w:val="ListParagraph"/>
        <w:numPr>
          <w:ilvl w:val="0"/>
          <w:numId w:val="21"/>
        </w:numPr>
        <w:contextualSpacing/>
        <w:rPr>
          <w:rFonts w:cs="Open Sans"/>
        </w:rPr>
      </w:pPr>
      <w:r w:rsidRPr="000C5540">
        <w:rPr>
          <w:rFonts w:cs="Open Sans"/>
        </w:rPr>
        <w:t>High-risk detainees include those who ‘pose a significant risk to the good order and security of the immigration detention facility and the safety of people within the facility’</w:t>
      </w:r>
      <w:r w:rsidR="008462B2">
        <w:rPr>
          <w:rFonts w:cs="Open Sans"/>
        </w:rPr>
        <w:t>.</w:t>
      </w:r>
      <w:r w:rsidRPr="000C5540">
        <w:rPr>
          <w:rStyle w:val="EndnoteReference"/>
          <w:rFonts w:cs="Open Sans"/>
        </w:rPr>
        <w:endnoteReference w:id="32"/>
      </w:r>
    </w:p>
    <w:p w14:paraId="457D0FE8" w14:textId="77777777" w:rsidR="00272558" w:rsidRPr="000C5540" w:rsidRDefault="00272558" w:rsidP="00E23E77">
      <w:pPr>
        <w:pStyle w:val="AHRCHeading2"/>
      </w:pPr>
      <w:bookmarkStart w:id="42" w:name="_Toc150498533"/>
      <w:bookmarkStart w:id="43" w:name="_Toc157421053"/>
      <w:r w:rsidRPr="000C5540">
        <w:t>Solitary confinement</w:t>
      </w:r>
      <w:bookmarkEnd w:id="42"/>
      <w:bookmarkEnd w:id="43"/>
      <w:r w:rsidRPr="000C5540">
        <w:t xml:space="preserve"> </w:t>
      </w:r>
    </w:p>
    <w:p w14:paraId="69D803A2" w14:textId="77777777" w:rsidR="00272558" w:rsidRPr="000C5540" w:rsidRDefault="00272558" w:rsidP="00C25C01">
      <w:pPr>
        <w:pStyle w:val="ListParagraph"/>
        <w:numPr>
          <w:ilvl w:val="0"/>
          <w:numId w:val="21"/>
        </w:numPr>
        <w:contextualSpacing/>
        <w:rPr>
          <w:rFonts w:cs="Open Sans"/>
        </w:rPr>
      </w:pPr>
      <w:r w:rsidRPr="000C5540">
        <w:rPr>
          <w:rFonts w:cs="Open Sans"/>
        </w:rPr>
        <w:t>The Nelson Mandela Rules provide the following rules regarding solitary confinement:</w:t>
      </w:r>
      <w:r w:rsidRPr="000C5540">
        <w:rPr>
          <w:rFonts w:cs="Open Sans"/>
        </w:rPr>
        <w:tab/>
        <w:t xml:space="preserve"> </w:t>
      </w:r>
    </w:p>
    <w:p w14:paraId="1F103B37" w14:textId="77777777" w:rsidR="00272558" w:rsidRPr="000C5540" w:rsidRDefault="00272558" w:rsidP="00272558">
      <w:pPr>
        <w:ind w:left="1146" w:firstLine="426"/>
        <w:rPr>
          <w:rFonts w:cs="Open Sans"/>
          <w:sz w:val="22"/>
          <w:szCs w:val="22"/>
        </w:rPr>
      </w:pPr>
      <w:r w:rsidRPr="000C5540">
        <w:rPr>
          <w:rFonts w:cs="Open Sans"/>
          <w:sz w:val="22"/>
          <w:szCs w:val="22"/>
        </w:rPr>
        <w:t xml:space="preserve">Rule 43 </w:t>
      </w:r>
    </w:p>
    <w:p w14:paraId="4CBC6CE5" w14:textId="77777777" w:rsidR="00272558" w:rsidRPr="000C5540" w:rsidRDefault="00272558" w:rsidP="00272558">
      <w:pPr>
        <w:ind w:left="1572"/>
        <w:rPr>
          <w:rFonts w:cs="Open Sans"/>
          <w:sz w:val="22"/>
          <w:szCs w:val="22"/>
        </w:rPr>
      </w:pPr>
      <w:r w:rsidRPr="000C5540">
        <w:rPr>
          <w:rFonts w:cs="Open Sans"/>
          <w:sz w:val="22"/>
          <w:szCs w:val="22"/>
        </w:rPr>
        <w:t xml:space="preserve">1. In no circumstances may restrictions or disciplinary sanctions amount to torture or other cruel, </w:t>
      </w:r>
      <w:proofErr w:type="gramStart"/>
      <w:r w:rsidRPr="000C5540">
        <w:rPr>
          <w:rFonts w:cs="Open Sans"/>
          <w:sz w:val="22"/>
          <w:szCs w:val="22"/>
        </w:rPr>
        <w:t>inhuman</w:t>
      </w:r>
      <w:proofErr w:type="gramEnd"/>
      <w:r w:rsidRPr="000C5540">
        <w:rPr>
          <w:rFonts w:cs="Open Sans"/>
          <w:sz w:val="22"/>
          <w:szCs w:val="22"/>
        </w:rPr>
        <w:t xml:space="preserve"> or degrading treatment or punishment. The following practices</w:t>
      </w:r>
      <w:proofErr w:type="gramStart"/>
      <w:r w:rsidRPr="000C5540">
        <w:rPr>
          <w:rFonts w:cs="Open Sans"/>
          <w:sz w:val="22"/>
          <w:szCs w:val="22"/>
        </w:rPr>
        <w:t>, in particular, shall</w:t>
      </w:r>
      <w:proofErr w:type="gramEnd"/>
      <w:r w:rsidRPr="000C5540">
        <w:rPr>
          <w:rFonts w:cs="Open Sans"/>
          <w:sz w:val="22"/>
          <w:szCs w:val="22"/>
        </w:rPr>
        <w:t xml:space="preserve"> be prohibited: </w:t>
      </w:r>
    </w:p>
    <w:p w14:paraId="73AA64B4" w14:textId="77777777" w:rsidR="00272558" w:rsidRPr="000C5540" w:rsidRDefault="00272558" w:rsidP="00272558">
      <w:pPr>
        <w:ind w:left="2160"/>
        <w:rPr>
          <w:rFonts w:cs="Open Sans"/>
          <w:sz w:val="22"/>
          <w:szCs w:val="22"/>
        </w:rPr>
      </w:pPr>
      <w:r w:rsidRPr="000C5540">
        <w:rPr>
          <w:rFonts w:cs="Open Sans"/>
          <w:sz w:val="22"/>
          <w:szCs w:val="22"/>
        </w:rPr>
        <w:t xml:space="preserve">(a) Indefinite solitary </w:t>
      </w:r>
      <w:proofErr w:type="gramStart"/>
      <w:r w:rsidRPr="000C5540">
        <w:rPr>
          <w:rFonts w:cs="Open Sans"/>
          <w:sz w:val="22"/>
          <w:szCs w:val="22"/>
        </w:rPr>
        <w:t>confinement;</w:t>
      </w:r>
      <w:proofErr w:type="gramEnd"/>
      <w:r w:rsidRPr="000C5540">
        <w:rPr>
          <w:rFonts w:cs="Open Sans"/>
          <w:sz w:val="22"/>
          <w:szCs w:val="22"/>
        </w:rPr>
        <w:t xml:space="preserve"> </w:t>
      </w:r>
    </w:p>
    <w:p w14:paraId="6AE65396" w14:textId="77777777" w:rsidR="00272558" w:rsidRPr="000C5540" w:rsidRDefault="00272558" w:rsidP="00272558">
      <w:pPr>
        <w:ind w:left="2160"/>
        <w:rPr>
          <w:rFonts w:cs="Open Sans"/>
          <w:sz w:val="22"/>
          <w:szCs w:val="22"/>
        </w:rPr>
      </w:pPr>
      <w:r w:rsidRPr="000C5540">
        <w:rPr>
          <w:rFonts w:cs="Open Sans"/>
          <w:sz w:val="22"/>
          <w:szCs w:val="22"/>
        </w:rPr>
        <w:t xml:space="preserve">(b) Prolonged solitary </w:t>
      </w:r>
      <w:proofErr w:type="gramStart"/>
      <w:r w:rsidRPr="000C5540">
        <w:rPr>
          <w:rFonts w:cs="Open Sans"/>
          <w:sz w:val="22"/>
          <w:szCs w:val="22"/>
        </w:rPr>
        <w:t>confinement;</w:t>
      </w:r>
      <w:proofErr w:type="gramEnd"/>
      <w:r w:rsidRPr="000C5540">
        <w:rPr>
          <w:rFonts w:cs="Open Sans"/>
          <w:sz w:val="22"/>
          <w:szCs w:val="22"/>
        </w:rPr>
        <w:t xml:space="preserve"> </w:t>
      </w:r>
    </w:p>
    <w:p w14:paraId="2121879F" w14:textId="77777777" w:rsidR="00272558" w:rsidRPr="000C5540" w:rsidRDefault="00272558" w:rsidP="00272558">
      <w:pPr>
        <w:ind w:left="2160"/>
        <w:rPr>
          <w:rFonts w:cs="Open Sans"/>
          <w:sz w:val="22"/>
          <w:szCs w:val="22"/>
        </w:rPr>
      </w:pPr>
      <w:r w:rsidRPr="000C5540">
        <w:rPr>
          <w:rFonts w:cs="Open Sans"/>
          <w:sz w:val="22"/>
          <w:szCs w:val="22"/>
        </w:rPr>
        <w:t xml:space="preserve">(c) Placement of a prisoner in a dark or constantly lit </w:t>
      </w:r>
      <w:proofErr w:type="gramStart"/>
      <w:r w:rsidRPr="000C5540">
        <w:rPr>
          <w:rFonts w:cs="Open Sans"/>
          <w:sz w:val="22"/>
          <w:szCs w:val="22"/>
        </w:rPr>
        <w:t>cell;</w:t>
      </w:r>
      <w:proofErr w:type="gramEnd"/>
      <w:r w:rsidRPr="000C5540">
        <w:rPr>
          <w:rFonts w:cs="Open Sans"/>
          <w:sz w:val="22"/>
          <w:szCs w:val="22"/>
        </w:rPr>
        <w:t xml:space="preserve"> </w:t>
      </w:r>
    </w:p>
    <w:p w14:paraId="1E5CA86B" w14:textId="77777777" w:rsidR="00272558" w:rsidRPr="000C5540" w:rsidRDefault="00272558" w:rsidP="00272558">
      <w:pPr>
        <w:ind w:left="2160"/>
        <w:rPr>
          <w:rFonts w:cs="Open Sans"/>
          <w:sz w:val="22"/>
          <w:szCs w:val="22"/>
        </w:rPr>
      </w:pPr>
      <w:r w:rsidRPr="000C5540">
        <w:rPr>
          <w:rFonts w:cs="Open Sans"/>
          <w:sz w:val="22"/>
          <w:szCs w:val="22"/>
        </w:rPr>
        <w:t xml:space="preserve">(d) Corporal punishment or the reduction of a prisoner’s diet or drinking </w:t>
      </w:r>
      <w:proofErr w:type="gramStart"/>
      <w:r w:rsidRPr="000C5540">
        <w:rPr>
          <w:rFonts w:cs="Open Sans"/>
          <w:sz w:val="22"/>
          <w:szCs w:val="22"/>
        </w:rPr>
        <w:t>water;</w:t>
      </w:r>
      <w:proofErr w:type="gramEnd"/>
      <w:r w:rsidRPr="000C5540">
        <w:rPr>
          <w:rFonts w:cs="Open Sans"/>
          <w:sz w:val="22"/>
          <w:szCs w:val="22"/>
        </w:rPr>
        <w:t xml:space="preserve"> </w:t>
      </w:r>
    </w:p>
    <w:p w14:paraId="63B5D98D" w14:textId="77777777" w:rsidR="00272558" w:rsidRPr="000C5540" w:rsidRDefault="00272558" w:rsidP="00272558">
      <w:pPr>
        <w:ind w:left="2160"/>
        <w:rPr>
          <w:rFonts w:cs="Open Sans"/>
          <w:sz w:val="22"/>
          <w:szCs w:val="22"/>
        </w:rPr>
      </w:pPr>
      <w:r w:rsidRPr="000C5540">
        <w:rPr>
          <w:rFonts w:cs="Open Sans"/>
          <w:sz w:val="22"/>
          <w:szCs w:val="22"/>
        </w:rPr>
        <w:t xml:space="preserve">(e) Collective punishment. </w:t>
      </w:r>
    </w:p>
    <w:p w14:paraId="5267D767" w14:textId="77777777" w:rsidR="00272558" w:rsidRPr="000C5540" w:rsidRDefault="00272558" w:rsidP="00272558">
      <w:pPr>
        <w:ind w:left="1572"/>
        <w:rPr>
          <w:rFonts w:cs="Open Sans"/>
          <w:sz w:val="22"/>
          <w:szCs w:val="22"/>
        </w:rPr>
      </w:pPr>
      <w:r w:rsidRPr="000C5540">
        <w:rPr>
          <w:rFonts w:cs="Open Sans"/>
          <w:sz w:val="22"/>
          <w:szCs w:val="22"/>
        </w:rPr>
        <w:t xml:space="preserve">2. Instruments of restraint shall never be applied as a sanction for disciplinary offences. </w:t>
      </w:r>
    </w:p>
    <w:p w14:paraId="74BF7ACF" w14:textId="77777777" w:rsidR="00272558" w:rsidRPr="000C5540" w:rsidRDefault="00272558" w:rsidP="00272558">
      <w:pPr>
        <w:ind w:left="1572"/>
        <w:rPr>
          <w:rFonts w:cs="Open Sans"/>
          <w:sz w:val="22"/>
          <w:szCs w:val="22"/>
        </w:rPr>
      </w:pPr>
      <w:r w:rsidRPr="000C5540">
        <w:rPr>
          <w:rFonts w:cs="Open Sans"/>
          <w:sz w:val="22"/>
          <w:szCs w:val="22"/>
        </w:rPr>
        <w:t xml:space="preserve">3. Disciplinary sanctions or restrictive measures shall not include the prohibition of family contact. The means of family contact may only be restricted for a limited </w:t>
      </w:r>
      <w:proofErr w:type="gramStart"/>
      <w:r w:rsidRPr="000C5540">
        <w:rPr>
          <w:rFonts w:cs="Open Sans"/>
          <w:sz w:val="22"/>
          <w:szCs w:val="22"/>
        </w:rPr>
        <w:t>time period</w:t>
      </w:r>
      <w:proofErr w:type="gramEnd"/>
      <w:r w:rsidRPr="000C5540">
        <w:rPr>
          <w:rFonts w:cs="Open Sans"/>
          <w:sz w:val="22"/>
          <w:szCs w:val="22"/>
        </w:rPr>
        <w:t xml:space="preserve"> and as strictly required for the maintenance of security and order. </w:t>
      </w:r>
    </w:p>
    <w:p w14:paraId="70D742B8" w14:textId="77777777" w:rsidR="00272558" w:rsidRPr="000C5540" w:rsidRDefault="00272558" w:rsidP="00272558">
      <w:pPr>
        <w:ind w:left="1572"/>
        <w:rPr>
          <w:rFonts w:cs="Open Sans"/>
          <w:sz w:val="22"/>
          <w:szCs w:val="22"/>
        </w:rPr>
      </w:pPr>
      <w:r w:rsidRPr="000C5540">
        <w:rPr>
          <w:rFonts w:cs="Open Sans"/>
          <w:sz w:val="22"/>
          <w:szCs w:val="22"/>
        </w:rPr>
        <w:t xml:space="preserve">Rule 44 </w:t>
      </w:r>
    </w:p>
    <w:p w14:paraId="0D277FDD" w14:textId="77777777" w:rsidR="00272558" w:rsidRPr="000C5540" w:rsidRDefault="00272558" w:rsidP="00272558">
      <w:pPr>
        <w:ind w:left="1572"/>
        <w:rPr>
          <w:rFonts w:cs="Open Sans"/>
          <w:sz w:val="22"/>
          <w:szCs w:val="22"/>
        </w:rPr>
      </w:pPr>
      <w:proofErr w:type="gramStart"/>
      <w:r w:rsidRPr="000C5540">
        <w:rPr>
          <w:rFonts w:cs="Open Sans"/>
          <w:sz w:val="22"/>
          <w:szCs w:val="22"/>
        </w:rPr>
        <w:t>For the purpose of</w:t>
      </w:r>
      <w:proofErr w:type="gramEnd"/>
      <w:r w:rsidRPr="000C5540">
        <w:rPr>
          <w:rFonts w:cs="Open Sans"/>
          <w:sz w:val="22"/>
          <w:szCs w:val="22"/>
        </w:rPr>
        <w:t xml:space="preserve"> these rules, solitary confinement shall refer to the confinement of prisoners for 22 hours or more a day without meaningful human contact. Prolonged solitary confinement shall refer to solitary confinement for </w:t>
      </w:r>
      <w:proofErr w:type="gramStart"/>
      <w:r w:rsidRPr="000C5540">
        <w:rPr>
          <w:rFonts w:cs="Open Sans"/>
          <w:sz w:val="22"/>
          <w:szCs w:val="22"/>
        </w:rPr>
        <w:t>a time period</w:t>
      </w:r>
      <w:proofErr w:type="gramEnd"/>
      <w:r w:rsidRPr="000C5540">
        <w:rPr>
          <w:rFonts w:cs="Open Sans"/>
          <w:sz w:val="22"/>
          <w:szCs w:val="22"/>
        </w:rPr>
        <w:t xml:space="preserve"> in excess of 15 consecutive days. </w:t>
      </w:r>
    </w:p>
    <w:p w14:paraId="3F60EDDE" w14:textId="77777777" w:rsidR="00272558" w:rsidRPr="000C5540" w:rsidRDefault="00272558" w:rsidP="00272558">
      <w:pPr>
        <w:ind w:left="1572"/>
        <w:rPr>
          <w:rFonts w:cs="Open Sans"/>
          <w:sz w:val="22"/>
          <w:szCs w:val="22"/>
        </w:rPr>
      </w:pPr>
      <w:r w:rsidRPr="000C5540">
        <w:rPr>
          <w:rFonts w:cs="Open Sans"/>
          <w:sz w:val="22"/>
          <w:szCs w:val="22"/>
        </w:rPr>
        <w:t xml:space="preserve">Rule 45 </w:t>
      </w:r>
    </w:p>
    <w:p w14:paraId="04923A6A" w14:textId="77777777" w:rsidR="00272558" w:rsidRPr="000C5540" w:rsidRDefault="00272558" w:rsidP="00272558">
      <w:pPr>
        <w:ind w:left="1572"/>
        <w:rPr>
          <w:rFonts w:cs="Open Sans"/>
          <w:sz w:val="22"/>
          <w:szCs w:val="22"/>
        </w:rPr>
      </w:pPr>
      <w:r w:rsidRPr="000C5540">
        <w:rPr>
          <w:rFonts w:cs="Open Sans"/>
          <w:sz w:val="22"/>
          <w:szCs w:val="22"/>
        </w:rPr>
        <w:t xml:space="preserve">1. Solitary confinement shall be used only in exceptional cases as a last resort, for as short a time as possible and subject to independent review, and only pursuant to the authorization by a competent authority. It shall not be imposed by virtue of a prisoner’s sentence. </w:t>
      </w:r>
    </w:p>
    <w:p w14:paraId="78D7A309" w14:textId="77777777" w:rsidR="00272558" w:rsidRPr="000C5540" w:rsidRDefault="00272558" w:rsidP="00272558">
      <w:pPr>
        <w:ind w:left="1572"/>
        <w:rPr>
          <w:rFonts w:cs="Open Sans"/>
          <w:sz w:val="22"/>
          <w:szCs w:val="22"/>
        </w:rPr>
      </w:pPr>
      <w:r w:rsidRPr="000C5540">
        <w:rPr>
          <w:rFonts w:cs="Open Sans"/>
          <w:sz w:val="22"/>
          <w:szCs w:val="22"/>
        </w:rPr>
        <w:t>2. The imposition of solitary confinement should be prohibited in the case of prisoners with mental or physical disabilities when their conditions would be exacerbated by such measures. The prohibition of the use of solitary confinement and similar measures in cases involving women and children, as referred to in other United Nations standards and norms in crime prevention and criminal justice, continues to apply.</w:t>
      </w:r>
      <w:bookmarkStart w:id="44" w:name="_Hlk137550182"/>
    </w:p>
    <w:p w14:paraId="039688C2" w14:textId="77777777" w:rsidR="00272558" w:rsidRPr="000C5540" w:rsidRDefault="00272558" w:rsidP="00E23E77">
      <w:pPr>
        <w:pStyle w:val="AHRCHeading1"/>
      </w:pPr>
      <w:bookmarkStart w:id="45" w:name="_Toc150498534"/>
      <w:bookmarkStart w:id="46" w:name="_Toc157421054"/>
      <w:r w:rsidRPr="000C5540">
        <w:t>Consideration of records of incidents</w:t>
      </w:r>
      <w:bookmarkEnd w:id="45"/>
      <w:bookmarkEnd w:id="46"/>
    </w:p>
    <w:bookmarkEnd w:id="44"/>
    <w:p w14:paraId="410930F3" w14:textId="77777777" w:rsidR="00272558" w:rsidRPr="000C5540" w:rsidRDefault="00272558" w:rsidP="00C25C01">
      <w:pPr>
        <w:numPr>
          <w:ilvl w:val="0"/>
          <w:numId w:val="21"/>
        </w:numPr>
        <w:rPr>
          <w:rFonts w:cs="Open Sans"/>
        </w:rPr>
      </w:pPr>
      <w:r w:rsidRPr="000C5540">
        <w:rPr>
          <w:rFonts w:cs="Open Sans"/>
        </w:rPr>
        <w:t xml:space="preserve">Although there are some short delays in the commencement of audio, bodycam footage from ERT officers captures the use of force incident in part or whole and Mr </w:t>
      </w:r>
      <w:proofErr w:type="spellStart"/>
      <w:r w:rsidRPr="000C5540">
        <w:rPr>
          <w:rFonts w:cs="Open Sans"/>
        </w:rPr>
        <w:t>Jdid’s</w:t>
      </w:r>
      <w:proofErr w:type="spellEnd"/>
      <w:r w:rsidRPr="000C5540">
        <w:rPr>
          <w:rFonts w:cs="Open Sans"/>
        </w:rPr>
        <w:t xml:space="preserve"> subsequent placement into HCA.</w:t>
      </w:r>
    </w:p>
    <w:p w14:paraId="18A7B624" w14:textId="77777777" w:rsidR="00272558" w:rsidRPr="000C5540" w:rsidRDefault="00272558" w:rsidP="00C25C01">
      <w:pPr>
        <w:numPr>
          <w:ilvl w:val="0"/>
          <w:numId w:val="21"/>
        </w:numPr>
        <w:rPr>
          <w:rFonts w:cs="Open Sans"/>
        </w:rPr>
      </w:pPr>
      <w:r w:rsidRPr="000C5540">
        <w:rPr>
          <w:rFonts w:cs="Open Sans"/>
        </w:rPr>
        <w:t>There is an absence of footage however in relation to the following events alleged by the Department:</w:t>
      </w:r>
    </w:p>
    <w:p w14:paraId="75035113" w14:textId="77777777" w:rsidR="00272558" w:rsidRPr="000C5540" w:rsidRDefault="00272558" w:rsidP="008462B2">
      <w:pPr>
        <w:pStyle w:val="ListParagraph"/>
        <w:numPr>
          <w:ilvl w:val="0"/>
          <w:numId w:val="24"/>
        </w:numPr>
        <w:spacing w:before="360"/>
        <w:rPr>
          <w:rFonts w:cs="Open Sans"/>
        </w:rPr>
      </w:pPr>
      <w:r w:rsidRPr="000C5540">
        <w:rPr>
          <w:rFonts w:cs="Open Sans"/>
        </w:rPr>
        <w:t xml:space="preserve">Mr </w:t>
      </w:r>
      <w:proofErr w:type="spellStart"/>
      <w:r w:rsidRPr="000C5540">
        <w:rPr>
          <w:rFonts w:cs="Open Sans"/>
        </w:rPr>
        <w:t>Jdid</w:t>
      </w:r>
      <w:proofErr w:type="spellEnd"/>
      <w:r w:rsidRPr="000C5540">
        <w:rPr>
          <w:rFonts w:cs="Open Sans"/>
        </w:rPr>
        <w:t xml:space="preserve"> striking the two telephone receivers in the lead up to the use of force incident</w:t>
      </w:r>
    </w:p>
    <w:p w14:paraId="1B4A497B" w14:textId="280D0573" w:rsidR="00272558" w:rsidRPr="000C5540" w:rsidRDefault="00272558" w:rsidP="008462B2">
      <w:pPr>
        <w:pStyle w:val="ListParagraph"/>
        <w:numPr>
          <w:ilvl w:val="0"/>
          <w:numId w:val="24"/>
        </w:numPr>
        <w:spacing w:before="360"/>
        <w:rPr>
          <w:rFonts w:cs="Open Sans"/>
        </w:rPr>
      </w:pPr>
      <w:r w:rsidRPr="000C5540">
        <w:rPr>
          <w:rFonts w:cs="Open Sans"/>
        </w:rPr>
        <w:t xml:space="preserve">Mr </w:t>
      </w:r>
      <w:proofErr w:type="spellStart"/>
      <w:r w:rsidRPr="000C5540">
        <w:rPr>
          <w:rFonts w:cs="Open Sans"/>
        </w:rPr>
        <w:t>Jdid</w:t>
      </w:r>
      <w:proofErr w:type="spellEnd"/>
      <w:r w:rsidRPr="000C5540">
        <w:rPr>
          <w:rFonts w:cs="Open Sans"/>
        </w:rPr>
        <w:t xml:space="preserve"> kicking an ERT officer in the groin during the use of force incident</w:t>
      </w:r>
      <w:r w:rsidR="00477EB7">
        <w:rPr>
          <w:rFonts w:cs="Open Sans"/>
        </w:rPr>
        <w:t>.</w:t>
      </w:r>
    </w:p>
    <w:p w14:paraId="0BF1A5AA" w14:textId="77777777" w:rsidR="00272558" w:rsidRPr="000C5540" w:rsidRDefault="00272558" w:rsidP="00C25C01">
      <w:pPr>
        <w:numPr>
          <w:ilvl w:val="0"/>
          <w:numId w:val="21"/>
        </w:numPr>
        <w:rPr>
          <w:rFonts w:cs="Open Sans"/>
        </w:rPr>
      </w:pPr>
      <w:r w:rsidRPr="000C5540">
        <w:rPr>
          <w:rFonts w:cs="Open Sans"/>
        </w:rPr>
        <w:t xml:space="preserve">The Department has also provided copies of incident reports, service provider reports, use of force records and medical records, that record the key events on 9 December 2019. </w:t>
      </w:r>
    </w:p>
    <w:p w14:paraId="506D2427" w14:textId="77777777" w:rsidR="00272558" w:rsidRPr="000C5540" w:rsidRDefault="00272558" w:rsidP="00994660">
      <w:pPr>
        <w:pStyle w:val="AHRCHeading4"/>
      </w:pPr>
      <w:bookmarkStart w:id="47" w:name="_Toc2606807"/>
      <w:bookmarkStart w:id="48" w:name="_Toc150498535"/>
      <w:r w:rsidRPr="000C5540">
        <w:t>Lead up to the use of force</w:t>
      </w:r>
      <w:bookmarkEnd w:id="47"/>
      <w:bookmarkEnd w:id="48"/>
    </w:p>
    <w:p w14:paraId="0610CB41" w14:textId="77777777" w:rsidR="00272558" w:rsidRPr="000C5540" w:rsidRDefault="00272558" w:rsidP="00C25C01">
      <w:pPr>
        <w:numPr>
          <w:ilvl w:val="0"/>
          <w:numId w:val="21"/>
        </w:numPr>
        <w:rPr>
          <w:rFonts w:cs="Open Sans"/>
        </w:rPr>
      </w:pPr>
      <w:r w:rsidRPr="000C5540">
        <w:rPr>
          <w:rFonts w:cs="Open Sans"/>
        </w:rPr>
        <w:t xml:space="preserve">Serco’s Post Incident Review Use of Force report dated 9 December 2019 states that at approximately 10.32am that day, Mr </w:t>
      </w:r>
      <w:proofErr w:type="spellStart"/>
      <w:r w:rsidRPr="000C5540">
        <w:rPr>
          <w:rFonts w:cs="Open Sans"/>
        </w:rPr>
        <w:t>Jdid</w:t>
      </w:r>
      <w:proofErr w:type="spellEnd"/>
      <w:r w:rsidRPr="000C5540">
        <w:rPr>
          <w:rFonts w:cs="Open Sans"/>
        </w:rPr>
        <w:t xml:space="preserve"> was informed by a Detention Services Officer (DSO) that he would need to wait to see the IHMS mental health nurse as they were currently busy. The report states that:</w:t>
      </w:r>
    </w:p>
    <w:p w14:paraId="4D524358" w14:textId="77777777" w:rsidR="00272558" w:rsidRPr="000C5540" w:rsidRDefault="00272558" w:rsidP="002A5DE9">
      <w:pPr>
        <w:pStyle w:val="Quote"/>
      </w:pPr>
      <w:r w:rsidRPr="000C5540">
        <w:t xml:space="preserve">Mr </w:t>
      </w:r>
      <w:proofErr w:type="spellStart"/>
      <w:r w:rsidRPr="000C5540">
        <w:t>Jdid</w:t>
      </w:r>
      <w:proofErr w:type="spellEnd"/>
      <w:r w:rsidRPr="000C5540">
        <w:t xml:space="preserve"> did not appear happy with this response and proceeded to strike the 2 telephone receivers in the FORD compound. DSO Emergency Response Team attended the area and </w:t>
      </w:r>
      <w:proofErr w:type="gramStart"/>
      <w:r w:rsidRPr="000C5540">
        <w:t>entered into</w:t>
      </w:r>
      <w:proofErr w:type="gramEnd"/>
      <w:r w:rsidRPr="000C5540">
        <w:t xml:space="preserve"> a conversation with Mr </w:t>
      </w:r>
      <w:proofErr w:type="spellStart"/>
      <w:r w:rsidRPr="000C5540">
        <w:t>Jdid</w:t>
      </w:r>
      <w:proofErr w:type="spellEnd"/>
      <w:r w:rsidRPr="000C5540">
        <w:t xml:space="preserve"> in order to deescalate the situation and ascertain if there was anything that he could do to assist him. </w:t>
      </w:r>
    </w:p>
    <w:p w14:paraId="67EE72CA" w14:textId="77777777" w:rsidR="00272558" w:rsidRPr="000C5540" w:rsidRDefault="00272558" w:rsidP="002A5DE9">
      <w:pPr>
        <w:pStyle w:val="Quote"/>
      </w:pPr>
      <w:r w:rsidRPr="000C5540">
        <w:t xml:space="preserve">During the conversation DSO/ERT advised Mr JDID that if he had a paper stating that he had an appointment he would be seen and that the officer had already made a phone call to IHMS to find out when he could be seen. DSO/ERT advised Mr JDID that there were meetings that were being held in the morning and that could be the reason why IHMS hadn’t responded yet. Mr JDID stated that he knew that </w:t>
      </w:r>
      <w:proofErr w:type="gramStart"/>
      <w:r w:rsidRPr="000C5540">
        <w:t>all of</w:t>
      </w:r>
      <w:proofErr w:type="gramEnd"/>
      <w:r w:rsidRPr="000C5540">
        <w:t xml:space="preserve"> the meetings had concluded as he had seen everyone walk back. </w:t>
      </w:r>
    </w:p>
    <w:p w14:paraId="41B697D5" w14:textId="77777777" w:rsidR="00272558" w:rsidRPr="000C5540" w:rsidRDefault="00272558" w:rsidP="002A5DE9">
      <w:pPr>
        <w:pStyle w:val="Quote"/>
      </w:pPr>
      <w:r w:rsidRPr="000C5540">
        <w:t xml:space="preserve">DSO/ERT asked Mr JDID if he would accompany him to see the Facility Operations Manager (FOM) who was on shift to further explain the situation to </w:t>
      </w:r>
      <w:proofErr w:type="gramStart"/>
      <w:r w:rsidRPr="000C5540">
        <w:t>him</w:t>
      </w:r>
      <w:proofErr w:type="gramEnd"/>
      <w:r w:rsidRPr="000C5540">
        <w:t xml:space="preserve"> but Mr JDID refused and stated that he did not like him. DSO/ERT returned to the Ford officer station and was informed by DSO that he had called IHMS to find out when they would be able to see him and was waiting for a call back from them, DSO/ERT also informed FOM of the situation. </w:t>
      </w:r>
    </w:p>
    <w:p w14:paraId="14EBA82A" w14:textId="77777777" w:rsidR="00272558" w:rsidRPr="000C5540" w:rsidRDefault="00272558" w:rsidP="002A5DE9">
      <w:pPr>
        <w:pStyle w:val="Quote"/>
      </w:pPr>
      <w:r w:rsidRPr="000C5540">
        <w:t xml:space="preserve">DSO/ERT returned to the FORD compound and recommenced engaging with Mr JDID, informing him that he had to wait for IHMS to inform the officer when they would be able to see him. Mr JDID was also informed that this would not happen immediately as per his request. Mr JDID stated that he was not </w:t>
      </w:r>
      <w:proofErr w:type="gramStart"/>
      <w:r w:rsidRPr="000C5540">
        <w:t>happy</w:t>
      </w:r>
      <w:proofErr w:type="gramEnd"/>
      <w:r w:rsidRPr="000C5540">
        <w:t xml:space="preserve"> and he didn’t know what he was doing, DSO/ERT advised him that he shouldn’t take it out on or damage the property. DSO/ERT asked Mr JDID if was going to do anything, Mr JDID responded “maybe, if you don’t take me down maybe. It’s out of my hands” Mr JDID also made statements “You can take me by force” several times, DSO/ERT stated “I </w:t>
      </w:r>
      <w:proofErr w:type="spellStart"/>
      <w:proofErr w:type="gramStart"/>
      <w:r w:rsidRPr="000C5540">
        <w:t>wont</w:t>
      </w:r>
      <w:proofErr w:type="spellEnd"/>
      <w:proofErr w:type="gramEnd"/>
      <w:r w:rsidRPr="000C5540">
        <w:t xml:space="preserve"> take you by force. I don’t want you to break anything, just wait for the officer </w:t>
      </w:r>
      <w:proofErr w:type="gramStart"/>
      <w:r w:rsidRPr="000C5540">
        <w:t>replies back</w:t>
      </w:r>
      <w:proofErr w:type="gramEnd"/>
      <w:r w:rsidRPr="000C5540">
        <w:t xml:space="preserve"> to you”</w:t>
      </w:r>
    </w:p>
    <w:p w14:paraId="2F9F084F" w14:textId="77777777" w:rsidR="00272558" w:rsidRPr="000C5540" w:rsidRDefault="00272558" w:rsidP="00C25C01">
      <w:pPr>
        <w:numPr>
          <w:ilvl w:val="0"/>
          <w:numId w:val="21"/>
        </w:numPr>
        <w:rPr>
          <w:rFonts w:cs="Open Sans"/>
        </w:rPr>
      </w:pPr>
      <w:r w:rsidRPr="000C5540">
        <w:rPr>
          <w:rFonts w:cs="Open Sans"/>
        </w:rPr>
        <w:t xml:space="preserve">At approximately 10.34 am, bodycam footage shows Mr </w:t>
      </w:r>
      <w:proofErr w:type="spellStart"/>
      <w:r w:rsidRPr="000C5540">
        <w:rPr>
          <w:rFonts w:cs="Open Sans"/>
        </w:rPr>
        <w:t>Jdid</w:t>
      </w:r>
      <w:proofErr w:type="spellEnd"/>
      <w:r w:rsidRPr="000C5540">
        <w:rPr>
          <w:rFonts w:cs="Open Sans"/>
        </w:rPr>
        <w:t xml:space="preserve"> arguing with an ERT officer near a telephone receiver about his request to see a mental health nurse and the conversation that followed. The bodycam footage mostly supports the description of events as set out in Serco’s Post Incident Review Use of Force report. </w:t>
      </w:r>
    </w:p>
    <w:p w14:paraId="030E8942" w14:textId="77777777" w:rsidR="00272558" w:rsidRPr="000C5540" w:rsidRDefault="00272558" w:rsidP="00C25C01">
      <w:pPr>
        <w:numPr>
          <w:ilvl w:val="0"/>
          <w:numId w:val="21"/>
        </w:numPr>
        <w:rPr>
          <w:rFonts w:cs="Open Sans"/>
        </w:rPr>
      </w:pPr>
      <w:r w:rsidRPr="000C5540">
        <w:rPr>
          <w:rFonts w:cs="Open Sans"/>
        </w:rPr>
        <w:t xml:space="preserve">In response to being told to wait, the footage records Mr </w:t>
      </w:r>
      <w:proofErr w:type="spellStart"/>
      <w:r w:rsidRPr="000C5540">
        <w:rPr>
          <w:rFonts w:cs="Open Sans"/>
        </w:rPr>
        <w:t>Jdid</w:t>
      </w:r>
      <w:proofErr w:type="spellEnd"/>
      <w:r w:rsidRPr="000C5540">
        <w:rPr>
          <w:rFonts w:cs="Open Sans"/>
        </w:rPr>
        <w:t xml:space="preserve"> </w:t>
      </w:r>
      <w:proofErr w:type="gramStart"/>
      <w:r w:rsidRPr="000C5540">
        <w:rPr>
          <w:rFonts w:cs="Open Sans"/>
        </w:rPr>
        <w:t>stating</w:t>
      </w:r>
      <w:proofErr w:type="gramEnd"/>
      <w:r w:rsidRPr="000C5540">
        <w:rPr>
          <w:rFonts w:cs="Open Sans"/>
        </w:rPr>
        <w:t xml:space="preserve"> ‘I’m not happy, I’m not happy, I’m stressed, I don’t know what I’m doing’, as he points to his forehead.  </w:t>
      </w:r>
    </w:p>
    <w:p w14:paraId="5FB4522F" w14:textId="77777777" w:rsidR="00272558" w:rsidRPr="000C5540" w:rsidRDefault="00272558" w:rsidP="00C25C01">
      <w:pPr>
        <w:numPr>
          <w:ilvl w:val="0"/>
          <w:numId w:val="21"/>
        </w:numPr>
        <w:rPr>
          <w:rFonts w:cs="Open Sans"/>
        </w:rPr>
      </w:pPr>
      <w:r w:rsidRPr="000C5540">
        <w:rPr>
          <w:rFonts w:cs="Open Sans"/>
        </w:rPr>
        <w:t xml:space="preserve">The Serco officer’s report alleges that during this conversation, Mr </w:t>
      </w:r>
      <w:proofErr w:type="spellStart"/>
      <w:r w:rsidRPr="000C5540">
        <w:rPr>
          <w:rFonts w:cs="Open Sans"/>
        </w:rPr>
        <w:t>Jdid</w:t>
      </w:r>
      <w:proofErr w:type="spellEnd"/>
      <w:r w:rsidRPr="000C5540">
        <w:rPr>
          <w:rFonts w:cs="Open Sans"/>
        </w:rPr>
        <w:t xml:space="preserve"> also stated, ‘I want to see mental health now or I am going to smash this place up’ and that ‘they better come because I’m going to smash this place badly’, however the footage does not support these statements being made by Mr </w:t>
      </w:r>
      <w:proofErr w:type="spellStart"/>
      <w:r w:rsidRPr="000C5540">
        <w:rPr>
          <w:rFonts w:cs="Open Sans"/>
        </w:rPr>
        <w:t>Jdid</w:t>
      </w:r>
      <w:proofErr w:type="spellEnd"/>
      <w:r w:rsidRPr="000C5540">
        <w:rPr>
          <w:rFonts w:cs="Open Sans"/>
        </w:rPr>
        <w:t xml:space="preserve"> at the time. </w:t>
      </w:r>
    </w:p>
    <w:p w14:paraId="23C1D189" w14:textId="77777777" w:rsidR="00272558" w:rsidRPr="000C5540" w:rsidRDefault="00272558" w:rsidP="00C25C01">
      <w:pPr>
        <w:numPr>
          <w:ilvl w:val="0"/>
          <w:numId w:val="21"/>
        </w:numPr>
        <w:rPr>
          <w:rFonts w:cs="Open Sans"/>
        </w:rPr>
      </w:pPr>
      <w:r w:rsidRPr="000C5540">
        <w:rPr>
          <w:rFonts w:cs="Open Sans"/>
        </w:rPr>
        <w:t xml:space="preserve">The bodycam footage does record the ERT officer asking Mr </w:t>
      </w:r>
      <w:proofErr w:type="spellStart"/>
      <w:r w:rsidRPr="000C5540">
        <w:rPr>
          <w:rFonts w:cs="Open Sans"/>
        </w:rPr>
        <w:t>Jdid</w:t>
      </w:r>
      <w:proofErr w:type="spellEnd"/>
      <w:r w:rsidRPr="000C5540">
        <w:rPr>
          <w:rFonts w:cs="Open Sans"/>
        </w:rPr>
        <w:t xml:space="preserve"> if he will ‘do anything’ to which he replies ‘maybe … maybe if you don’t take me down, I don’t know, it’s out of my hands’. Mr </w:t>
      </w:r>
      <w:proofErr w:type="spellStart"/>
      <w:r w:rsidRPr="000C5540">
        <w:rPr>
          <w:rFonts w:cs="Open Sans"/>
        </w:rPr>
        <w:t>Jdid</w:t>
      </w:r>
      <w:proofErr w:type="spellEnd"/>
      <w:r w:rsidRPr="000C5540">
        <w:rPr>
          <w:rFonts w:cs="Open Sans"/>
        </w:rPr>
        <w:t xml:space="preserve"> appears annoyed at this </w:t>
      </w:r>
      <w:proofErr w:type="gramStart"/>
      <w:r w:rsidRPr="000C5540">
        <w:rPr>
          <w:rFonts w:cs="Open Sans"/>
        </w:rPr>
        <w:t>point</w:t>
      </w:r>
      <w:proofErr w:type="gramEnd"/>
      <w:r w:rsidRPr="000C5540">
        <w:rPr>
          <w:rFonts w:cs="Open Sans"/>
        </w:rPr>
        <w:t xml:space="preserve"> but his arms are folded and he is not speaking in an aggressive manner. The ERT officer then leaves the Ford compound day room. </w:t>
      </w:r>
    </w:p>
    <w:p w14:paraId="5D9033EF" w14:textId="77777777" w:rsidR="00272558" w:rsidRPr="000C5540" w:rsidRDefault="00272558" w:rsidP="00C25C01">
      <w:pPr>
        <w:numPr>
          <w:ilvl w:val="0"/>
          <w:numId w:val="21"/>
        </w:numPr>
        <w:rPr>
          <w:rFonts w:cs="Open Sans"/>
        </w:rPr>
      </w:pPr>
      <w:r w:rsidRPr="000C5540">
        <w:rPr>
          <w:rFonts w:cs="Open Sans"/>
        </w:rPr>
        <w:t>Serco’s Post Incident Review Use of Force report states that:</w:t>
      </w:r>
    </w:p>
    <w:p w14:paraId="00253663" w14:textId="77777777" w:rsidR="00272558" w:rsidRPr="000C5540" w:rsidRDefault="00272558" w:rsidP="002A5DE9">
      <w:pPr>
        <w:pStyle w:val="Quote"/>
      </w:pPr>
      <w:r w:rsidRPr="000C5540">
        <w:t xml:space="preserve">Following this at approximately 1044 hours DSO informs Mr JDID that IHMS have requested that he complete a request form, Mr JDID proceeded to kick over several rubbish bins in the common area, which spread litter and food scraps across the room </w:t>
      </w:r>
      <w:proofErr w:type="gramStart"/>
      <w:r w:rsidRPr="000C5540">
        <w:t>and also</w:t>
      </w:r>
      <w:proofErr w:type="gramEnd"/>
      <w:r w:rsidRPr="000C5540">
        <w:t xml:space="preserve"> began to shout in an aggressive manor.</w:t>
      </w:r>
    </w:p>
    <w:p w14:paraId="2EA43049" w14:textId="77777777" w:rsidR="00272558" w:rsidRPr="000C5540" w:rsidRDefault="00272558" w:rsidP="00C25C01">
      <w:pPr>
        <w:numPr>
          <w:ilvl w:val="0"/>
          <w:numId w:val="21"/>
        </w:numPr>
        <w:rPr>
          <w:rFonts w:cs="Open Sans"/>
        </w:rPr>
      </w:pPr>
      <w:r w:rsidRPr="000C5540">
        <w:rPr>
          <w:rFonts w:cs="Open Sans"/>
        </w:rPr>
        <w:t xml:space="preserve">A still image provided from CCTV footage in Serco’s Post Incident Review Report purports to capture Mr </w:t>
      </w:r>
      <w:proofErr w:type="spellStart"/>
      <w:r w:rsidRPr="000C5540">
        <w:rPr>
          <w:rFonts w:cs="Open Sans"/>
        </w:rPr>
        <w:t>Jdid</w:t>
      </w:r>
      <w:proofErr w:type="spellEnd"/>
      <w:r w:rsidRPr="000C5540">
        <w:rPr>
          <w:rFonts w:cs="Open Sans"/>
        </w:rPr>
        <w:t xml:space="preserve"> kicking rubbish bins over in the Ford Compound. I note that Mr </w:t>
      </w:r>
      <w:proofErr w:type="spellStart"/>
      <w:r w:rsidRPr="000C5540">
        <w:rPr>
          <w:rFonts w:cs="Open Sans"/>
        </w:rPr>
        <w:t>Jdid</w:t>
      </w:r>
      <w:proofErr w:type="spellEnd"/>
      <w:r w:rsidRPr="000C5540">
        <w:rPr>
          <w:rFonts w:cs="Open Sans"/>
        </w:rPr>
        <w:t xml:space="preserve"> does not dispute kicking the bins.  </w:t>
      </w:r>
    </w:p>
    <w:p w14:paraId="6BDD1C76" w14:textId="77777777" w:rsidR="00272558" w:rsidRPr="000C5540" w:rsidRDefault="00272558" w:rsidP="00994660">
      <w:pPr>
        <w:pStyle w:val="AHRCHeading4"/>
      </w:pPr>
      <w:bookmarkStart w:id="49" w:name="_Toc150498536"/>
      <w:r w:rsidRPr="000C5540">
        <w:t>Use of force</w:t>
      </w:r>
      <w:bookmarkEnd w:id="49"/>
    </w:p>
    <w:p w14:paraId="1C99CF15" w14:textId="77777777" w:rsidR="00272558" w:rsidRPr="000C5540" w:rsidRDefault="00272558" w:rsidP="00C25C01">
      <w:pPr>
        <w:numPr>
          <w:ilvl w:val="0"/>
          <w:numId w:val="21"/>
        </w:numPr>
        <w:rPr>
          <w:rFonts w:cs="Open Sans"/>
        </w:rPr>
      </w:pPr>
      <w:r w:rsidRPr="000C5540">
        <w:rPr>
          <w:rFonts w:cs="Open Sans"/>
        </w:rPr>
        <w:t xml:space="preserve">At approximately 10.44am, bodycam footage shows two ERT officers entering the common room and approaching Mr </w:t>
      </w:r>
      <w:proofErr w:type="spellStart"/>
      <w:r w:rsidRPr="000C5540">
        <w:rPr>
          <w:rFonts w:cs="Open Sans"/>
        </w:rPr>
        <w:t>Jdid</w:t>
      </w:r>
      <w:proofErr w:type="spellEnd"/>
      <w:r w:rsidRPr="000C5540">
        <w:rPr>
          <w:rFonts w:cs="Open Sans"/>
        </w:rPr>
        <w:t xml:space="preserve"> swiftly from behind. Three medium sized black rubbish bins are seen toppled over (Figure 1). Mr </w:t>
      </w:r>
      <w:proofErr w:type="spellStart"/>
      <w:r w:rsidRPr="000C5540">
        <w:rPr>
          <w:rFonts w:cs="Open Sans"/>
        </w:rPr>
        <w:t>Jdid</w:t>
      </w:r>
      <w:proofErr w:type="spellEnd"/>
      <w:r w:rsidRPr="000C5540">
        <w:rPr>
          <w:rFonts w:cs="Open Sans"/>
        </w:rPr>
        <w:t xml:space="preserve"> is seen walking away from the scene with his back to the officers. It appears he is wearing </w:t>
      </w:r>
      <w:proofErr w:type="spellStart"/>
      <w:r w:rsidRPr="000C5540">
        <w:rPr>
          <w:rFonts w:cs="Open Sans"/>
        </w:rPr>
        <w:t>earpods</w:t>
      </w:r>
      <w:proofErr w:type="spellEnd"/>
      <w:r w:rsidRPr="000C5540">
        <w:rPr>
          <w:rFonts w:cs="Open Sans"/>
        </w:rPr>
        <w:t xml:space="preserve"> and looking down at his mobile phone. Up to 6 officers are seen in the surrounding background with other detainees. </w:t>
      </w:r>
    </w:p>
    <w:p w14:paraId="53AA27FA" w14:textId="77777777" w:rsidR="00272558" w:rsidRPr="000C5540" w:rsidRDefault="00272558" w:rsidP="00272558">
      <w:pPr>
        <w:ind w:left="1146"/>
        <w:jc w:val="center"/>
        <w:rPr>
          <w:rFonts w:cs="Open Sans"/>
        </w:rPr>
      </w:pPr>
      <w:r w:rsidRPr="000C5540">
        <w:rPr>
          <w:rFonts w:cs="Open Sans"/>
          <w:noProof/>
        </w:rPr>
        <w:drawing>
          <wp:inline distT="0" distB="0" distL="0" distR="0" wp14:anchorId="46128F7F" wp14:editId="2E40B744">
            <wp:extent cx="3751580" cy="2257425"/>
            <wp:effectExtent l="0" t="0" r="1270" b="9525"/>
            <wp:docPr id="2050673768" name="Picture 2050673768" descr="Still of CCTV footage: Rubbish bins are toppled over as ERT officers enter the Ford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73768" name="Picture 2050673768" descr="Still of CCTV footage: Rubbish bins are toppled over as ERT officers enter the Ford comp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1580" cy="2257425"/>
                    </a:xfrm>
                    <a:prstGeom prst="rect">
                      <a:avLst/>
                    </a:prstGeom>
                    <a:noFill/>
                  </pic:spPr>
                </pic:pic>
              </a:graphicData>
            </a:graphic>
          </wp:inline>
        </w:drawing>
      </w:r>
    </w:p>
    <w:p w14:paraId="41CC895F" w14:textId="77777777" w:rsidR="00272558" w:rsidRPr="000C5540" w:rsidRDefault="00272558" w:rsidP="00272558">
      <w:pPr>
        <w:ind w:left="1146"/>
        <w:jc w:val="center"/>
        <w:rPr>
          <w:rFonts w:cs="Open Sans"/>
          <w:sz w:val="22"/>
          <w:szCs w:val="22"/>
        </w:rPr>
      </w:pPr>
      <w:r w:rsidRPr="000C5540">
        <w:rPr>
          <w:rFonts w:cs="Open Sans"/>
          <w:b/>
          <w:bCs/>
          <w:sz w:val="22"/>
          <w:szCs w:val="22"/>
        </w:rPr>
        <w:t>Figure 1:</w:t>
      </w:r>
      <w:r w:rsidRPr="000C5540">
        <w:rPr>
          <w:rFonts w:cs="Open Sans"/>
          <w:sz w:val="22"/>
          <w:szCs w:val="22"/>
        </w:rPr>
        <w:t xml:space="preserve"> Rubbish bins are toppled over as ERT officers enter the Ford compound</w:t>
      </w:r>
    </w:p>
    <w:p w14:paraId="5EBEDC66" w14:textId="77777777" w:rsidR="00272558" w:rsidRPr="000C5540" w:rsidRDefault="00272558" w:rsidP="00C25C01">
      <w:pPr>
        <w:numPr>
          <w:ilvl w:val="0"/>
          <w:numId w:val="21"/>
        </w:numPr>
        <w:rPr>
          <w:rFonts w:cs="Open Sans"/>
        </w:rPr>
      </w:pPr>
      <w:r w:rsidRPr="000C5540">
        <w:rPr>
          <w:rFonts w:cs="Open Sans"/>
        </w:rPr>
        <w:t xml:space="preserve">ERT officer 1 yells out ‘hey’, as he approaches Mr </w:t>
      </w:r>
      <w:proofErr w:type="spellStart"/>
      <w:r w:rsidRPr="000C5540">
        <w:rPr>
          <w:rFonts w:cs="Open Sans"/>
        </w:rPr>
        <w:t>Jdid</w:t>
      </w:r>
      <w:proofErr w:type="spellEnd"/>
      <w:r w:rsidRPr="000C5540">
        <w:rPr>
          <w:rFonts w:cs="Open Sans"/>
        </w:rPr>
        <w:t xml:space="preserve">. Mr </w:t>
      </w:r>
      <w:proofErr w:type="spellStart"/>
      <w:r w:rsidRPr="000C5540">
        <w:rPr>
          <w:rFonts w:cs="Open Sans"/>
        </w:rPr>
        <w:t>Jdid</w:t>
      </w:r>
      <w:proofErr w:type="spellEnd"/>
      <w:r w:rsidRPr="000C5540">
        <w:rPr>
          <w:rFonts w:cs="Open Sans"/>
        </w:rPr>
        <w:t xml:space="preserve"> turns his head in response. ERT officer 1 and ERT officer 2 proceed to grab Mr </w:t>
      </w:r>
      <w:proofErr w:type="spellStart"/>
      <w:r w:rsidRPr="000C5540">
        <w:rPr>
          <w:rFonts w:cs="Open Sans"/>
        </w:rPr>
        <w:t>Jdid’s</w:t>
      </w:r>
      <w:proofErr w:type="spellEnd"/>
      <w:r w:rsidRPr="000C5540">
        <w:rPr>
          <w:rFonts w:cs="Open Sans"/>
        </w:rPr>
        <w:t xml:space="preserve"> shoulders either side of him (Figure 2). Mr </w:t>
      </w:r>
      <w:proofErr w:type="spellStart"/>
      <w:r w:rsidRPr="000C5540">
        <w:rPr>
          <w:rFonts w:cs="Open Sans"/>
        </w:rPr>
        <w:t>Jdid</w:t>
      </w:r>
      <w:proofErr w:type="spellEnd"/>
      <w:r w:rsidRPr="000C5540">
        <w:rPr>
          <w:rFonts w:cs="Open Sans"/>
        </w:rPr>
        <w:t xml:space="preserve"> resists. The video turns shaky, and it is unclear how many officers are involved in restraining Mr </w:t>
      </w:r>
      <w:proofErr w:type="spellStart"/>
      <w:r w:rsidRPr="000C5540">
        <w:rPr>
          <w:rFonts w:cs="Open Sans"/>
        </w:rPr>
        <w:t>Jdid</w:t>
      </w:r>
      <w:proofErr w:type="spellEnd"/>
      <w:r w:rsidRPr="000C5540">
        <w:rPr>
          <w:rFonts w:cs="Open Sans"/>
        </w:rPr>
        <w:t xml:space="preserve"> at this point. Mr </w:t>
      </w:r>
      <w:proofErr w:type="spellStart"/>
      <w:r w:rsidRPr="000C5540">
        <w:rPr>
          <w:rFonts w:cs="Open Sans"/>
        </w:rPr>
        <w:t>Jdid</w:t>
      </w:r>
      <w:proofErr w:type="spellEnd"/>
      <w:r w:rsidRPr="000C5540">
        <w:rPr>
          <w:rFonts w:cs="Open Sans"/>
        </w:rPr>
        <w:t xml:space="preserve"> yells to the other detainees to video the incident and ERT officer 1 is heard telling him to walk with him several times. </w:t>
      </w:r>
    </w:p>
    <w:p w14:paraId="5B1A1B8E" w14:textId="77777777" w:rsidR="00272558" w:rsidRPr="000C5540" w:rsidRDefault="00272558" w:rsidP="00272558">
      <w:pPr>
        <w:ind w:left="1146"/>
        <w:jc w:val="center"/>
        <w:rPr>
          <w:rFonts w:cs="Open Sans"/>
        </w:rPr>
      </w:pPr>
      <w:r w:rsidRPr="000C5540">
        <w:rPr>
          <w:rFonts w:cs="Open Sans"/>
          <w:noProof/>
        </w:rPr>
        <w:drawing>
          <wp:inline distT="0" distB="0" distL="0" distR="0" wp14:anchorId="1B777F4E" wp14:editId="72E841AF">
            <wp:extent cx="3780155" cy="2171700"/>
            <wp:effectExtent l="0" t="0" r="0" b="0"/>
            <wp:docPr id="44823936" name="Picture 44823936" descr="Still of CCTV footage: Mr Jdid is approached by 2 ERT officers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3936" name="Picture 44823936" descr="Still of CCTV footage: Mr Jdid is approached by 2 ERT officers from behi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155" cy="2171700"/>
                    </a:xfrm>
                    <a:prstGeom prst="rect">
                      <a:avLst/>
                    </a:prstGeom>
                    <a:noFill/>
                  </pic:spPr>
                </pic:pic>
              </a:graphicData>
            </a:graphic>
          </wp:inline>
        </w:drawing>
      </w:r>
    </w:p>
    <w:p w14:paraId="13A00303" w14:textId="77777777" w:rsidR="00272558" w:rsidRPr="000C5540" w:rsidRDefault="00272558" w:rsidP="00272558">
      <w:pPr>
        <w:ind w:left="1146"/>
        <w:jc w:val="center"/>
        <w:rPr>
          <w:rFonts w:cs="Open Sans"/>
          <w:sz w:val="22"/>
          <w:szCs w:val="22"/>
        </w:rPr>
      </w:pPr>
      <w:r w:rsidRPr="000C5540">
        <w:rPr>
          <w:rFonts w:cs="Open Sans"/>
          <w:b/>
          <w:bCs/>
          <w:sz w:val="22"/>
          <w:szCs w:val="22"/>
        </w:rPr>
        <w:t>Figure 2:</w:t>
      </w:r>
      <w:r w:rsidRPr="000C5540">
        <w:rPr>
          <w:rFonts w:cs="Open Sans"/>
          <w:sz w:val="22"/>
          <w:szCs w:val="22"/>
        </w:rPr>
        <w:t xml:space="preserve"> Mr </w:t>
      </w:r>
      <w:proofErr w:type="spellStart"/>
      <w:r w:rsidRPr="000C5540">
        <w:rPr>
          <w:rFonts w:cs="Open Sans"/>
          <w:sz w:val="22"/>
          <w:szCs w:val="22"/>
        </w:rPr>
        <w:t>Jdid</w:t>
      </w:r>
      <w:proofErr w:type="spellEnd"/>
      <w:r w:rsidRPr="000C5540">
        <w:rPr>
          <w:rFonts w:cs="Open Sans"/>
          <w:sz w:val="22"/>
          <w:szCs w:val="22"/>
        </w:rPr>
        <w:t xml:space="preserve"> is approached by 2 ERT officers from behind</w:t>
      </w:r>
    </w:p>
    <w:p w14:paraId="7CA03731"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Notably, at approximately 10.46am, ERT officer 2 who is on the right side of Mr </w:t>
      </w:r>
      <w:proofErr w:type="spellStart"/>
      <w:r w:rsidRPr="000C5540">
        <w:rPr>
          <w:rFonts w:ascii="Open Sans" w:hAnsi="Open Sans" w:cs="Open Sans"/>
        </w:rPr>
        <w:t>Jdid</w:t>
      </w:r>
      <w:proofErr w:type="spellEnd"/>
      <w:r w:rsidRPr="000C5540">
        <w:rPr>
          <w:rFonts w:ascii="Open Sans" w:hAnsi="Open Sans" w:cs="Open Sans"/>
        </w:rPr>
        <w:t xml:space="preserve"> is seen to rotate Mr </w:t>
      </w:r>
      <w:proofErr w:type="spellStart"/>
      <w:r w:rsidRPr="000C5540">
        <w:rPr>
          <w:rFonts w:ascii="Open Sans" w:hAnsi="Open Sans" w:cs="Open Sans"/>
        </w:rPr>
        <w:t>Jdid’s</w:t>
      </w:r>
      <w:proofErr w:type="spellEnd"/>
      <w:r w:rsidRPr="000C5540">
        <w:rPr>
          <w:rFonts w:ascii="Open Sans" w:hAnsi="Open Sans" w:cs="Open Sans"/>
        </w:rPr>
        <w:t xml:space="preserve"> right arm over to his front, pull it back and then use it to push Mr </w:t>
      </w:r>
      <w:proofErr w:type="spellStart"/>
      <w:r w:rsidRPr="000C5540">
        <w:rPr>
          <w:rFonts w:ascii="Open Sans" w:hAnsi="Open Sans" w:cs="Open Sans"/>
        </w:rPr>
        <w:t>Jdid’s</w:t>
      </w:r>
      <w:proofErr w:type="spellEnd"/>
      <w:r w:rsidRPr="000C5540">
        <w:rPr>
          <w:rFonts w:ascii="Open Sans" w:hAnsi="Open Sans" w:cs="Open Sans"/>
        </w:rPr>
        <w:t xml:space="preserve"> body forcefully towards the ground (Figures 3 and 4). As Mr </w:t>
      </w:r>
      <w:proofErr w:type="spellStart"/>
      <w:r w:rsidRPr="000C5540">
        <w:rPr>
          <w:rFonts w:ascii="Open Sans" w:hAnsi="Open Sans" w:cs="Open Sans"/>
        </w:rPr>
        <w:t>Jdid</w:t>
      </w:r>
      <w:proofErr w:type="spellEnd"/>
      <w:r w:rsidRPr="000C5540">
        <w:rPr>
          <w:rFonts w:ascii="Open Sans" w:hAnsi="Open Sans" w:cs="Open Sans"/>
        </w:rPr>
        <w:t xml:space="preserve"> falls, both officers go with him to the ground (Figure 5). </w:t>
      </w:r>
    </w:p>
    <w:p w14:paraId="29726058" w14:textId="77777777" w:rsidR="00272558" w:rsidRPr="000C5540" w:rsidRDefault="00272558" w:rsidP="00272558">
      <w:pPr>
        <w:pStyle w:val="NameInsert"/>
        <w:spacing w:before="240" w:after="240"/>
        <w:ind w:left="1440" w:firstLine="720"/>
        <w:rPr>
          <w:rFonts w:ascii="Open Sans" w:hAnsi="Open Sans" w:cs="Open Sans"/>
        </w:rPr>
      </w:pPr>
      <w:r>
        <w:rPr>
          <w:rFonts w:ascii="Open Sans" w:hAnsi="Open Sans" w:cs="Open Sans"/>
          <w:noProof/>
        </w:rPr>
        <w:drawing>
          <wp:inline distT="0" distB="0" distL="0" distR="0" wp14:anchorId="1C7DA92B" wp14:editId="6EAF10B5">
            <wp:extent cx="3806566" cy="2153516"/>
            <wp:effectExtent l="0" t="0" r="3810" b="0"/>
            <wp:docPr id="236251258" name="Picture 1" descr="Still of CCTV footage: The ERT officer rotates Mr Jdid’s arm over to his front t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51258" name="Picture 1" descr="Still of CCTV footage: The ERT officer rotates Mr Jdid’s arm over to his front tors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2359" cy="2173765"/>
                    </a:xfrm>
                    <a:prstGeom prst="rect">
                      <a:avLst/>
                    </a:prstGeom>
                    <a:noFill/>
                    <a:ln>
                      <a:noFill/>
                    </a:ln>
                  </pic:spPr>
                </pic:pic>
              </a:graphicData>
            </a:graphic>
          </wp:inline>
        </w:drawing>
      </w:r>
    </w:p>
    <w:p w14:paraId="6796F611" w14:textId="53C4AFE7" w:rsidR="00272558" w:rsidRPr="000C5540" w:rsidRDefault="00272558" w:rsidP="00B95F3E">
      <w:pPr>
        <w:pStyle w:val="NameInsert"/>
        <w:spacing w:before="240" w:after="240"/>
        <w:ind w:left="1440"/>
        <w:jc w:val="center"/>
        <w:rPr>
          <w:rFonts w:ascii="Open Sans" w:hAnsi="Open Sans" w:cs="Open Sans"/>
          <w:sz w:val="22"/>
          <w:szCs w:val="22"/>
        </w:rPr>
      </w:pPr>
      <w:r w:rsidRPr="000C5540">
        <w:rPr>
          <w:rFonts w:ascii="Open Sans" w:hAnsi="Open Sans" w:cs="Open Sans"/>
          <w:b/>
          <w:bCs/>
          <w:sz w:val="22"/>
          <w:szCs w:val="22"/>
        </w:rPr>
        <w:t>Figure 3:</w:t>
      </w:r>
      <w:r w:rsidRPr="000C5540">
        <w:rPr>
          <w:rFonts w:ascii="Open Sans" w:hAnsi="Open Sans" w:cs="Open Sans"/>
          <w:sz w:val="22"/>
          <w:szCs w:val="22"/>
        </w:rPr>
        <w:t xml:space="preserve"> The ERT officer rotates Mr </w:t>
      </w:r>
      <w:proofErr w:type="spellStart"/>
      <w:r w:rsidRPr="000C5540">
        <w:rPr>
          <w:rFonts w:ascii="Open Sans" w:hAnsi="Open Sans" w:cs="Open Sans"/>
          <w:sz w:val="22"/>
          <w:szCs w:val="22"/>
        </w:rPr>
        <w:t>Jdid’s</w:t>
      </w:r>
      <w:proofErr w:type="spellEnd"/>
      <w:r w:rsidRPr="000C5540">
        <w:rPr>
          <w:rFonts w:ascii="Open Sans" w:hAnsi="Open Sans" w:cs="Open Sans"/>
          <w:sz w:val="22"/>
          <w:szCs w:val="22"/>
        </w:rPr>
        <w:t xml:space="preserve"> arm over to his front </w:t>
      </w:r>
      <w:proofErr w:type="gramStart"/>
      <w:r w:rsidRPr="000C5540">
        <w:rPr>
          <w:rFonts w:ascii="Open Sans" w:hAnsi="Open Sans" w:cs="Open Sans"/>
          <w:sz w:val="22"/>
          <w:szCs w:val="22"/>
        </w:rPr>
        <w:t>torso</w:t>
      </w:r>
      <w:proofErr w:type="gramEnd"/>
    </w:p>
    <w:p w14:paraId="256AD09B" w14:textId="77777777" w:rsidR="00272558" w:rsidRPr="000C5540" w:rsidRDefault="00272558" w:rsidP="00272558">
      <w:pPr>
        <w:pStyle w:val="NameInsert"/>
        <w:spacing w:before="240" w:after="240"/>
        <w:ind w:left="1440" w:firstLine="720"/>
        <w:rPr>
          <w:rFonts w:ascii="Open Sans" w:hAnsi="Open Sans" w:cs="Open Sans"/>
          <w:sz w:val="22"/>
          <w:szCs w:val="22"/>
        </w:rPr>
      </w:pPr>
      <w:r>
        <w:rPr>
          <w:rFonts w:ascii="Open Sans" w:hAnsi="Open Sans" w:cs="Open Sans"/>
          <w:noProof/>
        </w:rPr>
        <w:drawing>
          <wp:inline distT="0" distB="0" distL="0" distR="0" wp14:anchorId="057E60E9" wp14:editId="4ED206D9">
            <wp:extent cx="3759374" cy="2078713"/>
            <wp:effectExtent l="0" t="0" r="0" b="0"/>
            <wp:docPr id="453408043" name="Picture 2" descr="Still of CCTV footage: Mr Jdid’s arm is pulled back and used to lever his body to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08043" name="Picture 2" descr="Still of CCTV footage: Mr Jdid’s arm is pulled back and used to lever his body to the 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6986" cy="2093981"/>
                    </a:xfrm>
                    <a:prstGeom prst="rect">
                      <a:avLst/>
                    </a:prstGeom>
                    <a:noFill/>
                    <a:ln>
                      <a:noFill/>
                    </a:ln>
                  </pic:spPr>
                </pic:pic>
              </a:graphicData>
            </a:graphic>
          </wp:inline>
        </w:drawing>
      </w:r>
    </w:p>
    <w:p w14:paraId="3A90E5A6" w14:textId="74D7DB39" w:rsidR="00272558" w:rsidRPr="000C5540" w:rsidRDefault="00272558" w:rsidP="0037021A">
      <w:pPr>
        <w:pStyle w:val="NameInsert"/>
        <w:spacing w:before="240" w:after="240"/>
        <w:ind w:left="720" w:firstLine="720"/>
        <w:jc w:val="center"/>
        <w:rPr>
          <w:rFonts w:ascii="Open Sans" w:hAnsi="Open Sans" w:cs="Open Sans"/>
          <w:sz w:val="22"/>
          <w:szCs w:val="22"/>
        </w:rPr>
      </w:pPr>
      <w:r w:rsidRPr="000C5540">
        <w:rPr>
          <w:rFonts w:ascii="Open Sans" w:hAnsi="Open Sans" w:cs="Open Sans"/>
          <w:b/>
          <w:bCs/>
          <w:sz w:val="22"/>
          <w:szCs w:val="22"/>
        </w:rPr>
        <w:t>Figure 4:</w:t>
      </w:r>
      <w:r w:rsidRPr="000C5540">
        <w:rPr>
          <w:rFonts w:ascii="Open Sans" w:hAnsi="Open Sans" w:cs="Open Sans"/>
          <w:sz w:val="22"/>
          <w:szCs w:val="22"/>
        </w:rPr>
        <w:t xml:space="preserve"> Mr </w:t>
      </w:r>
      <w:proofErr w:type="spellStart"/>
      <w:r w:rsidRPr="000C5540">
        <w:rPr>
          <w:rFonts w:ascii="Open Sans" w:hAnsi="Open Sans" w:cs="Open Sans"/>
          <w:sz w:val="22"/>
          <w:szCs w:val="22"/>
        </w:rPr>
        <w:t>Jdid’s</w:t>
      </w:r>
      <w:proofErr w:type="spellEnd"/>
      <w:r w:rsidRPr="000C5540">
        <w:rPr>
          <w:rFonts w:ascii="Open Sans" w:hAnsi="Open Sans" w:cs="Open Sans"/>
          <w:sz w:val="22"/>
          <w:szCs w:val="22"/>
        </w:rPr>
        <w:t xml:space="preserve"> arm is pulled back and used to lever his body to the </w:t>
      </w:r>
      <w:proofErr w:type="gramStart"/>
      <w:r w:rsidRPr="000C5540">
        <w:rPr>
          <w:rFonts w:ascii="Open Sans" w:hAnsi="Open Sans" w:cs="Open Sans"/>
          <w:sz w:val="22"/>
          <w:szCs w:val="22"/>
        </w:rPr>
        <w:t>ground</w:t>
      </w:r>
      <w:proofErr w:type="gramEnd"/>
    </w:p>
    <w:p w14:paraId="63C6D1BE" w14:textId="77777777" w:rsidR="00272558" w:rsidRPr="000C5540" w:rsidRDefault="00272558" w:rsidP="00272558">
      <w:pPr>
        <w:pStyle w:val="NameInsert"/>
        <w:spacing w:before="240" w:after="240"/>
        <w:ind w:left="720" w:firstLine="720"/>
        <w:jc w:val="center"/>
        <w:rPr>
          <w:rFonts w:ascii="Open Sans" w:hAnsi="Open Sans" w:cs="Open Sans"/>
        </w:rPr>
      </w:pPr>
      <w:r w:rsidRPr="000C5540">
        <w:rPr>
          <w:rFonts w:ascii="Open Sans" w:hAnsi="Open Sans" w:cs="Open Sans"/>
          <w:noProof/>
        </w:rPr>
        <w:drawing>
          <wp:inline distT="0" distB="0" distL="0" distR="0" wp14:anchorId="4ADCB212" wp14:editId="1DD31527">
            <wp:extent cx="3706869" cy="1967018"/>
            <wp:effectExtent l="0" t="0" r="8255" b="0"/>
            <wp:docPr id="816918842" name="Picture 816918842" descr="Still of CCTV footage: Mr Jdid falls to the ground together with the ERT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18842" name="Picture 816918842" descr="Still of CCTV footage: Mr Jdid falls to the ground together with the ERT offic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2823" cy="1970178"/>
                    </a:xfrm>
                    <a:prstGeom prst="rect">
                      <a:avLst/>
                    </a:prstGeom>
                    <a:noFill/>
                  </pic:spPr>
                </pic:pic>
              </a:graphicData>
            </a:graphic>
          </wp:inline>
        </w:drawing>
      </w:r>
    </w:p>
    <w:p w14:paraId="2AFA44FE" w14:textId="7F14D0BC" w:rsidR="00272558" w:rsidRPr="000C5540" w:rsidRDefault="00272558" w:rsidP="0037021A">
      <w:pPr>
        <w:pStyle w:val="NameInsert"/>
        <w:spacing w:before="240" w:after="240"/>
        <w:ind w:left="1440"/>
        <w:rPr>
          <w:rFonts w:ascii="Open Sans" w:hAnsi="Open Sans" w:cs="Open Sans"/>
          <w:sz w:val="22"/>
          <w:szCs w:val="22"/>
        </w:rPr>
      </w:pPr>
      <w:r w:rsidRPr="000C5540">
        <w:rPr>
          <w:rFonts w:ascii="Open Sans" w:hAnsi="Open Sans" w:cs="Open Sans"/>
          <w:b/>
          <w:bCs/>
          <w:sz w:val="22"/>
          <w:szCs w:val="22"/>
        </w:rPr>
        <w:t>Figure 5:</w:t>
      </w:r>
      <w:r w:rsidRPr="000C5540">
        <w:rPr>
          <w:rFonts w:ascii="Open Sans" w:hAnsi="Open Sans" w:cs="Open Sans"/>
          <w:sz w:val="22"/>
          <w:szCs w:val="22"/>
        </w:rPr>
        <w:t xml:space="preserve"> Mr </w:t>
      </w:r>
      <w:proofErr w:type="spellStart"/>
      <w:r w:rsidRPr="000C5540">
        <w:rPr>
          <w:rFonts w:ascii="Open Sans" w:hAnsi="Open Sans" w:cs="Open Sans"/>
          <w:sz w:val="22"/>
          <w:szCs w:val="22"/>
        </w:rPr>
        <w:t>Jdid</w:t>
      </w:r>
      <w:proofErr w:type="spellEnd"/>
      <w:r w:rsidRPr="000C5540">
        <w:rPr>
          <w:rFonts w:ascii="Open Sans" w:hAnsi="Open Sans" w:cs="Open Sans"/>
          <w:sz w:val="22"/>
          <w:szCs w:val="22"/>
        </w:rPr>
        <w:t xml:space="preserve"> falls to the ground together with the ERT </w:t>
      </w:r>
      <w:proofErr w:type="gramStart"/>
      <w:r w:rsidRPr="000C5540">
        <w:rPr>
          <w:rFonts w:ascii="Open Sans" w:hAnsi="Open Sans" w:cs="Open Sans"/>
          <w:sz w:val="22"/>
          <w:szCs w:val="22"/>
        </w:rPr>
        <w:t>officers</w:t>
      </w:r>
      <w:proofErr w:type="gramEnd"/>
      <w:r w:rsidRPr="000C5540">
        <w:rPr>
          <w:rFonts w:ascii="Open Sans" w:hAnsi="Open Sans" w:cs="Open Sans"/>
          <w:sz w:val="22"/>
          <w:szCs w:val="22"/>
        </w:rPr>
        <w:t xml:space="preserve"> </w:t>
      </w:r>
    </w:p>
    <w:p w14:paraId="5E358695"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The officers pull his arms behind his back and mechanical handcuffs are applied (Figure 6). Mr </w:t>
      </w:r>
      <w:proofErr w:type="spellStart"/>
      <w:r w:rsidRPr="000C5540">
        <w:rPr>
          <w:rFonts w:ascii="Open Sans" w:hAnsi="Open Sans" w:cs="Open Sans"/>
        </w:rPr>
        <w:t>Jdid</w:t>
      </w:r>
      <w:proofErr w:type="spellEnd"/>
      <w:r w:rsidRPr="000C5540">
        <w:rPr>
          <w:rFonts w:ascii="Open Sans" w:hAnsi="Open Sans" w:cs="Open Sans"/>
        </w:rPr>
        <w:t xml:space="preserve"> can be heard screaming out in pain. A third ERT officer is seen lying on Mr </w:t>
      </w:r>
      <w:proofErr w:type="spellStart"/>
      <w:r w:rsidRPr="000C5540">
        <w:rPr>
          <w:rFonts w:ascii="Open Sans" w:hAnsi="Open Sans" w:cs="Open Sans"/>
        </w:rPr>
        <w:t>Jdid’s</w:t>
      </w:r>
      <w:proofErr w:type="spellEnd"/>
      <w:r w:rsidRPr="000C5540">
        <w:rPr>
          <w:rFonts w:ascii="Open Sans" w:hAnsi="Open Sans" w:cs="Open Sans"/>
        </w:rPr>
        <w:t xml:space="preserve"> legs to secure them (Figure 7). Mr </w:t>
      </w:r>
      <w:proofErr w:type="spellStart"/>
      <w:r w:rsidRPr="000C5540">
        <w:rPr>
          <w:rFonts w:ascii="Open Sans" w:hAnsi="Open Sans" w:cs="Open Sans"/>
        </w:rPr>
        <w:t>Jdid</w:t>
      </w:r>
      <w:proofErr w:type="spellEnd"/>
      <w:r w:rsidRPr="000C5540">
        <w:rPr>
          <w:rFonts w:ascii="Open Sans" w:hAnsi="Open Sans" w:cs="Open Sans"/>
        </w:rPr>
        <w:t xml:space="preserve"> yells out ‘you broke my hand’. ERT officer 1 replies ‘no one touched you’. </w:t>
      </w:r>
    </w:p>
    <w:p w14:paraId="4678F8D1" w14:textId="77777777" w:rsidR="00272558" w:rsidRPr="000C5540" w:rsidRDefault="00272558" w:rsidP="00272558">
      <w:pPr>
        <w:pStyle w:val="NameInsert"/>
        <w:spacing w:before="240" w:after="240"/>
        <w:ind w:left="720" w:firstLine="720"/>
        <w:jc w:val="center"/>
        <w:rPr>
          <w:rFonts w:ascii="Open Sans" w:hAnsi="Open Sans" w:cs="Open Sans"/>
        </w:rPr>
      </w:pPr>
      <w:r w:rsidRPr="000C5540">
        <w:rPr>
          <w:rFonts w:ascii="Open Sans" w:hAnsi="Open Sans" w:cs="Open Sans"/>
          <w:noProof/>
        </w:rPr>
        <w:drawing>
          <wp:inline distT="0" distB="0" distL="0" distR="0" wp14:anchorId="43073B3D" wp14:editId="4F7B01A8">
            <wp:extent cx="3742910" cy="1885315"/>
            <wp:effectExtent l="0" t="0" r="0" b="635"/>
            <wp:docPr id="702211091" name="Picture 702211091" descr="Still of CCTV footage: Mr Jdid’s arms are pulled back forcefully, his right arm is held at almost a 90 degree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11091" name="Picture 702211091" descr="Still of CCTV footage: Mr Jdid’s arms are pulled back forcefully, his right arm is held at almost a 90 degree angl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7471" cy="1907760"/>
                    </a:xfrm>
                    <a:prstGeom prst="rect">
                      <a:avLst/>
                    </a:prstGeom>
                    <a:noFill/>
                  </pic:spPr>
                </pic:pic>
              </a:graphicData>
            </a:graphic>
          </wp:inline>
        </w:drawing>
      </w:r>
    </w:p>
    <w:p w14:paraId="330C9A80" w14:textId="5E27B47A" w:rsidR="00272558" w:rsidRPr="000C5540" w:rsidRDefault="00272558" w:rsidP="0037021A">
      <w:pPr>
        <w:pStyle w:val="NameInsert"/>
        <w:spacing w:before="240" w:after="240"/>
        <w:ind w:left="720" w:firstLine="720"/>
        <w:jc w:val="center"/>
        <w:rPr>
          <w:rFonts w:ascii="Open Sans" w:hAnsi="Open Sans" w:cs="Open Sans"/>
          <w:sz w:val="22"/>
          <w:szCs w:val="22"/>
        </w:rPr>
      </w:pPr>
      <w:r w:rsidRPr="000C5540">
        <w:rPr>
          <w:rFonts w:ascii="Open Sans" w:hAnsi="Open Sans" w:cs="Open Sans"/>
          <w:b/>
          <w:bCs/>
          <w:sz w:val="22"/>
          <w:szCs w:val="22"/>
        </w:rPr>
        <w:t>Figure 6:</w:t>
      </w:r>
      <w:r w:rsidRPr="000C5540">
        <w:rPr>
          <w:rFonts w:ascii="Open Sans" w:hAnsi="Open Sans" w:cs="Open Sans"/>
          <w:sz w:val="22"/>
          <w:szCs w:val="22"/>
        </w:rPr>
        <w:t xml:space="preserve"> Mr </w:t>
      </w:r>
      <w:proofErr w:type="spellStart"/>
      <w:r w:rsidRPr="000C5540">
        <w:rPr>
          <w:rFonts w:ascii="Open Sans" w:hAnsi="Open Sans" w:cs="Open Sans"/>
          <w:sz w:val="22"/>
          <w:szCs w:val="22"/>
        </w:rPr>
        <w:t>Jdid’s</w:t>
      </w:r>
      <w:proofErr w:type="spellEnd"/>
      <w:r w:rsidRPr="000C5540">
        <w:rPr>
          <w:rFonts w:ascii="Open Sans" w:hAnsi="Open Sans" w:cs="Open Sans"/>
          <w:sz w:val="22"/>
          <w:szCs w:val="22"/>
        </w:rPr>
        <w:t xml:space="preserve"> arms are pulled back forcefully, his right arm is held at almost a </w:t>
      </w:r>
      <w:proofErr w:type="gramStart"/>
      <w:r w:rsidRPr="000C5540">
        <w:rPr>
          <w:rFonts w:ascii="Open Sans" w:hAnsi="Open Sans" w:cs="Open Sans"/>
          <w:sz w:val="22"/>
          <w:szCs w:val="22"/>
        </w:rPr>
        <w:t>90 degree</w:t>
      </w:r>
      <w:proofErr w:type="gramEnd"/>
      <w:r w:rsidRPr="000C5540">
        <w:rPr>
          <w:rFonts w:ascii="Open Sans" w:hAnsi="Open Sans" w:cs="Open Sans"/>
          <w:sz w:val="22"/>
          <w:szCs w:val="22"/>
        </w:rPr>
        <w:t xml:space="preserve"> angle </w:t>
      </w:r>
    </w:p>
    <w:p w14:paraId="058FE583" w14:textId="77777777" w:rsidR="00272558" w:rsidRPr="000C5540" w:rsidRDefault="00272558" w:rsidP="00272558">
      <w:pPr>
        <w:pStyle w:val="NameInsert"/>
        <w:spacing w:before="240" w:after="240"/>
        <w:ind w:left="720" w:firstLine="720"/>
        <w:jc w:val="center"/>
        <w:rPr>
          <w:rFonts w:ascii="Open Sans" w:hAnsi="Open Sans" w:cs="Open Sans"/>
        </w:rPr>
      </w:pPr>
      <w:r>
        <w:rPr>
          <w:rFonts w:ascii="Open Sans" w:hAnsi="Open Sans" w:cs="Open Sans"/>
          <w:noProof/>
        </w:rPr>
        <w:drawing>
          <wp:inline distT="0" distB="0" distL="0" distR="0" wp14:anchorId="31876FD9" wp14:editId="21703569">
            <wp:extent cx="3727420" cy="1909445"/>
            <wp:effectExtent l="0" t="0" r="6985" b="0"/>
            <wp:docPr id="284852335" name="Picture 3" descr="Still of CCTV footage: An ERT officer secured Mr Jdid’s legs in a four lock leg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52335" name="Picture 3" descr="Still of CCTV footage: An ERT officer secured Mr Jdid’s legs in a four lock leg posi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8499" cy="1925366"/>
                    </a:xfrm>
                    <a:prstGeom prst="rect">
                      <a:avLst/>
                    </a:prstGeom>
                    <a:noFill/>
                    <a:ln>
                      <a:noFill/>
                    </a:ln>
                  </pic:spPr>
                </pic:pic>
              </a:graphicData>
            </a:graphic>
          </wp:inline>
        </w:drawing>
      </w:r>
    </w:p>
    <w:p w14:paraId="7C64913A" w14:textId="77777777" w:rsidR="00272558" w:rsidRPr="000C5540" w:rsidRDefault="00272558" w:rsidP="00272558">
      <w:pPr>
        <w:pStyle w:val="NameInsert"/>
        <w:spacing w:before="240" w:after="240"/>
        <w:ind w:left="426" w:firstLine="720"/>
        <w:jc w:val="center"/>
        <w:rPr>
          <w:rFonts w:ascii="Open Sans" w:hAnsi="Open Sans" w:cs="Open Sans"/>
          <w:sz w:val="22"/>
          <w:szCs w:val="22"/>
        </w:rPr>
      </w:pPr>
      <w:r w:rsidRPr="000C5540">
        <w:rPr>
          <w:rFonts w:ascii="Open Sans" w:hAnsi="Open Sans" w:cs="Open Sans"/>
          <w:b/>
          <w:bCs/>
          <w:sz w:val="22"/>
          <w:szCs w:val="22"/>
        </w:rPr>
        <w:t>Figure 7</w:t>
      </w:r>
      <w:r w:rsidRPr="000C5540">
        <w:rPr>
          <w:rFonts w:ascii="Open Sans" w:hAnsi="Open Sans" w:cs="Open Sans"/>
          <w:sz w:val="22"/>
          <w:szCs w:val="22"/>
        </w:rPr>
        <w:t xml:space="preserve">: An ERT officer secured Mr </w:t>
      </w:r>
      <w:proofErr w:type="spellStart"/>
      <w:r w:rsidRPr="000C5540">
        <w:rPr>
          <w:rFonts w:ascii="Open Sans" w:hAnsi="Open Sans" w:cs="Open Sans"/>
          <w:sz w:val="22"/>
          <w:szCs w:val="22"/>
        </w:rPr>
        <w:t>Jdid’s</w:t>
      </w:r>
      <w:proofErr w:type="spellEnd"/>
      <w:r w:rsidRPr="000C5540">
        <w:rPr>
          <w:rFonts w:ascii="Open Sans" w:hAnsi="Open Sans" w:cs="Open Sans"/>
          <w:sz w:val="22"/>
          <w:szCs w:val="22"/>
        </w:rPr>
        <w:t xml:space="preserve"> legs in a </w:t>
      </w:r>
      <w:proofErr w:type="gramStart"/>
      <w:r w:rsidRPr="000C5540">
        <w:rPr>
          <w:rFonts w:ascii="Open Sans" w:hAnsi="Open Sans" w:cs="Open Sans"/>
          <w:sz w:val="22"/>
          <w:szCs w:val="22"/>
        </w:rPr>
        <w:t>four lock</w:t>
      </w:r>
      <w:proofErr w:type="gramEnd"/>
      <w:r w:rsidRPr="000C5540">
        <w:rPr>
          <w:rFonts w:ascii="Open Sans" w:hAnsi="Open Sans" w:cs="Open Sans"/>
          <w:sz w:val="22"/>
          <w:szCs w:val="22"/>
        </w:rPr>
        <w:t xml:space="preserve"> leg position </w:t>
      </w:r>
    </w:p>
    <w:p w14:paraId="39245894"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szCs w:val="24"/>
        </w:rPr>
        <w:t xml:space="preserve">ERT officer 1 then advises Mr </w:t>
      </w:r>
      <w:proofErr w:type="spellStart"/>
      <w:r w:rsidRPr="000C5540">
        <w:rPr>
          <w:rFonts w:ascii="Open Sans" w:hAnsi="Open Sans" w:cs="Open Sans"/>
          <w:szCs w:val="24"/>
        </w:rPr>
        <w:t>Jdid</w:t>
      </w:r>
      <w:proofErr w:type="spellEnd"/>
      <w:r w:rsidRPr="000C5540">
        <w:rPr>
          <w:rFonts w:ascii="Open Sans" w:hAnsi="Open Sans" w:cs="Open Sans"/>
          <w:szCs w:val="24"/>
        </w:rPr>
        <w:t xml:space="preserve"> to get on his knees. ERT officers 1 and 2 hold him either side whilst ERT officer 3 places his hand under Mr </w:t>
      </w:r>
      <w:proofErr w:type="spellStart"/>
      <w:r w:rsidRPr="000C5540">
        <w:rPr>
          <w:rFonts w:ascii="Open Sans" w:hAnsi="Open Sans" w:cs="Open Sans"/>
          <w:szCs w:val="24"/>
        </w:rPr>
        <w:t>Jdid’s</w:t>
      </w:r>
      <w:proofErr w:type="spellEnd"/>
      <w:r w:rsidRPr="000C5540">
        <w:rPr>
          <w:rFonts w:ascii="Open Sans" w:hAnsi="Open Sans" w:cs="Open Sans"/>
          <w:szCs w:val="24"/>
        </w:rPr>
        <w:t xml:space="preserve"> chest.  It appears at this point that ERT officer 2 goes to lift Mr </w:t>
      </w:r>
      <w:proofErr w:type="spellStart"/>
      <w:r w:rsidRPr="000C5540">
        <w:rPr>
          <w:rFonts w:ascii="Open Sans" w:hAnsi="Open Sans" w:cs="Open Sans"/>
          <w:szCs w:val="24"/>
        </w:rPr>
        <w:t>Jdid</w:t>
      </w:r>
      <w:proofErr w:type="spellEnd"/>
      <w:r w:rsidRPr="000C5540">
        <w:rPr>
          <w:rFonts w:ascii="Open Sans" w:hAnsi="Open Sans" w:cs="Open Sans"/>
          <w:szCs w:val="24"/>
        </w:rPr>
        <w:t xml:space="preserve"> up under his right shoulder but then gently lowers him to the ground (Figure 8). While Mr </w:t>
      </w:r>
      <w:proofErr w:type="spellStart"/>
      <w:r w:rsidRPr="000C5540">
        <w:rPr>
          <w:rFonts w:ascii="Open Sans" w:hAnsi="Open Sans" w:cs="Open Sans"/>
          <w:szCs w:val="24"/>
        </w:rPr>
        <w:t>Jdid</w:t>
      </w:r>
      <w:proofErr w:type="spellEnd"/>
      <w:r w:rsidRPr="000C5540">
        <w:rPr>
          <w:rFonts w:ascii="Open Sans" w:hAnsi="Open Sans" w:cs="Open Sans"/>
          <w:szCs w:val="24"/>
        </w:rPr>
        <w:t xml:space="preserve"> remains face down on the ground, he yells out, ‘I have injury in my hand, you can’t put handcuffs in my hand, I have injury in my shoulder … anyone take photo for me, please detainees’. </w:t>
      </w:r>
    </w:p>
    <w:p w14:paraId="4266FF01" w14:textId="77777777" w:rsidR="00272558" w:rsidRPr="000C5540" w:rsidRDefault="00272558" w:rsidP="00272558">
      <w:pPr>
        <w:pStyle w:val="NameInsert"/>
        <w:spacing w:before="240" w:after="240"/>
        <w:ind w:left="1146" w:firstLine="294"/>
        <w:jc w:val="center"/>
        <w:rPr>
          <w:rFonts w:ascii="Open Sans" w:hAnsi="Open Sans" w:cs="Open Sans"/>
        </w:rPr>
      </w:pPr>
      <w:r>
        <w:rPr>
          <w:rFonts w:ascii="Open Sans" w:hAnsi="Open Sans" w:cs="Open Sans"/>
          <w:noProof/>
        </w:rPr>
        <w:drawing>
          <wp:inline distT="0" distB="0" distL="0" distR="0" wp14:anchorId="63C2D47D" wp14:editId="6D8AADE4">
            <wp:extent cx="3821898" cy="2152650"/>
            <wp:effectExtent l="0" t="0" r="7620" b="0"/>
            <wp:docPr id="234892981" name="Picture 4" descr="Still of CCTV footage: An ERT officer attempts to lift Mr Jdid up, gripping firmly under his righ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92981" name="Picture 4" descr="Still of CCTV footage: An ERT officer attempts to lift Mr Jdid up, gripping firmly under his right should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5075" cy="2160072"/>
                    </a:xfrm>
                    <a:prstGeom prst="rect">
                      <a:avLst/>
                    </a:prstGeom>
                    <a:noFill/>
                    <a:ln>
                      <a:noFill/>
                    </a:ln>
                  </pic:spPr>
                </pic:pic>
              </a:graphicData>
            </a:graphic>
          </wp:inline>
        </w:drawing>
      </w:r>
    </w:p>
    <w:p w14:paraId="0451B005" w14:textId="77777777" w:rsidR="00272558" w:rsidRPr="000C5540" w:rsidRDefault="00272558" w:rsidP="00272558">
      <w:pPr>
        <w:pStyle w:val="NameInsert"/>
        <w:spacing w:before="240" w:after="240"/>
        <w:ind w:left="1146"/>
        <w:jc w:val="center"/>
        <w:rPr>
          <w:rFonts w:ascii="Open Sans" w:hAnsi="Open Sans" w:cs="Open Sans"/>
          <w:sz w:val="22"/>
          <w:szCs w:val="22"/>
        </w:rPr>
      </w:pPr>
      <w:r w:rsidRPr="000C5540">
        <w:rPr>
          <w:rFonts w:ascii="Open Sans" w:hAnsi="Open Sans" w:cs="Open Sans"/>
          <w:b/>
          <w:bCs/>
          <w:sz w:val="22"/>
          <w:szCs w:val="22"/>
        </w:rPr>
        <w:t>Figure 8:</w:t>
      </w:r>
      <w:r w:rsidRPr="000C5540">
        <w:rPr>
          <w:rFonts w:ascii="Open Sans" w:hAnsi="Open Sans" w:cs="Open Sans"/>
          <w:sz w:val="22"/>
          <w:szCs w:val="22"/>
        </w:rPr>
        <w:t xml:space="preserve"> An ERT officer attempts to lift Mr </w:t>
      </w:r>
      <w:proofErr w:type="spellStart"/>
      <w:r w:rsidRPr="000C5540">
        <w:rPr>
          <w:rFonts w:ascii="Open Sans" w:hAnsi="Open Sans" w:cs="Open Sans"/>
          <w:sz w:val="22"/>
          <w:szCs w:val="22"/>
        </w:rPr>
        <w:t>Jdid</w:t>
      </w:r>
      <w:proofErr w:type="spellEnd"/>
      <w:r w:rsidRPr="000C5540">
        <w:rPr>
          <w:rFonts w:ascii="Open Sans" w:hAnsi="Open Sans" w:cs="Open Sans"/>
          <w:sz w:val="22"/>
          <w:szCs w:val="22"/>
        </w:rPr>
        <w:t xml:space="preserve"> up, gripping firmly under his right </w:t>
      </w:r>
      <w:proofErr w:type="gramStart"/>
      <w:r w:rsidRPr="000C5540">
        <w:rPr>
          <w:rFonts w:ascii="Open Sans" w:hAnsi="Open Sans" w:cs="Open Sans"/>
          <w:sz w:val="22"/>
          <w:szCs w:val="22"/>
        </w:rPr>
        <w:t>shoulder</w:t>
      </w:r>
      <w:proofErr w:type="gramEnd"/>
    </w:p>
    <w:p w14:paraId="4CDA5D73"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szCs w:val="24"/>
        </w:rPr>
        <w:t xml:space="preserve">ERT officer 1 asks Mr </w:t>
      </w:r>
      <w:proofErr w:type="spellStart"/>
      <w:r w:rsidRPr="000C5540">
        <w:rPr>
          <w:rFonts w:ascii="Open Sans" w:hAnsi="Open Sans" w:cs="Open Sans"/>
          <w:szCs w:val="24"/>
        </w:rPr>
        <w:t>Jdid</w:t>
      </w:r>
      <w:proofErr w:type="spellEnd"/>
      <w:r w:rsidRPr="000C5540">
        <w:rPr>
          <w:rFonts w:ascii="Open Sans" w:hAnsi="Open Sans" w:cs="Open Sans"/>
          <w:szCs w:val="24"/>
        </w:rPr>
        <w:t xml:space="preserve"> several times which shoulder is injured. He does not respond, insisting that other detainees take videos of the incident. Officers in the background are seen </w:t>
      </w:r>
      <w:proofErr w:type="gramStart"/>
      <w:r w:rsidRPr="000C5540">
        <w:rPr>
          <w:rFonts w:ascii="Open Sans" w:hAnsi="Open Sans" w:cs="Open Sans"/>
          <w:szCs w:val="24"/>
        </w:rPr>
        <w:t>to usher</w:t>
      </w:r>
      <w:proofErr w:type="gramEnd"/>
      <w:r w:rsidRPr="000C5540">
        <w:rPr>
          <w:rFonts w:ascii="Open Sans" w:hAnsi="Open Sans" w:cs="Open Sans"/>
          <w:szCs w:val="24"/>
        </w:rPr>
        <w:t xml:space="preserve"> the other detainees out of the room. ERT officer 1 asks for a body belt to be brought to them. </w:t>
      </w:r>
      <w:r w:rsidRPr="000C5540">
        <w:rPr>
          <w:rFonts w:ascii="Open Sans" w:hAnsi="Open Sans" w:cs="Open Sans"/>
        </w:rPr>
        <w:t xml:space="preserve">While they wait, he asks Mr </w:t>
      </w:r>
      <w:proofErr w:type="spellStart"/>
      <w:r w:rsidRPr="000C5540">
        <w:rPr>
          <w:rFonts w:ascii="Open Sans" w:hAnsi="Open Sans" w:cs="Open Sans"/>
        </w:rPr>
        <w:t>Jdid</w:t>
      </w:r>
      <w:proofErr w:type="spellEnd"/>
      <w:r w:rsidRPr="000C5540">
        <w:rPr>
          <w:rFonts w:ascii="Open Sans" w:hAnsi="Open Sans" w:cs="Open Sans"/>
        </w:rPr>
        <w:t xml:space="preserve"> if he will get up on his knees and stand up by himself to which Mr </w:t>
      </w:r>
      <w:proofErr w:type="spellStart"/>
      <w:r w:rsidRPr="000C5540">
        <w:rPr>
          <w:rFonts w:ascii="Open Sans" w:hAnsi="Open Sans" w:cs="Open Sans"/>
        </w:rPr>
        <w:t>Jdid</w:t>
      </w:r>
      <w:proofErr w:type="spellEnd"/>
      <w:r w:rsidRPr="000C5540">
        <w:rPr>
          <w:rFonts w:ascii="Open Sans" w:hAnsi="Open Sans" w:cs="Open Sans"/>
        </w:rPr>
        <w:t xml:space="preserve"> replies ‘go fuck yourself’. ERT officer 1 says ‘let’s get a body belt’. </w:t>
      </w:r>
    </w:p>
    <w:p w14:paraId="703FD001"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At approximately 10.50am, an officer is heard directing the ERT officers to stand Mr </w:t>
      </w:r>
      <w:proofErr w:type="spellStart"/>
      <w:r w:rsidRPr="000C5540">
        <w:rPr>
          <w:rFonts w:ascii="Open Sans" w:hAnsi="Open Sans" w:cs="Open Sans"/>
        </w:rPr>
        <w:t>Jdid</w:t>
      </w:r>
      <w:proofErr w:type="spellEnd"/>
      <w:r w:rsidRPr="000C5540">
        <w:rPr>
          <w:rFonts w:ascii="Open Sans" w:hAnsi="Open Sans" w:cs="Open Sans"/>
        </w:rPr>
        <w:t xml:space="preserve"> up, despite their previous attempt. It appears that up to 4 officers are then involved in attempting to lift Mr </w:t>
      </w:r>
      <w:proofErr w:type="spellStart"/>
      <w:r w:rsidRPr="000C5540">
        <w:rPr>
          <w:rFonts w:ascii="Open Sans" w:hAnsi="Open Sans" w:cs="Open Sans"/>
        </w:rPr>
        <w:t>Jdid</w:t>
      </w:r>
      <w:proofErr w:type="spellEnd"/>
      <w:r w:rsidRPr="000C5540">
        <w:rPr>
          <w:rFonts w:ascii="Open Sans" w:hAnsi="Open Sans" w:cs="Open Sans"/>
        </w:rPr>
        <w:t xml:space="preserve"> onto his knees. Mr </w:t>
      </w:r>
      <w:proofErr w:type="spellStart"/>
      <w:r w:rsidRPr="000C5540">
        <w:rPr>
          <w:rFonts w:ascii="Open Sans" w:hAnsi="Open Sans" w:cs="Open Sans"/>
        </w:rPr>
        <w:t>Jdid</w:t>
      </w:r>
      <w:proofErr w:type="spellEnd"/>
      <w:r w:rsidRPr="000C5540">
        <w:rPr>
          <w:rFonts w:ascii="Open Sans" w:hAnsi="Open Sans" w:cs="Open Sans"/>
        </w:rPr>
        <w:t xml:space="preserve"> resists, the video turns </w:t>
      </w:r>
      <w:proofErr w:type="gramStart"/>
      <w:r w:rsidRPr="000C5540">
        <w:rPr>
          <w:rFonts w:ascii="Open Sans" w:hAnsi="Open Sans" w:cs="Open Sans"/>
        </w:rPr>
        <w:t>shaky</w:t>
      </w:r>
      <w:proofErr w:type="gramEnd"/>
      <w:r w:rsidRPr="000C5540">
        <w:rPr>
          <w:rFonts w:ascii="Open Sans" w:hAnsi="Open Sans" w:cs="Open Sans"/>
        </w:rPr>
        <w:t xml:space="preserve"> and officers are seen forcing Mr </w:t>
      </w:r>
      <w:proofErr w:type="spellStart"/>
      <w:r w:rsidRPr="000C5540">
        <w:rPr>
          <w:rFonts w:ascii="Open Sans" w:hAnsi="Open Sans" w:cs="Open Sans"/>
        </w:rPr>
        <w:t>Jdid</w:t>
      </w:r>
      <w:proofErr w:type="spellEnd"/>
      <w:r w:rsidRPr="000C5540">
        <w:rPr>
          <w:rFonts w:ascii="Open Sans" w:hAnsi="Open Sans" w:cs="Open Sans"/>
        </w:rPr>
        <w:t xml:space="preserve"> to the ground again. An officer is heard yelling ‘stop resisting’. ERT officer 1 shouts, ‘you tried to fucking knee me, that’s why I said get a body belt … do you know that you </w:t>
      </w:r>
      <w:proofErr w:type="spellStart"/>
      <w:r w:rsidRPr="000C5540">
        <w:rPr>
          <w:rFonts w:ascii="Open Sans" w:hAnsi="Open Sans" w:cs="Open Sans"/>
        </w:rPr>
        <w:t>kneed</w:t>
      </w:r>
      <w:proofErr w:type="spellEnd"/>
      <w:r w:rsidRPr="000C5540">
        <w:rPr>
          <w:rFonts w:ascii="Open Sans" w:hAnsi="Open Sans" w:cs="Open Sans"/>
        </w:rPr>
        <w:t xml:space="preserve"> me, you know that’s considered assault … you tried to knee me, don’t forget that’. Mr </w:t>
      </w:r>
      <w:proofErr w:type="spellStart"/>
      <w:r w:rsidRPr="000C5540">
        <w:rPr>
          <w:rFonts w:ascii="Open Sans" w:hAnsi="Open Sans" w:cs="Open Sans"/>
        </w:rPr>
        <w:t>Jdid</w:t>
      </w:r>
      <w:proofErr w:type="spellEnd"/>
      <w:r w:rsidRPr="000C5540">
        <w:rPr>
          <w:rFonts w:ascii="Open Sans" w:hAnsi="Open Sans" w:cs="Open Sans"/>
        </w:rPr>
        <w:t xml:space="preserve"> replies, ‘you broke my shoulder’ and ‘you assault me’. The officers continue to wait for the body belt as Mr </w:t>
      </w:r>
      <w:proofErr w:type="spellStart"/>
      <w:r w:rsidRPr="000C5540">
        <w:rPr>
          <w:rFonts w:ascii="Open Sans" w:hAnsi="Open Sans" w:cs="Open Sans"/>
        </w:rPr>
        <w:t>Jdid</w:t>
      </w:r>
      <w:proofErr w:type="spellEnd"/>
      <w:r w:rsidRPr="000C5540">
        <w:rPr>
          <w:rFonts w:ascii="Open Sans" w:hAnsi="Open Sans" w:cs="Open Sans"/>
        </w:rPr>
        <w:t xml:space="preserve"> is heard crying (Figure 9). </w:t>
      </w:r>
    </w:p>
    <w:p w14:paraId="5B1B9E4A" w14:textId="77777777" w:rsidR="00272558" w:rsidRPr="000C5540" w:rsidRDefault="00272558" w:rsidP="00272558">
      <w:pPr>
        <w:pStyle w:val="NameInsert"/>
        <w:spacing w:before="240" w:after="240"/>
        <w:ind w:left="720" w:firstLine="720"/>
        <w:jc w:val="center"/>
        <w:rPr>
          <w:rFonts w:ascii="Open Sans" w:hAnsi="Open Sans" w:cs="Open Sans"/>
          <w:noProof/>
        </w:rPr>
      </w:pPr>
      <w:r w:rsidRPr="000C5540">
        <w:rPr>
          <w:rFonts w:ascii="Open Sans" w:hAnsi="Open Sans" w:cs="Open Sans"/>
          <w:noProof/>
        </w:rPr>
        <w:drawing>
          <wp:inline distT="0" distB="0" distL="0" distR="0" wp14:anchorId="7DEA69BE" wp14:editId="7F9E1C2E">
            <wp:extent cx="3914775" cy="1982470"/>
            <wp:effectExtent l="0" t="0" r="9525" b="0"/>
            <wp:docPr id="1411717335" name="Picture 1411717335" descr="Still of CCTV footage: ERT officers monitor Mr Jdid as they wait for the body belt to be b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17335" name="Picture 1411717335" descr="Still of CCTV footage: ERT officers monitor Mr Jdid as they wait for the body belt to be broug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5608" cy="1987956"/>
                    </a:xfrm>
                    <a:prstGeom prst="rect">
                      <a:avLst/>
                    </a:prstGeom>
                    <a:noFill/>
                  </pic:spPr>
                </pic:pic>
              </a:graphicData>
            </a:graphic>
          </wp:inline>
        </w:drawing>
      </w:r>
    </w:p>
    <w:p w14:paraId="4D945453" w14:textId="77777777" w:rsidR="00272558" w:rsidRPr="000C5540" w:rsidRDefault="00272558" w:rsidP="00272558">
      <w:pPr>
        <w:pStyle w:val="NameInsert"/>
        <w:spacing w:before="240" w:after="240"/>
        <w:ind w:left="720" w:firstLine="720"/>
        <w:jc w:val="center"/>
        <w:rPr>
          <w:rFonts w:ascii="Open Sans" w:hAnsi="Open Sans" w:cs="Open Sans"/>
          <w:noProof/>
          <w:sz w:val="22"/>
          <w:szCs w:val="22"/>
        </w:rPr>
      </w:pPr>
      <w:r w:rsidRPr="000C5540">
        <w:rPr>
          <w:rFonts w:ascii="Open Sans" w:hAnsi="Open Sans" w:cs="Open Sans"/>
          <w:b/>
          <w:bCs/>
          <w:noProof/>
          <w:sz w:val="22"/>
          <w:szCs w:val="22"/>
        </w:rPr>
        <w:t>Figure 9:</w:t>
      </w:r>
      <w:r w:rsidRPr="000C5540">
        <w:rPr>
          <w:rFonts w:ascii="Open Sans" w:hAnsi="Open Sans" w:cs="Open Sans"/>
          <w:noProof/>
          <w:sz w:val="22"/>
          <w:szCs w:val="22"/>
        </w:rPr>
        <w:t xml:space="preserve"> ERT officers monitor Mr Jdid as they wait for the body belt to be brought</w:t>
      </w:r>
    </w:p>
    <w:p w14:paraId="4E73CD04"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Over the next 5 minutes, officers keep asking Mr </w:t>
      </w:r>
      <w:proofErr w:type="spellStart"/>
      <w:r w:rsidRPr="000C5540">
        <w:rPr>
          <w:rFonts w:ascii="Open Sans" w:hAnsi="Open Sans" w:cs="Open Sans"/>
        </w:rPr>
        <w:t>Jdid</w:t>
      </w:r>
      <w:proofErr w:type="spellEnd"/>
      <w:r w:rsidRPr="000C5540">
        <w:rPr>
          <w:rFonts w:ascii="Open Sans" w:hAnsi="Open Sans" w:cs="Open Sans"/>
        </w:rPr>
        <w:t xml:space="preserve"> which shoulder is hurting and whether it is his left shoulder. He replies, ‘you already know which shoulder … 18</w:t>
      </w:r>
      <w:r w:rsidRPr="000C5540">
        <w:rPr>
          <w:rFonts w:ascii="Open Sans" w:hAnsi="Open Sans" w:cs="Open Sans"/>
          <w:vertAlign w:val="superscript"/>
        </w:rPr>
        <w:t xml:space="preserve"> </w:t>
      </w:r>
      <w:r w:rsidRPr="000C5540">
        <w:rPr>
          <w:rFonts w:ascii="Open Sans" w:hAnsi="Open Sans" w:cs="Open Sans"/>
        </w:rPr>
        <w:t xml:space="preserve">October, you broke me … August … you broke me 2 times now, please take me to MRI’. Mr </w:t>
      </w:r>
      <w:proofErr w:type="spellStart"/>
      <w:r w:rsidRPr="000C5540">
        <w:rPr>
          <w:rFonts w:ascii="Open Sans" w:hAnsi="Open Sans" w:cs="Open Sans"/>
        </w:rPr>
        <w:t>Jdid</w:t>
      </w:r>
      <w:proofErr w:type="spellEnd"/>
      <w:r w:rsidRPr="000C5540">
        <w:rPr>
          <w:rFonts w:ascii="Open Sans" w:hAnsi="Open Sans" w:cs="Open Sans"/>
        </w:rPr>
        <w:t xml:space="preserve"> then begins to smack his head loudly on the ground. An officer quickly brings a blanket which is laid under his head.</w:t>
      </w:r>
    </w:p>
    <w:p w14:paraId="4B8CFCA0"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At approximately 10.55am, the body belt arrives and as the officers proceed to install it, Mr </w:t>
      </w:r>
      <w:proofErr w:type="spellStart"/>
      <w:r w:rsidRPr="000C5540">
        <w:rPr>
          <w:rFonts w:ascii="Open Sans" w:hAnsi="Open Sans" w:cs="Open Sans"/>
        </w:rPr>
        <w:t>Jdid</w:t>
      </w:r>
      <w:proofErr w:type="spellEnd"/>
      <w:r w:rsidRPr="000C5540">
        <w:rPr>
          <w:rFonts w:ascii="Open Sans" w:hAnsi="Open Sans" w:cs="Open Sans"/>
        </w:rPr>
        <w:t xml:space="preserve"> objects stating, ‘don’t put anything, I’m not animal, don’t need this one’.</w:t>
      </w:r>
    </w:p>
    <w:p w14:paraId="7AC46EB9"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ERT officer 1 responds, ‘you tried to knee me … you </w:t>
      </w:r>
      <w:proofErr w:type="spellStart"/>
      <w:r w:rsidRPr="000C5540">
        <w:rPr>
          <w:rFonts w:ascii="Open Sans" w:hAnsi="Open Sans" w:cs="Open Sans"/>
        </w:rPr>
        <w:t>gonna</w:t>
      </w:r>
      <w:proofErr w:type="spellEnd"/>
      <w:r w:rsidRPr="000C5540">
        <w:rPr>
          <w:rFonts w:ascii="Open Sans" w:hAnsi="Open Sans" w:cs="Open Sans"/>
        </w:rPr>
        <w:t xml:space="preserve"> walk with us? You’re not </w:t>
      </w:r>
      <w:proofErr w:type="spellStart"/>
      <w:r w:rsidRPr="000C5540">
        <w:rPr>
          <w:rFonts w:ascii="Open Sans" w:hAnsi="Open Sans" w:cs="Open Sans"/>
        </w:rPr>
        <w:t>gonna</w:t>
      </w:r>
      <w:proofErr w:type="spellEnd"/>
      <w:r w:rsidRPr="000C5540">
        <w:rPr>
          <w:rFonts w:ascii="Open Sans" w:hAnsi="Open Sans" w:cs="Open Sans"/>
        </w:rPr>
        <w:t xml:space="preserve"> try to knee me again?’ Mr </w:t>
      </w:r>
      <w:proofErr w:type="spellStart"/>
      <w:r w:rsidRPr="000C5540">
        <w:rPr>
          <w:rFonts w:ascii="Open Sans" w:hAnsi="Open Sans" w:cs="Open Sans"/>
        </w:rPr>
        <w:t>Jdid</w:t>
      </w:r>
      <w:proofErr w:type="spellEnd"/>
      <w:r w:rsidRPr="000C5540">
        <w:rPr>
          <w:rFonts w:ascii="Open Sans" w:hAnsi="Open Sans" w:cs="Open Sans"/>
        </w:rPr>
        <w:t xml:space="preserve"> answers, ‘yes, yes,’ and the officers discard the belt. Mr </w:t>
      </w:r>
      <w:proofErr w:type="spellStart"/>
      <w:r w:rsidRPr="000C5540">
        <w:rPr>
          <w:rFonts w:ascii="Open Sans" w:hAnsi="Open Sans" w:cs="Open Sans"/>
        </w:rPr>
        <w:t>Jdid</w:t>
      </w:r>
      <w:proofErr w:type="spellEnd"/>
      <w:r w:rsidRPr="000C5540">
        <w:rPr>
          <w:rFonts w:ascii="Open Sans" w:hAnsi="Open Sans" w:cs="Open Sans"/>
        </w:rPr>
        <w:t xml:space="preserve"> is still handcuffed at this point. ERT officer 2 on the right of Mr </w:t>
      </w:r>
      <w:proofErr w:type="spellStart"/>
      <w:r w:rsidRPr="000C5540">
        <w:rPr>
          <w:rFonts w:ascii="Open Sans" w:hAnsi="Open Sans" w:cs="Open Sans"/>
        </w:rPr>
        <w:t>Jdid</w:t>
      </w:r>
      <w:proofErr w:type="spellEnd"/>
      <w:r w:rsidRPr="000C5540">
        <w:rPr>
          <w:rFonts w:ascii="Open Sans" w:hAnsi="Open Sans" w:cs="Open Sans"/>
        </w:rPr>
        <w:t xml:space="preserve"> tries to lift him up under his right shoulder, however he is stopped by the Facilities Operations Manager (FOM) who says, ‘you can’t be lifting him by his shoulders’. The FOM directs the body belt to be placed on Mr </w:t>
      </w:r>
      <w:proofErr w:type="spellStart"/>
      <w:r w:rsidRPr="000C5540">
        <w:rPr>
          <w:rFonts w:ascii="Open Sans" w:hAnsi="Open Sans" w:cs="Open Sans"/>
        </w:rPr>
        <w:t>Jdid</w:t>
      </w:r>
      <w:proofErr w:type="spellEnd"/>
      <w:r w:rsidRPr="000C5540">
        <w:rPr>
          <w:rFonts w:ascii="Open Sans" w:hAnsi="Open Sans" w:cs="Open Sans"/>
        </w:rPr>
        <w:t xml:space="preserve"> to allow him to get up and walk by himself. </w:t>
      </w:r>
    </w:p>
    <w:p w14:paraId="5CD89EEC"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Mr </w:t>
      </w:r>
      <w:proofErr w:type="spellStart"/>
      <w:r w:rsidRPr="000C5540">
        <w:rPr>
          <w:rFonts w:ascii="Open Sans" w:hAnsi="Open Sans" w:cs="Open Sans"/>
        </w:rPr>
        <w:t>Jdid</w:t>
      </w:r>
      <w:proofErr w:type="spellEnd"/>
      <w:r w:rsidRPr="000C5540">
        <w:rPr>
          <w:rFonts w:ascii="Open Sans" w:hAnsi="Open Sans" w:cs="Open Sans"/>
        </w:rPr>
        <w:t xml:space="preserve"> is rolled onto his right shoulder while the body belt is placed under his abdomen. ERT officer 1 states, ‘we will put this on </w:t>
      </w:r>
      <w:proofErr w:type="gramStart"/>
      <w:r w:rsidRPr="000C5540">
        <w:rPr>
          <w:rFonts w:ascii="Open Sans" w:hAnsi="Open Sans" w:cs="Open Sans"/>
        </w:rPr>
        <w:t>you</w:t>
      </w:r>
      <w:proofErr w:type="gramEnd"/>
      <w:r w:rsidRPr="000C5540">
        <w:rPr>
          <w:rFonts w:ascii="Open Sans" w:hAnsi="Open Sans" w:cs="Open Sans"/>
        </w:rPr>
        <w:t xml:space="preserve"> and you stand up by yourself’. </w:t>
      </w:r>
    </w:p>
    <w:p w14:paraId="7D55BD57"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At approximately 10.57am, the body belt restraint system is attached with straps tethered to the system’s own handcuffs. The mechanical handcuffs are removed. Mr </w:t>
      </w:r>
      <w:proofErr w:type="spellStart"/>
      <w:r w:rsidRPr="000C5540">
        <w:rPr>
          <w:rFonts w:ascii="Open Sans" w:hAnsi="Open Sans" w:cs="Open Sans"/>
        </w:rPr>
        <w:t>Jdid</w:t>
      </w:r>
      <w:proofErr w:type="spellEnd"/>
      <w:r w:rsidRPr="000C5540">
        <w:rPr>
          <w:rFonts w:ascii="Open Sans" w:hAnsi="Open Sans" w:cs="Open Sans"/>
        </w:rPr>
        <w:t xml:space="preserve"> is instructed to bring his knees up and is turned to his front into a seated position. </w:t>
      </w:r>
    </w:p>
    <w:p w14:paraId="5D4DAB3D"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At approximately 10.59am, two IHMS nurses arrive at the scene. At this point, ERT officers 1 and 2 are preparing to assist Mr </w:t>
      </w:r>
      <w:proofErr w:type="spellStart"/>
      <w:r w:rsidRPr="000C5540">
        <w:rPr>
          <w:rFonts w:ascii="Open Sans" w:hAnsi="Open Sans" w:cs="Open Sans"/>
        </w:rPr>
        <w:t>Jdid</w:t>
      </w:r>
      <w:proofErr w:type="spellEnd"/>
      <w:r w:rsidRPr="000C5540">
        <w:rPr>
          <w:rFonts w:ascii="Open Sans" w:hAnsi="Open Sans" w:cs="Open Sans"/>
        </w:rPr>
        <w:t xml:space="preserve"> to stand up until one of the nurses instructs them to stop due to the injury. The same nurse then assesses Mr </w:t>
      </w:r>
      <w:proofErr w:type="spellStart"/>
      <w:r w:rsidRPr="000C5540">
        <w:rPr>
          <w:rFonts w:ascii="Open Sans" w:hAnsi="Open Sans" w:cs="Open Sans"/>
        </w:rPr>
        <w:t>Jdid’s</w:t>
      </w:r>
      <w:proofErr w:type="spellEnd"/>
      <w:r w:rsidRPr="000C5540">
        <w:rPr>
          <w:rFonts w:ascii="Open Sans" w:hAnsi="Open Sans" w:cs="Open Sans"/>
        </w:rPr>
        <w:t xml:space="preserve"> shoulder and tells him that he will be x-rayed immediately. She also directs ERT officer 2 to loosen the right handcuff which is still tightly tethered to the body belt. The nurse asks Mr </w:t>
      </w:r>
      <w:proofErr w:type="spellStart"/>
      <w:r w:rsidRPr="000C5540">
        <w:rPr>
          <w:rFonts w:ascii="Open Sans" w:hAnsi="Open Sans" w:cs="Open Sans"/>
        </w:rPr>
        <w:t>Jdid</w:t>
      </w:r>
      <w:proofErr w:type="spellEnd"/>
      <w:r w:rsidRPr="000C5540">
        <w:rPr>
          <w:rFonts w:ascii="Open Sans" w:hAnsi="Open Sans" w:cs="Open Sans"/>
        </w:rPr>
        <w:t xml:space="preserve"> to tell her where it is sore and he points to his right elbow and looks to his left shoulder, on which the nurse places her hand. The nurse asks him to squeeze the other nurse’s hand, but he winces in pain and says he can’t.</w:t>
      </w:r>
    </w:p>
    <w:p w14:paraId="07AF2E16"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At approximately 11.04am, Mr </w:t>
      </w:r>
      <w:proofErr w:type="spellStart"/>
      <w:r w:rsidRPr="000C5540">
        <w:rPr>
          <w:rFonts w:ascii="Open Sans" w:hAnsi="Open Sans" w:cs="Open Sans"/>
        </w:rPr>
        <w:t>Jdid</w:t>
      </w:r>
      <w:proofErr w:type="spellEnd"/>
      <w:r w:rsidRPr="000C5540">
        <w:rPr>
          <w:rFonts w:ascii="Open Sans" w:hAnsi="Open Sans" w:cs="Open Sans"/>
        </w:rPr>
        <w:t xml:space="preserve"> is assisted to his feet and escorted to the onsite mobile x-ray van by the officers and nurses. As the radiologist enters his details, she indicates that she has ‘done him before’ and that ‘we know he’s got a broken clavicle’.</w:t>
      </w:r>
    </w:p>
    <w:p w14:paraId="6687BD2F"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As the x-ray is conducted, the IHMS nurse can be heard faintly in the background saying, ‘with somebody like him with his shoulders – like my shoulders couldn’t take it either’ </w:t>
      </w:r>
      <w:proofErr w:type="gramStart"/>
      <w:r w:rsidRPr="000C5540">
        <w:rPr>
          <w:rFonts w:ascii="Open Sans" w:hAnsi="Open Sans" w:cs="Open Sans"/>
        </w:rPr>
        <w:t>and</w:t>
      </w:r>
      <w:proofErr w:type="gramEnd"/>
      <w:r w:rsidRPr="000C5540">
        <w:rPr>
          <w:rFonts w:ascii="Open Sans" w:hAnsi="Open Sans" w:cs="Open Sans"/>
        </w:rPr>
        <w:t xml:space="preserve"> ‘cuff him here somehow’. </w:t>
      </w:r>
    </w:p>
    <w:p w14:paraId="0071A0F3"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At approximately 11.17am, following the x-ray, Mr </w:t>
      </w:r>
      <w:proofErr w:type="spellStart"/>
      <w:r w:rsidRPr="000C5540">
        <w:rPr>
          <w:rFonts w:ascii="Open Sans" w:hAnsi="Open Sans" w:cs="Open Sans"/>
        </w:rPr>
        <w:t>Jdid</w:t>
      </w:r>
      <w:proofErr w:type="spellEnd"/>
      <w:r w:rsidRPr="000C5540">
        <w:rPr>
          <w:rFonts w:ascii="Open Sans" w:hAnsi="Open Sans" w:cs="Open Sans"/>
        </w:rPr>
        <w:t xml:space="preserve"> is escorted into an interview room. Mr </w:t>
      </w:r>
      <w:proofErr w:type="spellStart"/>
      <w:r w:rsidRPr="000C5540">
        <w:rPr>
          <w:rFonts w:ascii="Open Sans" w:hAnsi="Open Sans" w:cs="Open Sans"/>
        </w:rPr>
        <w:t>Jdid</w:t>
      </w:r>
      <w:proofErr w:type="spellEnd"/>
      <w:r w:rsidRPr="000C5540">
        <w:rPr>
          <w:rFonts w:ascii="Open Sans" w:hAnsi="Open Sans" w:cs="Open Sans"/>
        </w:rPr>
        <w:t xml:space="preserve"> has his mobile phone with him and tries to call someone who is not available. The FOM enters the room and advises Mr </w:t>
      </w:r>
      <w:proofErr w:type="spellStart"/>
      <w:r w:rsidRPr="000C5540">
        <w:rPr>
          <w:rFonts w:ascii="Open Sans" w:hAnsi="Open Sans" w:cs="Open Sans"/>
        </w:rPr>
        <w:t>Jdid</w:t>
      </w:r>
      <w:proofErr w:type="spellEnd"/>
      <w:r w:rsidRPr="000C5540">
        <w:rPr>
          <w:rFonts w:ascii="Open Sans" w:hAnsi="Open Sans" w:cs="Open Sans"/>
        </w:rPr>
        <w:t xml:space="preserve"> that he will be going to Shaw HCA for the night because of his </w:t>
      </w:r>
      <w:proofErr w:type="spellStart"/>
      <w:r w:rsidRPr="000C5540">
        <w:rPr>
          <w:rFonts w:ascii="Open Sans" w:hAnsi="Open Sans" w:cs="Open Sans"/>
        </w:rPr>
        <w:t>behaviour</w:t>
      </w:r>
      <w:proofErr w:type="spellEnd"/>
      <w:r w:rsidRPr="000C5540">
        <w:rPr>
          <w:rFonts w:ascii="Open Sans" w:hAnsi="Open Sans" w:cs="Open Sans"/>
        </w:rPr>
        <w:t xml:space="preserve"> in the compound and that he would be seen by IHMS the next day. </w:t>
      </w:r>
    </w:p>
    <w:p w14:paraId="22383AD5" w14:textId="77777777" w:rsidR="00272558" w:rsidRPr="000C5540" w:rsidRDefault="00272558" w:rsidP="00994660">
      <w:pPr>
        <w:pStyle w:val="AHRCHeading4"/>
      </w:pPr>
      <w:bookmarkStart w:id="50" w:name="_Toc150498537"/>
      <w:r w:rsidRPr="000C5540">
        <w:t>Placement in High Care Accommodation</w:t>
      </w:r>
      <w:bookmarkEnd w:id="50"/>
      <w:r w:rsidRPr="000C5540">
        <w:t xml:space="preserve">   </w:t>
      </w:r>
    </w:p>
    <w:p w14:paraId="6235CBD4"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At approximately 11.33am, Mr </w:t>
      </w:r>
      <w:proofErr w:type="spellStart"/>
      <w:r w:rsidRPr="000C5540">
        <w:rPr>
          <w:rFonts w:ascii="Open Sans" w:hAnsi="Open Sans" w:cs="Open Sans"/>
        </w:rPr>
        <w:t>Jdid</w:t>
      </w:r>
      <w:proofErr w:type="spellEnd"/>
      <w:r w:rsidRPr="000C5540">
        <w:rPr>
          <w:rFonts w:ascii="Open Sans" w:hAnsi="Open Sans" w:cs="Open Sans"/>
        </w:rPr>
        <w:t xml:space="preserve"> is placed into room 6 at Shaw. Bodycam footage shows Mr </w:t>
      </w:r>
      <w:proofErr w:type="spellStart"/>
      <w:r w:rsidRPr="000C5540">
        <w:rPr>
          <w:rFonts w:ascii="Open Sans" w:hAnsi="Open Sans" w:cs="Open Sans"/>
        </w:rPr>
        <w:t>Jdid</w:t>
      </w:r>
      <w:proofErr w:type="spellEnd"/>
      <w:r w:rsidRPr="000C5540">
        <w:rPr>
          <w:rFonts w:ascii="Open Sans" w:hAnsi="Open Sans" w:cs="Open Sans"/>
        </w:rPr>
        <w:t xml:space="preserve"> talking on his mobile phone to someone he claims is his lawyer. ERT officer 1 states, ‘tell him you’ll call back’, then takes the phone from him and places it on the bed in the room. Another officer repeats, ‘you can call him back’. ERT officer 1 asks Mr </w:t>
      </w:r>
      <w:proofErr w:type="spellStart"/>
      <w:r w:rsidRPr="000C5540">
        <w:rPr>
          <w:rFonts w:ascii="Open Sans" w:hAnsi="Open Sans" w:cs="Open Sans"/>
        </w:rPr>
        <w:t>Jdid</w:t>
      </w:r>
      <w:proofErr w:type="spellEnd"/>
      <w:r w:rsidRPr="000C5540">
        <w:rPr>
          <w:rFonts w:ascii="Open Sans" w:hAnsi="Open Sans" w:cs="Open Sans"/>
        </w:rPr>
        <w:t xml:space="preserve"> to follow his direction to enter the room. Mr </w:t>
      </w:r>
      <w:proofErr w:type="spellStart"/>
      <w:r w:rsidRPr="000C5540">
        <w:rPr>
          <w:rFonts w:ascii="Open Sans" w:hAnsi="Open Sans" w:cs="Open Sans"/>
        </w:rPr>
        <w:t>Jdid</w:t>
      </w:r>
      <w:proofErr w:type="spellEnd"/>
      <w:r w:rsidRPr="000C5540">
        <w:rPr>
          <w:rFonts w:ascii="Open Sans" w:hAnsi="Open Sans" w:cs="Open Sans"/>
        </w:rPr>
        <w:t xml:space="preserve"> replies, ‘fuck your direction’. ERT officer 1 pulls the mattress off the bed, places it on the floor and directs Mr </w:t>
      </w:r>
      <w:proofErr w:type="spellStart"/>
      <w:r w:rsidRPr="000C5540">
        <w:rPr>
          <w:rFonts w:ascii="Open Sans" w:hAnsi="Open Sans" w:cs="Open Sans"/>
        </w:rPr>
        <w:t>Jdid</w:t>
      </w:r>
      <w:proofErr w:type="spellEnd"/>
      <w:r w:rsidRPr="000C5540">
        <w:rPr>
          <w:rFonts w:ascii="Open Sans" w:hAnsi="Open Sans" w:cs="Open Sans"/>
        </w:rPr>
        <w:t xml:space="preserve"> to get on it. The officers attempt to push Mr </w:t>
      </w:r>
      <w:proofErr w:type="spellStart"/>
      <w:r w:rsidRPr="000C5540">
        <w:rPr>
          <w:rFonts w:ascii="Open Sans" w:hAnsi="Open Sans" w:cs="Open Sans"/>
        </w:rPr>
        <w:t>Jdid</w:t>
      </w:r>
      <w:proofErr w:type="spellEnd"/>
      <w:r w:rsidRPr="000C5540">
        <w:rPr>
          <w:rFonts w:ascii="Open Sans" w:hAnsi="Open Sans" w:cs="Open Sans"/>
        </w:rPr>
        <w:t xml:space="preserve"> forward to his knees before Mr </w:t>
      </w:r>
      <w:proofErr w:type="spellStart"/>
      <w:r w:rsidRPr="000C5540">
        <w:rPr>
          <w:rFonts w:ascii="Open Sans" w:hAnsi="Open Sans" w:cs="Open Sans"/>
        </w:rPr>
        <w:t>Jdid</w:t>
      </w:r>
      <w:proofErr w:type="spellEnd"/>
      <w:r w:rsidRPr="000C5540">
        <w:rPr>
          <w:rFonts w:ascii="Open Sans" w:hAnsi="Open Sans" w:cs="Open Sans"/>
        </w:rPr>
        <w:t xml:space="preserve"> willingly lowers himself and lies down on the mattress. Officers proceed to unlock the handcuffs. </w:t>
      </w:r>
    </w:p>
    <w:p w14:paraId="44D9702D"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While Mr </w:t>
      </w:r>
      <w:proofErr w:type="spellStart"/>
      <w:r w:rsidRPr="000C5540">
        <w:rPr>
          <w:rFonts w:ascii="Open Sans" w:hAnsi="Open Sans" w:cs="Open Sans"/>
        </w:rPr>
        <w:t>Jdid</w:t>
      </w:r>
      <w:proofErr w:type="spellEnd"/>
      <w:r w:rsidRPr="000C5540">
        <w:rPr>
          <w:rFonts w:ascii="Open Sans" w:hAnsi="Open Sans" w:cs="Open Sans"/>
        </w:rPr>
        <w:t xml:space="preserve"> is still face down, ERT officer 1 asks him to remove the contents of his pockets. Mr </w:t>
      </w:r>
      <w:proofErr w:type="spellStart"/>
      <w:r w:rsidRPr="000C5540">
        <w:rPr>
          <w:rFonts w:ascii="Open Sans" w:hAnsi="Open Sans" w:cs="Open Sans"/>
        </w:rPr>
        <w:t>Jdid</w:t>
      </w:r>
      <w:proofErr w:type="spellEnd"/>
      <w:r w:rsidRPr="000C5540">
        <w:rPr>
          <w:rFonts w:ascii="Open Sans" w:hAnsi="Open Sans" w:cs="Open Sans"/>
        </w:rPr>
        <w:t xml:space="preserve"> is heard reciting words in his language and appears to ignore the direction. He starts crying. A metal wand detector is waved over </w:t>
      </w:r>
      <w:proofErr w:type="gramStart"/>
      <w:r w:rsidRPr="000C5540">
        <w:rPr>
          <w:rFonts w:ascii="Open Sans" w:hAnsi="Open Sans" w:cs="Open Sans"/>
        </w:rPr>
        <w:t>him</w:t>
      </w:r>
      <w:proofErr w:type="gramEnd"/>
      <w:r w:rsidRPr="000C5540">
        <w:rPr>
          <w:rFonts w:ascii="Open Sans" w:hAnsi="Open Sans" w:cs="Open Sans"/>
        </w:rPr>
        <w:t xml:space="preserve"> and he is briefly pat searched on his backside and in his pockets.</w:t>
      </w:r>
    </w:p>
    <w:p w14:paraId="64B13C92"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At approximately 11.46am, the officers retreat backwards out of the room and lock the door. </w:t>
      </w:r>
    </w:p>
    <w:p w14:paraId="7E6D9F27"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In its response to Mr </w:t>
      </w:r>
      <w:proofErr w:type="spellStart"/>
      <w:r w:rsidRPr="000C5540">
        <w:rPr>
          <w:rFonts w:ascii="Open Sans" w:hAnsi="Open Sans" w:cs="Open Sans"/>
        </w:rPr>
        <w:t>Jdid’s</w:t>
      </w:r>
      <w:proofErr w:type="spellEnd"/>
      <w:r w:rsidRPr="000C5540">
        <w:rPr>
          <w:rFonts w:ascii="Open Sans" w:hAnsi="Open Sans" w:cs="Open Sans"/>
        </w:rPr>
        <w:t xml:space="preserve"> complaint to the Commission, the Department states that:</w:t>
      </w:r>
    </w:p>
    <w:p w14:paraId="4E7F8D82" w14:textId="77777777" w:rsidR="00272558" w:rsidRPr="000C5540" w:rsidRDefault="00272558" w:rsidP="002A5DE9">
      <w:pPr>
        <w:pStyle w:val="Quote"/>
        <w:rPr>
          <w:highlight w:val="yellow"/>
        </w:rPr>
      </w:pPr>
      <w:r w:rsidRPr="000C5540">
        <w:t xml:space="preserve">As a result of the incident, Serco requested Mr </w:t>
      </w:r>
      <w:proofErr w:type="spellStart"/>
      <w:r w:rsidRPr="000C5540">
        <w:t>Jdid</w:t>
      </w:r>
      <w:proofErr w:type="spellEnd"/>
      <w:r w:rsidRPr="000C5540">
        <w:t xml:space="preserve"> be placed into High Care Accommodation (HCA) for a period of up to 24 hours on a ’closed door’ policy which was approved by the Australian Border Force (ABF) Superintendent. IHMS were supportive of a </w:t>
      </w:r>
      <w:proofErr w:type="gramStart"/>
      <w:r w:rsidRPr="000C5540">
        <w:t>24 hour</w:t>
      </w:r>
      <w:proofErr w:type="gramEnd"/>
      <w:r w:rsidRPr="000C5540">
        <w:t xml:space="preserve"> placement in Shaw HCA. Mr </w:t>
      </w:r>
      <w:proofErr w:type="spellStart"/>
      <w:r w:rsidRPr="000C5540">
        <w:t>Jdid</w:t>
      </w:r>
      <w:proofErr w:type="spellEnd"/>
      <w:r w:rsidRPr="000C5540">
        <w:t xml:space="preserve"> was placed in Shaw HCA from around 1130hrs on 9 December 2019, to around 1100hrs on 11 December 2019, to give him the opportunity to calm down.</w:t>
      </w:r>
    </w:p>
    <w:p w14:paraId="0E649543"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An email from IHMS at 2:55pm the same day provides an update to the ABF Superintendent that although Mr </w:t>
      </w:r>
      <w:proofErr w:type="spellStart"/>
      <w:r w:rsidRPr="000C5540">
        <w:rPr>
          <w:rFonts w:ascii="Open Sans" w:hAnsi="Open Sans" w:cs="Open Sans"/>
        </w:rPr>
        <w:t>Jdid</w:t>
      </w:r>
      <w:proofErr w:type="spellEnd"/>
      <w:r w:rsidRPr="000C5540">
        <w:rPr>
          <w:rFonts w:ascii="Open Sans" w:hAnsi="Open Sans" w:cs="Open Sans"/>
        </w:rPr>
        <w:t xml:space="preserve"> displayed no immediate physical concerns, he continued to ‘display </w:t>
      </w:r>
      <w:proofErr w:type="spellStart"/>
      <w:r w:rsidRPr="000C5540">
        <w:rPr>
          <w:rFonts w:ascii="Open Sans" w:hAnsi="Open Sans" w:cs="Open Sans"/>
        </w:rPr>
        <w:t>behaviour</w:t>
      </w:r>
      <w:proofErr w:type="spellEnd"/>
      <w:r w:rsidRPr="000C5540">
        <w:rPr>
          <w:rFonts w:ascii="Open Sans" w:hAnsi="Open Sans" w:cs="Open Sans"/>
        </w:rPr>
        <w:t xml:space="preserve"> that was unacceptable’.  </w:t>
      </w:r>
    </w:p>
    <w:p w14:paraId="43BEE76F"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An email update from Serco at 5:07pm sets out that Mr </w:t>
      </w:r>
      <w:proofErr w:type="spellStart"/>
      <w:r w:rsidRPr="000C5540">
        <w:rPr>
          <w:rFonts w:ascii="Open Sans" w:hAnsi="Open Sans" w:cs="Open Sans"/>
        </w:rPr>
        <w:t>Jdid</w:t>
      </w:r>
      <w:proofErr w:type="spellEnd"/>
      <w:r w:rsidRPr="000C5540">
        <w:rPr>
          <w:rFonts w:ascii="Open Sans" w:hAnsi="Open Sans" w:cs="Open Sans"/>
        </w:rPr>
        <w:t xml:space="preserve"> was not engaging with Serco staff when checked upon, was blaming IHMS and Serco and ‘not taking responsibility or believing that he has done anything wrong’.</w:t>
      </w:r>
    </w:p>
    <w:p w14:paraId="0DC15ABB"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The next day, 10 December 2019, an email update from IHMS at 8:28am states:</w:t>
      </w:r>
    </w:p>
    <w:p w14:paraId="4DC25D66" w14:textId="77777777" w:rsidR="00272558" w:rsidRPr="000C5540" w:rsidRDefault="00272558" w:rsidP="002A5DE9">
      <w:pPr>
        <w:pStyle w:val="Quote"/>
      </w:pPr>
      <w:r w:rsidRPr="000C5540">
        <w:t xml:space="preserve">Mr. </w:t>
      </w:r>
      <w:proofErr w:type="spellStart"/>
      <w:r w:rsidRPr="000C5540">
        <w:t>Jdid</w:t>
      </w:r>
      <w:proofErr w:type="spellEnd"/>
      <w:r w:rsidRPr="000C5540">
        <w:t xml:space="preserve"> was reviewed this morning in Shaw. He is trying to self-sabotage his care. He refused to sleep on the mattress, instead slept on the corrugated hard base of the bed. It is well documented that he will not take any responsibility for his </w:t>
      </w:r>
      <w:proofErr w:type="spellStart"/>
      <w:r w:rsidRPr="000C5540">
        <w:t>behaviors</w:t>
      </w:r>
      <w:proofErr w:type="spellEnd"/>
      <w:r w:rsidRPr="000C5540">
        <w:t xml:space="preserve"> and continues to lack insight. When engaging with Mr. </w:t>
      </w:r>
      <w:proofErr w:type="spellStart"/>
      <w:r w:rsidRPr="000C5540">
        <w:t>Jdid</w:t>
      </w:r>
      <w:proofErr w:type="spellEnd"/>
      <w:r w:rsidRPr="000C5540">
        <w:t xml:space="preserve">, he refuses to accept the chain of events leading to his Shaw admission. Directing Mr. </w:t>
      </w:r>
      <w:proofErr w:type="spellStart"/>
      <w:r w:rsidRPr="000C5540">
        <w:t>Jdid</w:t>
      </w:r>
      <w:proofErr w:type="spellEnd"/>
      <w:r w:rsidRPr="000C5540">
        <w:t xml:space="preserve"> back to reality orientation of the facts of the event, Mr. </w:t>
      </w:r>
      <w:proofErr w:type="spellStart"/>
      <w:r w:rsidRPr="000C5540">
        <w:t>Jdid</w:t>
      </w:r>
      <w:proofErr w:type="spellEnd"/>
      <w:r w:rsidRPr="000C5540">
        <w:t xml:space="preserve"> started to escalate, refuse to </w:t>
      </w:r>
      <w:proofErr w:type="gramStart"/>
      <w:r w:rsidRPr="000C5540">
        <w:t>listen</w:t>
      </w:r>
      <w:proofErr w:type="gramEnd"/>
      <w:r w:rsidRPr="000C5540">
        <w:t xml:space="preserve"> and dominated the interaction. The conversation was ceased, due to further escalate of </w:t>
      </w:r>
      <w:proofErr w:type="spellStart"/>
      <w:r w:rsidRPr="000C5540">
        <w:t>behavior</w:t>
      </w:r>
      <w:proofErr w:type="spellEnd"/>
      <w:r w:rsidRPr="000C5540">
        <w:t xml:space="preserve"> and to ensure his safety in a state of emotional dysregulation. Considering the circumstances, his previous physical injuries, it would be advisable to keep Mr. </w:t>
      </w:r>
      <w:proofErr w:type="spellStart"/>
      <w:r w:rsidRPr="000C5540">
        <w:t>Jdid</w:t>
      </w:r>
      <w:proofErr w:type="spellEnd"/>
      <w:r w:rsidRPr="000C5540">
        <w:t xml:space="preserve"> in Shaw for his own safety at the present.</w:t>
      </w:r>
    </w:p>
    <w:p w14:paraId="3485E500"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An email from Serco at 11:30am requests an extension for Mr </w:t>
      </w:r>
      <w:proofErr w:type="spellStart"/>
      <w:r w:rsidRPr="000C5540">
        <w:rPr>
          <w:rFonts w:ascii="Open Sans" w:hAnsi="Open Sans" w:cs="Open Sans"/>
        </w:rPr>
        <w:t>Jdid</w:t>
      </w:r>
      <w:proofErr w:type="spellEnd"/>
      <w:r w:rsidRPr="000C5540">
        <w:rPr>
          <w:rFonts w:ascii="Open Sans" w:hAnsi="Open Sans" w:cs="Open Sans"/>
        </w:rPr>
        <w:t xml:space="preserve"> to remain in HCA for up to 24 hours: </w:t>
      </w:r>
    </w:p>
    <w:p w14:paraId="0FAF0DC4" w14:textId="77777777" w:rsidR="00272558" w:rsidRPr="000C5540" w:rsidRDefault="00272558" w:rsidP="002A5DE9">
      <w:pPr>
        <w:pStyle w:val="Quote"/>
      </w:pPr>
      <w:r w:rsidRPr="000C5540">
        <w:t xml:space="preserve">Mr JDID is not accepting any responsibility for his actions yesterday and is maintaining a negative attitude with both Serco and IHMS staff. Although he is not being abusive or aggressive, during each interaction with staff he is stating that Serco and IHMS do not know how to do their jobs and is very vocal about his perception of how he is being treated at the MITA by all stakeholders. Serco agree with IHMS that Shaw would be the best place to manage Mr JDID currently due to how his current negative state of mind may </w:t>
      </w:r>
      <w:proofErr w:type="spellStart"/>
      <w:proofErr w:type="gramStart"/>
      <w:r w:rsidRPr="000C5540">
        <w:t>effect</w:t>
      </w:r>
      <w:proofErr w:type="spellEnd"/>
      <w:proofErr w:type="gramEnd"/>
      <w:r w:rsidRPr="000C5540">
        <w:t xml:space="preserve"> the smooth running and good order of Ford (or another compound) if he were to go back to regular accommodation at this present time.</w:t>
      </w:r>
    </w:p>
    <w:p w14:paraId="49AFC6BC"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An email update from Serco at 9:31pm shows that Mr </w:t>
      </w:r>
      <w:proofErr w:type="spellStart"/>
      <w:r w:rsidRPr="000C5540">
        <w:rPr>
          <w:rFonts w:ascii="Open Sans" w:hAnsi="Open Sans" w:cs="Open Sans"/>
        </w:rPr>
        <w:t>Jdid</w:t>
      </w:r>
      <w:proofErr w:type="spellEnd"/>
      <w:r w:rsidRPr="000C5540">
        <w:rPr>
          <w:rFonts w:ascii="Open Sans" w:hAnsi="Open Sans" w:cs="Open Sans"/>
        </w:rPr>
        <w:t xml:space="preserve"> attended his medical appointment that day without incident. He was observed to have his evening meal in the Shaw day room and his </w:t>
      </w:r>
      <w:proofErr w:type="spellStart"/>
      <w:r w:rsidRPr="000C5540">
        <w:rPr>
          <w:rFonts w:ascii="Open Sans" w:hAnsi="Open Sans" w:cs="Open Sans"/>
        </w:rPr>
        <w:t>behaviour</w:t>
      </w:r>
      <w:proofErr w:type="spellEnd"/>
      <w:r w:rsidRPr="000C5540">
        <w:rPr>
          <w:rFonts w:ascii="Open Sans" w:hAnsi="Open Sans" w:cs="Open Sans"/>
        </w:rPr>
        <w:t xml:space="preserve"> was compliant, </w:t>
      </w:r>
      <w:proofErr w:type="gramStart"/>
      <w:r w:rsidRPr="000C5540">
        <w:rPr>
          <w:rFonts w:ascii="Open Sans" w:hAnsi="Open Sans" w:cs="Open Sans"/>
        </w:rPr>
        <w:t>allowing for</w:t>
      </w:r>
      <w:proofErr w:type="gramEnd"/>
      <w:r w:rsidRPr="000C5540">
        <w:rPr>
          <w:rFonts w:ascii="Open Sans" w:hAnsi="Open Sans" w:cs="Open Sans"/>
        </w:rPr>
        <w:t xml:space="preserve"> him to watch TV. </w:t>
      </w:r>
    </w:p>
    <w:p w14:paraId="7767EC6A"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The next day,</w:t>
      </w:r>
      <w:r w:rsidRPr="000C5540" w:rsidDel="002279C2">
        <w:rPr>
          <w:rFonts w:ascii="Open Sans" w:hAnsi="Open Sans" w:cs="Open Sans"/>
        </w:rPr>
        <w:t xml:space="preserve"> </w:t>
      </w:r>
      <w:r w:rsidRPr="000C5540">
        <w:rPr>
          <w:rFonts w:ascii="Open Sans" w:hAnsi="Open Sans" w:cs="Open Sans"/>
        </w:rPr>
        <w:t xml:space="preserve">11 December 2019, an email update from IHMS at 8:49am states that Mr </w:t>
      </w:r>
      <w:proofErr w:type="spellStart"/>
      <w:r w:rsidRPr="000C5540">
        <w:rPr>
          <w:rFonts w:ascii="Open Sans" w:hAnsi="Open Sans" w:cs="Open Sans"/>
        </w:rPr>
        <w:t>Jdid</w:t>
      </w:r>
      <w:proofErr w:type="spellEnd"/>
      <w:r w:rsidRPr="000C5540">
        <w:rPr>
          <w:rFonts w:ascii="Open Sans" w:hAnsi="Open Sans" w:cs="Open Sans"/>
        </w:rPr>
        <w:t xml:space="preserve"> was more settled and ‘able to demonstrate some responsibility and insight into the event which led to his current Shaw admission’. </w:t>
      </w:r>
    </w:p>
    <w:p w14:paraId="68E5A1B5"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An email update from IHMS at 11:05am refers to the CT results showing an avulsion fracture of the elbow to be discussed further with the radiologist. IHMS states that ‘for purposes of remaining in Shaw clinically there are no reason for him to remain in HCA’. </w:t>
      </w:r>
    </w:p>
    <w:p w14:paraId="4C7978B1"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An email from Serco at 3:41pm refers to Mr </w:t>
      </w:r>
      <w:proofErr w:type="spellStart"/>
      <w:r w:rsidRPr="000C5540">
        <w:rPr>
          <w:rFonts w:ascii="Open Sans" w:hAnsi="Open Sans" w:cs="Open Sans"/>
        </w:rPr>
        <w:t>Jdid</w:t>
      </w:r>
      <w:proofErr w:type="spellEnd"/>
      <w:r w:rsidRPr="000C5540">
        <w:rPr>
          <w:rFonts w:ascii="Open Sans" w:hAnsi="Open Sans" w:cs="Open Sans"/>
        </w:rPr>
        <w:t xml:space="preserve"> exiting the Shaw unit at around 11.12am and being housed in the </w:t>
      </w:r>
      <w:proofErr w:type="spellStart"/>
      <w:r w:rsidRPr="000C5540">
        <w:rPr>
          <w:rFonts w:ascii="Open Sans" w:hAnsi="Open Sans" w:cs="Open Sans"/>
        </w:rPr>
        <w:t>Eskrine</w:t>
      </w:r>
      <w:proofErr w:type="spellEnd"/>
      <w:r w:rsidRPr="000C5540">
        <w:rPr>
          <w:rFonts w:ascii="Open Sans" w:hAnsi="Open Sans" w:cs="Open Sans"/>
        </w:rPr>
        <w:t xml:space="preserve"> compound. In total, Mr </w:t>
      </w:r>
      <w:proofErr w:type="spellStart"/>
      <w:r w:rsidRPr="000C5540">
        <w:rPr>
          <w:rFonts w:ascii="Open Sans" w:hAnsi="Open Sans" w:cs="Open Sans"/>
        </w:rPr>
        <w:t>Jdid</w:t>
      </w:r>
      <w:proofErr w:type="spellEnd"/>
      <w:r w:rsidRPr="000C5540">
        <w:rPr>
          <w:rFonts w:ascii="Open Sans" w:hAnsi="Open Sans" w:cs="Open Sans"/>
        </w:rPr>
        <w:t xml:space="preserve"> spent approximately 48 hours in HCA. </w:t>
      </w:r>
    </w:p>
    <w:p w14:paraId="6B17F344" w14:textId="77777777" w:rsidR="00272558" w:rsidRPr="000C5540" w:rsidRDefault="00272558" w:rsidP="00994660">
      <w:pPr>
        <w:pStyle w:val="AHRCHeading4"/>
      </w:pPr>
      <w:bookmarkStart w:id="51" w:name="_Toc150498538"/>
      <w:r w:rsidRPr="000C5540">
        <w:t>Medical treatment</w:t>
      </w:r>
      <w:bookmarkEnd w:id="51"/>
      <w:r w:rsidRPr="000C5540">
        <w:t xml:space="preserve"> </w:t>
      </w:r>
    </w:p>
    <w:p w14:paraId="10DC7729"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Directly after the use of force incident, Mr </w:t>
      </w:r>
      <w:proofErr w:type="spellStart"/>
      <w:r w:rsidRPr="000C5540">
        <w:rPr>
          <w:rFonts w:ascii="Open Sans" w:hAnsi="Open Sans" w:cs="Open Sans"/>
        </w:rPr>
        <w:t>Jdid’s</w:t>
      </w:r>
      <w:proofErr w:type="spellEnd"/>
      <w:r w:rsidRPr="000C5540">
        <w:rPr>
          <w:rFonts w:ascii="Open Sans" w:hAnsi="Open Sans" w:cs="Open Sans"/>
        </w:rPr>
        <w:t xml:space="preserve"> right elbow and left shoulder were x-rayed onsite. IHMS clinical records from 9 December 2019 show Mr </w:t>
      </w:r>
      <w:proofErr w:type="spellStart"/>
      <w:r w:rsidRPr="000C5540">
        <w:rPr>
          <w:rFonts w:ascii="Open Sans" w:hAnsi="Open Sans" w:cs="Open Sans"/>
        </w:rPr>
        <w:t>Jdid</w:t>
      </w:r>
      <w:proofErr w:type="spellEnd"/>
      <w:r w:rsidRPr="000C5540">
        <w:rPr>
          <w:rFonts w:ascii="Open Sans" w:hAnsi="Open Sans" w:cs="Open Sans"/>
        </w:rPr>
        <w:t xml:space="preserve"> was seen by a primary health nurse at approximately 2.02pm and then by the GP at approximately 3.30pm who noted ‘abnormal fragments seen anterior aspect of elbow’ and referred Mr </w:t>
      </w:r>
      <w:proofErr w:type="spellStart"/>
      <w:r w:rsidRPr="000C5540">
        <w:rPr>
          <w:rFonts w:ascii="Open Sans" w:hAnsi="Open Sans" w:cs="Open Sans"/>
        </w:rPr>
        <w:t>Jdid</w:t>
      </w:r>
      <w:proofErr w:type="spellEnd"/>
      <w:r w:rsidRPr="000C5540">
        <w:rPr>
          <w:rFonts w:ascii="Open Sans" w:hAnsi="Open Sans" w:cs="Open Sans"/>
        </w:rPr>
        <w:t xml:space="preserve"> for a CT scan. He was also prescribed Panadol/Nurofen. </w:t>
      </w:r>
    </w:p>
    <w:p w14:paraId="74D41252"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The next day,</w:t>
      </w:r>
      <w:r w:rsidRPr="000C5540" w:rsidDel="00041D21">
        <w:rPr>
          <w:rFonts w:ascii="Open Sans" w:hAnsi="Open Sans" w:cs="Open Sans"/>
        </w:rPr>
        <w:t xml:space="preserve"> </w:t>
      </w:r>
      <w:r w:rsidRPr="000C5540">
        <w:rPr>
          <w:rFonts w:ascii="Open Sans" w:hAnsi="Open Sans" w:cs="Open Sans"/>
        </w:rPr>
        <w:t xml:space="preserve">10 December 2019, IHMS clinical records show that Mr </w:t>
      </w:r>
      <w:proofErr w:type="spellStart"/>
      <w:r w:rsidRPr="000C5540">
        <w:rPr>
          <w:rFonts w:ascii="Open Sans" w:hAnsi="Open Sans" w:cs="Open Sans"/>
        </w:rPr>
        <w:t>Jdid</w:t>
      </w:r>
      <w:proofErr w:type="spellEnd"/>
      <w:r w:rsidRPr="000C5540">
        <w:rPr>
          <w:rFonts w:ascii="Open Sans" w:hAnsi="Open Sans" w:cs="Open Sans"/>
        </w:rPr>
        <w:t xml:space="preserve"> was reviewed by the primary health nurse at approximately 10.57am and then by the mental health nurse at approximately 2.51pm. </w:t>
      </w:r>
    </w:p>
    <w:p w14:paraId="06CFB6FF"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On 11 December 2019, an IHMS clinical record shows Mr </w:t>
      </w:r>
      <w:proofErr w:type="spellStart"/>
      <w:r w:rsidRPr="000C5540">
        <w:rPr>
          <w:rFonts w:ascii="Open Sans" w:hAnsi="Open Sans" w:cs="Open Sans"/>
        </w:rPr>
        <w:t>Jdid</w:t>
      </w:r>
      <w:proofErr w:type="spellEnd"/>
      <w:r w:rsidRPr="000C5540">
        <w:rPr>
          <w:rFonts w:ascii="Open Sans" w:hAnsi="Open Sans" w:cs="Open Sans"/>
        </w:rPr>
        <w:t xml:space="preserve"> was reviewed by the GP at approximately 3.30pm who noted the CT scan findings and diagnosed a right elbow fracture. The GP referred Mr </w:t>
      </w:r>
      <w:proofErr w:type="spellStart"/>
      <w:r w:rsidRPr="000C5540">
        <w:rPr>
          <w:rFonts w:ascii="Open Sans" w:hAnsi="Open Sans" w:cs="Open Sans"/>
        </w:rPr>
        <w:t>Jdid</w:t>
      </w:r>
      <w:proofErr w:type="spellEnd"/>
      <w:r w:rsidRPr="000C5540">
        <w:rPr>
          <w:rFonts w:ascii="Open Sans" w:hAnsi="Open Sans" w:cs="Open Sans"/>
        </w:rPr>
        <w:t xml:space="preserve"> to the hospital emergency department for orthopedic assessment and management. Mr </w:t>
      </w:r>
      <w:proofErr w:type="spellStart"/>
      <w:r w:rsidRPr="000C5540">
        <w:rPr>
          <w:rFonts w:ascii="Open Sans" w:hAnsi="Open Sans" w:cs="Open Sans"/>
        </w:rPr>
        <w:t>Jdid</w:t>
      </w:r>
      <w:proofErr w:type="spellEnd"/>
      <w:r w:rsidRPr="000C5540">
        <w:rPr>
          <w:rFonts w:ascii="Open Sans" w:hAnsi="Open Sans" w:cs="Open Sans"/>
        </w:rPr>
        <w:t xml:space="preserve"> was admitted to the Northern Hospital Emergency Department that day and was referred to the hospital’s fracture clinic. It is unclear exactly what time he was admitted but he remained overnight and was discharged on 12 December 2019. He was diagnosed with swelling/pain post fracture, given a back slab cast for his </w:t>
      </w:r>
      <w:proofErr w:type="gramStart"/>
      <w:r w:rsidRPr="000C5540">
        <w:rPr>
          <w:rFonts w:ascii="Open Sans" w:hAnsi="Open Sans" w:cs="Open Sans"/>
        </w:rPr>
        <w:t>arm</w:t>
      </w:r>
      <w:proofErr w:type="gramEnd"/>
      <w:r w:rsidRPr="000C5540">
        <w:rPr>
          <w:rFonts w:ascii="Open Sans" w:hAnsi="Open Sans" w:cs="Open Sans"/>
        </w:rPr>
        <w:t xml:space="preserve"> and prescribed stronger analgesia, Oxycodone, for 2 days.  </w:t>
      </w:r>
    </w:p>
    <w:p w14:paraId="69AC1AFE"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IHMS clinical records dated 24 December 2019 and 2 January 2020 show that Mr </w:t>
      </w:r>
      <w:proofErr w:type="spellStart"/>
      <w:r w:rsidRPr="000C5540">
        <w:rPr>
          <w:rFonts w:ascii="Open Sans" w:hAnsi="Open Sans" w:cs="Open Sans"/>
        </w:rPr>
        <w:t>Jdid</w:t>
      </w:r>
      <w:proofErr w:type="spellEnd"/>
      <w:r w:rsidRPr="000C5540">
        <w:rPr>
          <w:rFonts w:ascii="Open Sans" w:hAnsi="Open Sans" w:cs="Open Sans"/>
        </w:rPr>
        <w:t xml:space="preserve"> continued to complain of ongoing pain to his right elbow. He continued to receive further analgesia of Panadeine Forte and was reviewed by the GP and the Northern Hospital Fracture Clinic for ongoing pain management and care until being deported on 27 February 2020. </w:t>
      </w:r>
    </w:p>
    <w:p w14:paraId="0A94719F" w14:textId="77777777" w:rsidR="00272558" w:rsidRPr="000C5540" w:rsidRDefault="00272558" w:rsidP="00E23E77">
      <w:pPr>
        <w:pStyle w:val="AHRCHeading1"/>
      </w:pPr>
      <w:bookmarkStart w:id="52" w:name="_Toc150498539"/>
      <w:bookmarkStart w:id="53" w:name="_Toc157421055"/>
      <w:r w:rsidRPr="000C5540">
        <w:t>Findings</w:t>
      </w:r>
      <w:bookmarkEnd w:id="52"/>
      <w:bookmarkEnd w:id="53"/>
    </w:p>
    <w:p w14:paraId="7BD79116" w14:textId="77777777" w:rsidR="00272558" w:rsidRPr="000C5540" w:rsidRDefault="00272558" w:rsidP="00E23E77">
      <w:pPr>
        <w:pStyle w:val="AHRCHeading2"/>
      </w:pPr>
      <w:bookmarkStart w:id="54" w:name="_Toc150498540"/>
      <w:bookmarkStart w:id="55" w:name="_Toc157421056"/>
      <w:r w:rsidRPr="000C5540">
        <w:t>Acts or practices relevant to this inquiry</w:t>
      </w:r>
      <w:bookmarkEnd w:id="54"/>
      <w:bookmarkEnd w:id="55"/>
    </w:p>
    <w:p w14:paraId="17E5FF44"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I consider the following acts or practices of the Department and Serco as relevant to this inquiry:</w:t>
      </w:r>
    </w:p>
    <w:p w14:paraId="6D7E9A5C" w14:textId="77777777" w:rsidR="00272558" w:rsidRPr="000C5540" w:rsidRDefault="00272558" w:rsidP="000D1E31">
      <w:pPr>
        <w:pStyle w:val="NameInsert"/>
        <w:numPr>
          <w:ilvl w:val="1"/>
          <w:numId w:val="21"/>
        </w:numPr>
        <w:spacing w:before="240" w:after="240"/>
        <w:ind w:left="1800"/>
        <w:jc w:val="left"/>
        <w:rPr>
          <w:rFonts w:ascii="Open Sans" w:hAnsi="Open Sans" w:cs="Open Sans"/>
        </w:rPr>
      </w:pPr>
      <w:r w:rsidRPr="000C5540">
        <w:rPr>
          <w:rFonts w:ascii="Open Sans" w:hAnsi="Open Sans" w:cs="Open Sans"/>
        </w:rPr>
        <w:t xml:space="preserve">the decision to use force to restrain Mr </w:t>
      </w:r>
      <w:proofErr w:type="spellStart"/>
      <w:r w:rsidRPr="000C5540">
        <w:rPr>
          <w:rFonts w:ascii="Open Sans" w:hAnsi="Open Sans" w:cs="Open Sans"/>
        </w:rPr>
        <w:t>Jdid</w:t>
      </w:r>
      <w:proofErr w:type="spellEnd"/>
      <w:r w:rsidRPr="000C5540">
        <w:rPr>
          <w:rFonts w:ascii="Open Sans" w:hAnsi="Open Sans" w:cs="Open Sans"/>
        </w:rPr>
        <w:t xml:space="preserve"> on 9 December 2019</w:t>
      </w:r>
    </w:p>
    <w:p w14:paraId="2CF4A047" w14:textId="6BBD776A" w:rsidR="00272558" w:rsidRPr="000C5540" w:rsidRDefault="00272558" w:rsidP="000D1E31">
      <w:pPr>
        <w:pStyle w:val="NameInsert"/>
        <w:numPr>
          <w:ilvl w:val="1"/>
          <w:numId w:val="21"/>
        </w:numPr>
        <w:spacing w:before="240" w:after="240"/>
        <w:ind w:left="1800"/>
        <w:jc w:val="left"/>
        <w:rPr>
          <w:rFonts w:ascii="Open Sans" w:hAnsi="Open Sans" w:cs="Open Sans"/>
        </w:rPr>
      </w:pPr>
      <w:r w:rsidRPr="000C5540">
        <w:rPr>
          <w:rFonts w:ascii="Open Sans" w:hAnsi="Open Sans" w:cs="Open Sans"/>
        </w:rPr>
        <w:t xml:space="preserve">the decision to place Mr </w:t>
      </w:r>
      <w:proofErr w:type="spellStart"/>
      <w:r w:rsidRPr="000C5540">
        <w:rPr>
          <w:rFonts w:ascii="Open Sans" w:hAnsi="Open Sans" w:cs="Open Sans"/>
        </w:rPr>
        <w:t>Jdid</w:t>
      </w:r>
      <w:proofErr w:type="spellEnd"/>
      <w:r w:rsidRPr="000C5540">
        <w:rPr>
          <w:rFonts w:ascii="Open Sans" w:hAnsi="Open Sans" w:cs="Open Sans"/>
        </w:rPr>
        <w:t xml:space="preserve"> in Shaw HCA for 48 hours following the use of force incident on 9 December 2019</w:t>
      </w:r>
      <w:r w:rsidR="000D1E31">
        <w:rPr>
          <w:rFonts w:ascii="Open Sans" w:hAnsi="Open Sans" w:cs="Open Sans"/>
        </w:rPr>
        <w:t>.</w:t>
      </w:r>
    </w:p>
    <w:p w14:paraId="3FB58A27" w14:textId="77777777" w:rsidR="00272558" w:rsidRPr="000C5540" w:rsidRDefault="00272558" w:rsidP="00E23E77">
      <w:pPr>
        <w:pStyle w:val="AHRCHeading2"/>
      </w:pPr>
      <w:bookmarkStart w:id="56" w:name="_Toc150498541"/>
      <w:bookmarkStart w:id="57" w:name="_Toc157421057"/>
      <w:r w:rsidRPr="000C5540">
        <w:t>Use of force incident</w:t>
      </w:r>
      <w:bookmarkEnd w:id="56"/>
      <w:bookmarkEnd w:id="57"/>
    </w:p>
    <w:p w14:paraId="3281C326"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szCs w:val="24"/>
        </w:rPr>
        <w:t xml:space="preserve">I find, on balance, that excessive force was used on Mr </w:t>
      </w:r>
      <w:proofErr w:type="spellStart"/>
      <w:r w:rsidRPr="000C5540">
        <w:rPr>
          <w:rFonts w:ascii="Open Sans" w:hAnsi="Open Sans" w:cs="Open Sans"/>
          <w:szCs w:val="24"/>
        </w:rPr>
        <w:t>Jdid</w:t>
      </w:r>
      <w:proofErr w:type="spellEnd"/>
      <w:r w:rsidRPr="000C5540">
        <w:rPr>
          <w:rFonts w:ascii="Open Sans" w:hAnsi="Open Sans" w:cs="Open Sans"/>
          <w:szCs w:val="24"/>
        </w:rPr>
        <w:t xml:space="preserve"> in a </w:t>
      </w:r>
      <w:r w:rsidRPr="000C5540">
        <w:rPr>
          <w:rFonts w:ascii="Open Sans" w:hAnsi="Open Sans" w:cs="Open Sans"/>
        </w:rPr>
        <w:t xml:space="preserve">manner that was not reasonable, </w:t>
      </w:r>
      <w:proofErr w:type="gramStart"/>
      <w:r w:rsidRPr="000C5540">
        <w:rPr>
          <w:rFonts w:ascii="Open Sans" w:hAnsi="Open Sans" w:cs="Open Sans"/>
        </w:rPr>
        <w:t>necessary</w:t>
      </w:r>
      <w:proofErr w:type="gramEnd"/>
      <w:r w:rsidRPr="000C5540">
        <w:rPr>
          <w:rFonts w:ascii="Open Sans" w:hAnsi="Open Sans" w:cs="Open Sans"/>
        </w:rPr>
        <w:t xml:space="preserve"> or proportionate to the risk he posed to himself or others. </w:t>
      </w:r>
    </w:p>
    <w:p w14:paraId="37285F7F"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At the time of the use of force incident, Mr </w:t>
      </w:r>
      <w:proofErr w:type="spellStart"/>
      <w:r w:rsidRPr="000C5540">
        <w:rPr>
          <w:rFonts w:ascii="Open Sans" w:hAnsi="Open Sans" w:cs="Open Sans"/>
        </w:rPr>
        <w:t>Jdid</w:t>
      </w:r>
      <w:proofErr w:type="spellEnd"/>
      <w:r w:rsidRPr="000C5540">
        <w:rPr>
          <w:rFonts w:ascii="Open Sans" w:hAnsi="Open Sans" w:cs="Open Sans"/>
        </w:rPr>
        <w:t xml:space="preserve"> had been asking to see a mental health nurse and had kicked the rubbish bins in frustration. In his complaint to the Commission, his </w:t>
      </w:r>
      <w:proofErr w:type="spellStart"/>
      <w:r w:rsidRPr="000C5540">
        <w:rPr>
          <w:rFonts w:ascii="Open Sans" w:hAnsi="Open Sans" w:cs="Open Sans"/>
        </w:rPr>
        <w:t>authorised</w:t>
      </w:r>
      <w:proofErr w:type="spellEnd"/>
      <w:r w:rsidRPr="000C5540">
        <w:rPr>
          <w:rFonts w:ascii="Open Sans" w:hAnsi="Open Sans" w:cs="Open Sans"/>
        </w:rPr>
        <w:t xml:space="preserve"> representative describes that he was ‘experiencing isolation and loneliness as a result of being placed in a different part of the MITA complex’. He was also ‘experiencing hopelessness at his situation, traumatic flashbacks and his mood had significantly worsened’. His complaint also states that on the morning of the use of force incident, he was ‘feeling stressed and worried about his parents in Lebanon’. A Serco email record dated 9 December 2019 requesting Mr </w:t>
      </w:r>
      <w:proofErr w:type="spellStart"/>
      <w:r w:rsidRPr="000C5540">
        <w:rPr>
          <w:rFonts w:ascii="Open Sans" w:hAnsi="Open Sans" w:cs="Open Sans"/>
        </w:rPr>
        <w:t>Jdid’s</w:t>
      </w:r>
      <w:proofErr w:type="spellEnd"/>
      <w:r w:rsidRPr="000C5540">
        <w:rPr>
          <w:rFonts w:ascii="Open Sans" w:hAnsi="Open Sans" w:cs="Open Sans"/>
        </w:rPr>
        <w:t xml:space="preserve"> placement in the Shaw unit, </w:t>
      </w:r>
      <w:proofErr w:type="gramStart"/>
      <w:r w:rsidRPr="000C5540">
        <w:rPr>
          <w:rFonts w:ascii="Open Sans" w:hAnsi="Open Sans" w:cs="Open Sans"/>
        </w:rPr>
        <w:t>makes reference</w:t>
      </w:r>
      <w:proofErr w:type="gramEnd"/>
      <w:r w:rsidRPr="000C5540">
        <w:rPr>
          <w:rFonts w:ascii="Open Sans" w:hAnsi="Open Sans" w:cs="Open Sans"/>
        </w:rPr>
        <w:t xml:space="preserve"> to Mr </w:t>
      </w:r>
      <w:proofErr w:type="spellStart"/>
      <w:r w:rsidRPr="000C5540">
        <w:rPr>
          <w:rFonts w:ascii="Open Sans" w:hAnsi="Open Sans" w:cs="Open Sans"/>
        </w:rPr>
        <w:t>Jdid</w:t>
      </w:r>
      <w:proofErr w:type="spellEnd"/>
      <w:r w:rsidRPr="000C5540">
        <w:rPr>
          <w:rFonts w:ascii="Open Sans" w:hAnsi="Open Sans" w:cs="Open Sans"/>
        </w:rPr>
        <w:t xml:space="preserve"> being aware of his pending removal from Australia.  </w:t>
      </w:r>
    </w:p>
    <w:p w14:paraId="22E46B0C" w14:textId="4D7712D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consider that Serco staff reasonably believed that Mr </w:t>
      </w:r>
      <w:proofErr w:type="spellStart"/>
      <w:r w:rsidRPr="000C5540">
        <w:rPr>
          <w:rFonts w:ascii="Open Sans" w:hAnsi="Open Sans" w:cs="Open Sans"/>
        </w:rPr>
        <w:t>Jdid</w:t>
      </w:r>
      <w:proofErr w:type="spellEnd"/>
      <w:r w:rsidRPr="000C5540">
        <w:rPr>
          <w:rFonts w:ascii="Open Sans" w:hAnsi="Open Sans" w:cs="Open Sans"/>
        </w:rPr>
        <w:t xml:space="preserve"> was at risk of further damaging property and disrupting other detainees in the compound and it was reasonable to remove him from the compound. However, Mr </w:t>
      </w:r>
      <w:proofErr w:type="spellStart"/>
      <w:r w:rsidRPr="000C5540">
        <w:rPr>
          <w:rFonts w:ascii="Open Sans" w:hAnsi="Open Sans" w:cs="Open Sans"/>
        </w:rPr>
        <w:t>Jdid</w:t>
      </w:r>
      <w:proofErr w:type="spellEnd"/>
      <w:r w:rsidRPr="000C5540">
        <w:rPr>
          <w:rFonts w:ascii="Open Sans" w:hAnsi="Open Sans" w:cs="Open Sans"/>
        </w:rPr>
        <w:t xml:space="preserve"> was behaving in a disorderly manner in response to being told that he would have to wait to see a mental health nurse. I consider that the primary risk </w:t>
      </w:r>
      <w:proofErr w:type="gramStart"/>
      <w:r w:rsidRPr="000C5540">
        <w:rPr>
          <w:rFonts w:ascii="Open Sans" w:hAnsi="Open Sans" w:cs="Open Sans"/>
        </w:rPr>
        <w:t>was of</w:t>
      </w:r>
      <w:proofErr w:type="gramEnd"/>
      <w:r w:rsidRPr="000C5540">
        <w:rPr>
          <w:rFonts w:ascii="Open Sans" w:hAnsi="Open Sans" w:cs="Open Sans"/>
        </w:rPr>
        <w:t xml:space="preserve"> harm to property and possibly to himself, as opposed to a serious or imminent threat to others. The footage shows he may have been making verbal threats, but it does not show Mr </w:t>
      </w:r>
      <w:proofErr w:type="spellStart"/>
      <w:r w:rsidRPr="000C5540">
        <w:rPr>
          <w:rFonts w:ascii="Open Sans" w:hAnsi="Open Sans" w:cs="Open Sans"/>
        </w:rPr>
        <w:t>Jdid</w:t>
      </w:r>
      <w:proofErr w:type="spellEnd"/>
      <w:r w:rsidRPr="000C5540">
        <w:rPr>
          <w:rFonts w:ascii="Open Sans" w:hAnsi="Open Sans" w:cs="Open Sans"/>
        </w:rPr>
        <w:t xml:space="preserve"> engaging in physical aggression towards Serco staff or to other detainees.</w:t>
      </w:r>
    </w:p>
    <w:p w14:paraId="2FEB7205"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In its response to my preliminary view dated 18 July 2023 (preliminary view), the Department stated:</w:t>
      </w:r>
    </w:p>
    <w:p w14:paraId="7681E84E" w14:textId="77777777" w:rsidR="00272558" w:rsidRPr="000C5540" w:rsidRDefault="00272558" w:rsidP="002A5DE9">
      <w:pPr>
        <w:pStyle w:val="Quote"/>
      </w:pPr>
      <w:r w:rsidRPr="000C5540">
        <w:t xml:space="preserve">The Department reiterates its advice that prior to the application of force, Mr </w:t>
      </w:r>
      <w:proofErr w:type="spellStart"/>
      <w:r w:rsidRPr="000C5540">
        <w:t>Jdid</w:t>
      </w:r>
      <w:proofErr w:type="spellEnd"/>
      <w:r w:rsidRPr="000C5540">
        <w:t xml:space="preserve"> was demonstrating unacceptable and aggressive behaviour, including damaging handsets to a number of communal telephones, kicking over rubbish bins and engaging in verbal aggression with words to the effect of “I am going to smash the compound up” and “if you want to move me, you will have to use force”. </w:t>
      </w:r>
    </w:p>
    <w:p w14:paraId="70B9E4E8" w14:textId="77777777" w:rsidR="00272558" w:rsidRPr="000C5540" w:rsidRDefault="00272558" w:rsidP="002A5DE9">
      <w:pPr>
        <w:pStyle w:val="Quote"/>
      </w:pPr>
      <w:r w:rsidRPr="000C5540">
        <w:t xml:space="preserve">The Department disagrees with the Commission’s preliminary finding that Mr </w:t>
      </w:r>
      <w:proofErr w:type="spellStart"/>
      <w:r w:rsidRPr="000C5540">
        <w:t>Jdid</w:t>
      </w:r>
      <w:proofErr w:type="spellEnd"/>
      <w:r w:rsidRPr="000C5540">
        <w:t xml:space="preserve"> did not present a serious or imminent threat to others. Further, the Department refutes any suggestion that Mr </w:t>
      </w:r>
      <w:proofErr w:type="spellStart"/>
      <w:r w:rsidRPr="000C5540">
        <w:t>Jdid’s</w:t>
      </w:r>
      <w:proofErr w:type="spellEnd"/>
      <w:r w:rsidRPr="000C5540">
        <w:t xml:space="preserve"> behaviour was a valid response to being advised he would need to wait for an appointment with the Detention Health Services Provider (DHSP).</w:t>
      </w:r>
    </w:p>
    <w:p w14:paraId="268F79C4"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In his response to my preliminary view, Mr </w:t>
      </w:r>
      <w:proofErr w:type="spellStart"/>
      <w:r w:rsidRPr="000C5540">
        <w:rPr>
          <w:rFonts w:ascii="Open Sans" w:hAnsi="Open Sans" w:cs="Open Sans"/>
        </w:rPr>
        <w:t>Jdid</w:t>
      </w:r>
      <w:proofErr w:type="spellEnd"/>
      <w:r w:rsidRPr="000C5540">
        <w:rPr>
          <w:rFonts w:ascii="Open Sans" w:hAnsi="Open Sans" w:cs="Open Sans"/>
        </w:rPr>
        <w:t xml:space="preserve"> rejected the Department’s allegation that he had struck two </w:t>
      </w:r>
      <w:r w:rsidRPr="000C5540">
        <w:rPr>
          <w:rFonts w:ascii="Open Sans" w:hAnsi="Open Sans" w:cs="Open Sans"/>
          <w:szCs w:val="24"/>
        </w:rPr>
        <w:t xml:space="preserve">telephone receivers in the lead up to the use of force incident. </w:t>
      </w:r>
      <w:r w:rsidRPr="000C5540">
        <w:rPr>
          <w:rFonts w:ascii="Open Sans" w:hAnsi="Open Sans" w:cs="Open Sans"/>
        </w:rPr>
        <w:t xml:space="preserve">As previously stated, the bodycam footage does not support </w:t>
      </w:r>
      <w:r w:rsidRPr="000C5540">
        <w:rPr>
          <w:rFonts w:ascii="Open Sans" w:hAnsi="Open Sans" w:cs="Open Sans"/>
          <w:szCs w:val="24"/>
        </w:rPr>
        <w:t xml:space="preserve">Mr </w:t>
      </w:r>
      <w:proofErr w:type="spellStart"/>
      <w:r w:rsidRPr="000C5540">
        <w:rPr>
          <w:rFonts w:ascii="Open Sans" w:hAnsi="Open Sans" w:cs="Open Sans"/>
          <w:szCs w:val="24"/>
        </w:rPr>
        <w:t>Jdid</w:t>
      </w:r>
      <w:proofErr w:type="spellEnd"/>
      <w:r w:rsidRPr="000C5540">
        <w:rPr>
          <w:rFonts w:ascii="Open Sans" w:hAnsi="Open Sans" w:cs="Open Sans"/>
          <w:szCs w:val="24"/>
        </w:rPr>
        <w:t xml:space="preserve"> using ‘words to the effect’ - ‘I am going to smash the compound up’ and ‘if you want to move me, you will have to use force’ prior to him kicking over the bins. By the time ERT officer 1 returns to the day room, Mr </w:t>
      </w:r>
      <w:proofErr w:type="spellStart"/>
      <w:r w:rsidRPr="000C5540">
        <w:rPr>
          <w:rFonts w:ascii="Open Sans" w:hAnsi="Open Sans" w:cs="Open Sans"/>
          <w:szCs w:val="24"/>
        </w:rPr>
        <w:t>Jdid</w:t>
      </w:r>
      <w:proofErr w:type="spellEnd"/>
      <w:r w:rsidRPr="000C5540">
        <w:rPr>
          <w:rFonts w:ascii="Open Sans" w:hAnsi="Open Sans" w:cs="Open Sans"/>
          <w:szCs w:val="24"/>
        </w:rPr>
        <w:t xml:space="preserve"> has already kicked the rubbish bins over and is seen walking away. He is not exhibiting any physical aggression towards Serco staff or other detainees. </w:t>
      </w:r>
    </w:p>
    <w:p w14:paraId="693F13D1"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find that force was not used as a last resort. According to the bodycam footage, ERT officer 1 was present with Mr </w:t>
      </w:r>
      <w:proofErr w:type="spellStart"/>
      <w:r w:rsidRPr="000C5540">
        <w:rPr>
          <w:rFonts w:ascii="Open Sans" w:hAnsi="Open Sans" w:cs="Open Sans"/>
        </w:rPr>
        <w:t>Jdid</w:t>
      </w:r>
      <w:proofErr w:type="spellEnd"/>
      <w:r w:rsidRPr="000C5540">
        <w:rPr>
          <w:rFonts w:ascii="Open Sans" w:hAnsi="Open Sans" w:cs="Open Sans"/>
        </w:rPr>
        <w:t xml:space="preserve"> in the day room for a period of approximately 5 minutes in apparent attempts to de-escalate the situation. ERT officer 1 then left the room. When he re-entered with ERT officer 2, in response to Mr </w:t>
      </w:r>
      <w:proofErr w:type="spellStart"/>
      <w:r w:rsidRPr="000C5540">
        <w:rPr>
          <w:rFonts w:ascii="Open Sans" w:hAnsi="Open Sans" w:cs="Open Sans"/>
        </w:rPr>
        <w:t>Jdid</w:t>
      </w:r>
      <w:proofErr w:type="spellEnd"/>
      <w:r w:rsidRPr="000C5540">
        <w:rPr>
          <w:rFonts w:ascii="Open Sans" w:hAnsi="Open Sans" w:cs="Open Sans"/>
        </w:rPr>
        <w:t xml:space="preserve"> kicking the rubbish bins, they swiftly approached Mr </w:t>
      </w:r>
      <w:proofErr w:type="spellStart"/>
      <w:r w:rsidRPr="000C5540">
        <w:rPr>
          <w:rFonts w:ascii="Open Sans" w:hAnsi="Open Sans" w:cs="Open Sans"/>
        </w:rPr>
        <w:t>Jdid</w:t>
      </w:r>
      <w:proofErr w:type="spellEnd"/>
      <w:r w:rsidRPr="000C5540">
        <w:rPr>
          <w:rFonts w:ascii="Open Sans" w:hAnsi="Open Sans" w:cs="Open Sans"/>
        </w:rPr>
        <w:t xml:space="preserve"> from behind and seized him before affording him an opportunity to respond. I consider that further in-person communication, negotiation and conflict de-escalation strategies could, and should, have been attempted at this point before seizing him. </w:t>
      </w:r>
    </w:p>
    <w:p w14:paraId="33E81AEF"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In its response to my preliminary view, the Department stated:</w:t>
      </w:r>
    </w:p>
    <w:p w14:paraId="6A5E0CC7" w14:textId="77777777" w:rsidR="00272558" w:rsidRPr="000C5540" w:rsidRDefault="00272558" w:rsidP="002A5DE9">
      <w:pPr>
        <w:pStyle w:val="Quote"/>
      </w:pPr>
      <w:r w:rsidRPr="000C5540">
        <w:t xml:space="preserve">Noting the FDSP’s unsuccessful efforts to de-escalate Mr </w:t>
      </w:r>
      <w:proofErr w:type="spellStart"/>
      <w:r w:rsidRPr="000C5540">
        <w:t>Jdid</w:t>
      </w:r>
      <w:proofErr w:type="spellEnd"/>
      <w:r w:rsidRPr="000C5540">
        <w:t xml:space="preserve"> by verbally engaging with him, including offering him the opportunity to speak with FDSP management and requesting his removal from the compound into an interview room to discuss his grievances, FDSP officers withdrew from the area to liaise with management to seek advice on an alternative resolution. FDSP officers commenced their return to further communicate and engage with Mr </w:t>
      </w:r>
      <w:proofErr w:type="spellStart"/>
      <w:r w:rsidRPr="000C5540">
        <w:t>Jdid</w:t>
      </w:r>
      <w:proofErr w:type="spellEnd"/>
      <w:r w:rsidRPr="000C5540">
        <w:t xml:space="preserve">, however, prior to reaching the area a loud crashing noise was heard and a code black (officer needs assistance) was called over the radio by other FDSP officers. Upon entering, Mr </w:t>
      </w:r>
      <w:proofErr w:type="spellStart"/>
      <w:r w:rsidRPr="000C5540">
        <w:t>Jdid</w:t>
      </w:r>
      <w:proofErr w:type="spellEnd"/>
      <w:r w:rsidRPr="000C5540">
        <w:t xml:space="preserve"> was observed striking several rubbish bins, toppling them over and spreading rubbish and food scraps across the room while concurrently, shouting in an aggressive manner. </w:t>
      </w:r>
    </w:p>
    <w:p w14:paraId="351D12D9" w14:textId="77777777" w:rsidR="00272558" w:rsidRPr="000C5540" w:rsidRDefault="00272558" w:rsidP="002A5DE9">
      <w:pPr>
        <w:pStyle w:val="Quote"/>
      </w:pPr>
      <w:r w:rsidRPr="000C5540">
        <w:t xml:space="preserve">At this time, verbal de-escalation tactics were no longer considered reasonable and the FDSP responded by restraining Mr </w:t>
      </w:r>
      <w:proofErr w:type="spellStart"/>
      <w:r w:rsidRPr="000C5540">
        <w:t>Jdid</w:t>
      </w:r>
      <w:proofErr w:type="spellEnd"/>
      <w:r w:rsidRPr="000C5540">
        <w:t xml:space="preserve"> and utilising the Enhanced Escort Position (EEP), during which time Mr </w:t>
      </w:r>
      <w:proofErr w:type="spellStart"/>
      <w:r w:rsidRPr="000C5540">
        <w:t>Jdid</w:t>
      </w:r>
      <w:proofErr w:type="spellEnd"/>
      <w:r w:rsidRPr="000C5540">
        <w:t xml:space="preserve"> continued to react in a non-complaint manner, reportedly kicking his legs as well as moving his elbow and fists aggressively toward FDSP officers. The actions of Mr </w:t>
      </w:r>
      <w:proofErr w:type="spellStart"/>
      <w:r w:rsidRPr="000C5540">
        <w:t>Jdid</w:t>
      </w:r>
      <w:proofErr w:type="spellEnd"/>
      <w:r w:rsidRPr="000C5540">
        <w:t xml:space="preserve"> were such that FDSP officers reported of having been in fear and danger of being imminently assaulted by Mr </w:t>
      </w:r>
      <w:proofErr w:type="spellStart"/>
      <w:r w:rsidRPr="000C5540">
        <w:t>Jdid</w:t>
      </w:r>
      <w:proofErr w:type="spellEnd"/>
      <w:r w:rsidRPr="000C5540">
        <w:t>, coupled with his high level of aggression and strong non-compliant demeanour.</w:t>
      </w:r>
    </w:p>
    <w:p w14:paraId="3768DF88"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It is unclear however why verbal de-escalation tactics were no longer considered reasonable upon entry by Serco officers. As ERT officer 1 re-enters the room, he can be heard initially yelling out to Mr </w:t>
      </w:r>
      <w:proofErr w:type="spellStart"/>
      <w:r w:rsidRPr="000C5540">
        <w:rPr>
          <w:rFonts w:ascii="Open Sans" w:hAnsi="Open Sans" w:cs="Open Sans"/>
        </w:rPr>
        <w:t>Jdid</w:t>
      </w:r>
      <w:proofErr w:type="spellEnd"/>
      <w:r w:rsidRPr="000C5540">
        <w:rPr>
          <w:rFonts w:ascii="Open Sans" w:hAnsi="Open Sans" w:cs="Open Sans"/>
        </w:rPr>
        <w:t xml:space="preserve"> but after this, there is no further attempt to gain Mr </w:t>
      </w:r>
      <w:proofErr w:type="spellStart"/>
      <w:r w:rsidRPr="000C5540">
        <w:rPr>
          <w:rFonts w:ascii="Open Sans" w:hAnsi="Open Sans" w:cs="Open Sans"/>
        </w:rPr>
        <w:t>Jdid’s</w:t>
      </w:r>
      <w:proofErr w:type="spellEnd"/>
      <w:r w:rsidRPr="000C5540">
        <w:rPr>
          <w:rFonts w:ascii="Open Sans" w:hAnsi="Open Sans" w:cs="Open Sans"/>
        </w:rPr>
        <w:t xml:space="preserve"> attention before the officers seize him from behind. I accept that ERT officer 1 made attempts to de-escalate the situation in his interaction with Mr </w:t>
      </w:r>
      <w:proofErr w:type="spellStart"/>
      <w:r w:rsidRPr="000C5540">
        <w:rPr>
          <w:rFonts w:ascii="Open Sans" w:hAnsi="Open Sans" w:cs="Open Sans"/>
        </w:rPr>
        <w:t>Jdid</w:t>
      </w:r>
      <w:proofErr w:type="spellEnd"/>
      <w:r w:rsidRPr="000C5540">
        <w:rPr>
          <w:rFonts w:ascii="Open Sans" w:hAnsi="Open Sans" w:cs="Open Sans"/>
        </w:rPr>
        <w:t xml:space="preserve"> before leaving the day room, however I consider there was a further opportunity for ERT officers to attempt de-escalation strategies, upon ‘re-entering’ the day room.    </w:t>
      </w:r>
    </w:p>
    <w:p w14:paraId="4D542FEF" w14:textId="77777777" w:rsidR="00272558" w:rsidRPr="000C5540" w:rsidRDefault="00272558" w:rsidP="00C25C01">
      <w:pPr>
        <w:pStyle w:val="NameInsert"/>
        <w:numPr>
          <w:ilvl w:val="0"/>
          <w:numId w:val="21"/>
        </w:numPr>
        <w:spacing w:before="240" w:after="240"/>
        <w:jc w:val="left"/>
        <w:rPr>
          <w:rFonts w:ascii="Open Sans" w:hAnsi="Open Sans" w:cs="Open Sans"/>
          <w:i/>
          <w:iCs/>
        </w:rPr>
      </w:pPr>
      <w:r w:rsidRPr="000C5540">
        <w:rPr>
          <w:rFonts w:ascii="Open Sans" w:hAnsi="Open Sans" w:cs="Open Sans"/>
        </w:rPr>
        <w:t xml:space="preserve">In his response to my preliminary view, Mr </w:t>
      </w:r>
      <w:proofErr w:type="spellStart"/>
      <w:r w:rsidRPr="000C5540">
        <w:rPr>
          <w:rFonts w:ascii="Open Sans" w:hAnsi="Open Sans" w:cs="Open Sans"/>
        </w:rPr>
        <w:t>Jdid</w:t>
      </w:r>
      <w:proofErr w:type="spellEnd"/>
      <w:r w:rsidRPr="000C5540">
        <w:rPr>
          <w:rFonts w:ascii="Open Sans" w:hAnsi="Open Sans" w:cs="Open Sans"/>
        </w:rPr>
        <w:t xml:space="preserve"> rejected the Department’s allegation that he kicked one of the ERT officers in the groin during the use of force incident. </w:t>
      </w:r>
      <w:r w:rsidRPr="000C5540">
        <w:rPr>
          <w:rFonts w:ascii="Open Sans" w:hAnsi="Open Sans" w:cs="Open Sans"/>
          <w:szCs w:val="24"/>
        </w:rPr>
        <w:t xml:space="preserve">I note that while bodycam footage does not capture Mr </w:t>
      </w:r>
      <w:proofErr w:type="spellStart"/>
      <w:r w:rsidRPr="000C5540">
        <w:rPr>
          <w:rFonts w:ascii="Open Sans" w:hAnsi="Open Sans" w:cs="Open Sans"/>
          <w:szCs w:val="24"/>
        </w:rPr>
        <w:t>Jdid</w:t>
      </w:r>
      <w:proofErr w:type="spellEnd"/>
      <w:r w:rsidRPr="000C5540">
        <w:rPr>
          <w:rFonts w:ascii="Open Sans" w:hAnsi="Open Sans" w:cs="Open Sans"/>
          <w:szCs w:val="24"/>
        </w:rPr>
        <w:t xml:space="preserve"> doing so, Serco Use of Force reports from the ERT officers involved in the </w:t>
      </w:r>
      <w:proofErr w:type="gramStart"/>
      <w:r w:rsidRPr="000C5540">
        <w:rPr>
          <w:rFonts w:ascii="Open Sans" w:hAnsi="Open Sans" w:cs="Open Sans"/>
          <w:szCs w:val="24"/>
        </w:rPr>
        <w:t>incident,</w:t>
      </w:r>
      <w:proofErr w:type="gramEnd"/>
      <w:r w:rsidRPr="000C5540">
        <w:rPr>
          <w:rFonts w:ascii="Open Sans" w:hAnsi="Open Sans" w:cs="Open Sans"/>
          <w:szCs w:val="24"/>
        </w:rPr>
        <w:t xml:space="preserve"> </w:t>
      </w:r>
      <w:proofErr w:type="gramStart"/>
      <w:r w:rsidRPr="000C5540">
        <w:rPr>
          <w:rFonts w:ascii="Open Sans" w:hAnsi="Open Sans" w:cs="Open Sans"/>
          <w:szCs w:val="24"/>
        </w:rPr>
        <w:t>make reference</w:t>
      </w:r>
      <w:proofErr w:type="gramEnd"/>
      <w:r w:rsidRPr="000C5540">
        <w:rPr>
          <w:rFonts w:ascii="Open Sans" w:hAnsi="Open Sans" w:cs="Open Sans"/>
          <w:szCs w:val="24"/>
        </w:rPr>
        <w:t xml:space="preserve"> to this occurring. Contemporaneous bodycam footage also records ERT officer 1 shouting out, </w:t>
      </w:r>
      <w:r w:rsidRPr="000C5540">
        <w:rPr>
          <w:rFonts w:ascii="Open Sans" w:hAnsi="Open Sans" w:cs="Open Sans"/>
        </w:rPr>
        <w:t xml:space="preserve">‘you tried to fucking knee me’ to which Mr </w:t>
      </w:r>
      <w:proofErr w:type="spellStart"/>
      <w:r w:rsidRPr="000C5540">
        <w:rPr>
          <w:rFonts w:ascii="Open Sans" w:hAnsi="Open Sans" w:cs="Open Sans"/>
        </w:rPr>
        <w:t>Jdid</w:t>
      </w:r>
      <w:proofErr w:type="spellEnd"/>
      <w:r w:rsidRPr="000C5540">
        <w:rPr>
          <w:rFonts w:ascii="Open Sans" w:hAnsi="Open Sans" w:cs="Open Sans"/>
        </w:rPr>
        <w:t xml:space="preserve"> replies, ‘you broke my shoulder’.</w:t>
      </w:r>
      <w:r w:rsidRPr="000C5540">
        <w:rPr>
          <w:rFonts w:ascii="Open Sans" w:hAnsi="Open Sans" w:cs="Open Sans"/>
          <w:i/>
          <w:iCs/>
        </w:rPr>
        <w:t xml:space="preserve"> </w:t>
      </w:r>
      <w:r w:rsidRPr="000C5540">
        <w:rPr>
          <w:rFonts w:ascii="Open Sans" w:hAnsi="Open Sans" w:cs="Open Sans"/>
        </w:rPr>
        <w:t xml:space="preserve">I accept that by this time, Mr </w:t>
      </w:r>
      <w:proofErr w:type="spellStart"/>
      <w:r w:rsidRPr="000C5540">
        <w:rPr>
          <w:rFonts w:ascii="Open Sans" w:hAnsi="Open Sans" w:cs="Open Sans"/>
        </w:rPr>
        <w:t>Jdid</w:t>
      </w:r>
      <w:proofErr w:type="spellEnd"/>
      <w:r w:rsidRPr="000C5540">
        <w:rPr>
          <w:rFonts w:ascii="Open Sans" w:hAnsi="Open Sans" w:cs="Open Sans"/>
        </w:rPr>
        <w:t xml:space="preserve"> was resisting officers’ attempts to restrain him. </w:t>
      </w:r>
    </w:p>
    <w:p w14:paraId="31BFC143"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find that the ‘control and restraint’ technique used on Mr </w:t>
      </w:r>
      <w:proofErr w:type="spellStart"/>
      <w:r w:rsidRPr="000C5540">
        <w:rPr>
          <w:rFonts w:ascii="Open Sans" w:hAnsi="Open Sans" w:cs="Open Sans"/>
        </w:rPr>
        <w:t>Jdid</w:t>
      </w:r>
      <w:proofErr w:type="spellEnd"/>
      <w:r w:rsidRPr="000C5540">
        <w:rPr>
          <w:rFonts w:ascii="Open Sans" w:hAnsi="Open Sans" w:cs="Open Sans"/>
        </w:rPr>
        <w:t xml:space="preserve">, whereby his right arm was rotated and pushed forward with such significant force to propel his body to the ground, was not necessary and appropriate in the circumstances. This technique was highly forceful and hostile and resulted in Mr </w:t>
      </w:r>
      <w:proofErr w:type="spellStart"/>
      <w:r w:rsidRPr="000C5540">
        <w:rPr>
          <w:rFonts w:ascii="Open Sans" w:hAnsi="Open Sans" w:cs="Open Sans"/>
        </w:rPr>
        <w:t>Jdid</w:t>
      </w:r>
      <w:proofErr w:type="spellEnd"/>
      <w:r w:rsidRPr="000C5540">
        <w:rPr>
          <w:rFonts w:ascii="Open Sans" w:hAnsi="Open Sans" w:cs="Open Sans"/>
        </w:rPr>
        <w:t xml:space="preserve"> being held down on the floor by up to four ERT officers, his arms pulled back and his legs secured in a ‘figure of four’ leg lock. </w:t>
      </w:r>
    </w:p>
    <w:p w14:paraId="2465EE39"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In its response to my preliminary view, the Department stated:</w:t>
      </w:r>
    </w:p>
    <w:p w14:paraId="7570D419" w14:textId="77777777" w:rsidR="00272558" w:rsidRPr="000C5540" w:rsidRDefault="00272558" w:rsidP="002A5DE9">
      <w:pPr>
        <w:pStyle w:val="Quote"/>
      </w:pPr>
      <w:r w:rsidRPr="000C5540">
        <w:t xml:space="preserve">The FDSP reports that during the transition from EEP to ground stabilisation, Mr </w:t>
      </w:r>
      <w:proofErr w:type="spellStart"/>
      <w:r w:rsidRPr="000C5540">
        <w:t>Jdid’s</w:t>
      </w:r>
      <w:proofErr w:type="spellEnd"/>
      <w:r w:rsidRPr="000C5540">
        <w:t xml:space="preserve"> arm required rotating. Multiple FDSP officers were present and assisting with the transition and the FDSP advises that Mr </w:t>
      </w:r>
      <w:proofErr w:type="spellStart"/>
      <w:r w:rsidRPr="000C5540">
        <w:t>Jdid</w:t>
      </w:r>
      <w:proofErr w:type="spellEnd"/>
      <w:r w:rsidRPr="000C5540">
        <w:t xml:space="preserve"> was transitioned in a controlled manner, consistent with the FDSP’s training method.</w:t>
      </w:r>
    </w:p>
    <w:p w14:paraId="0485C9A8"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do not accept the Department’s statement that Mr </w:t>
      </w:r>
      <w:proofErr w:type="spellStart"/>
      <w:r w:rsidRPr="000C5540">
        <w:rPr>
          <w:rFonts w:ascii="Open Sans" w:hAnsi="Open Sans" w:cs="Open Sans"/>
        </w:rPr>
        <w:t>Jdid’s</w:t>
      </w:r>
      <w:proofErr w:type="spellEnd"/>
      <w:r w:rsidRPr="000C5540">
        <w:rPr>
          <w:rFonts w:ascii="Open Sans" w:hAnsi="Open Sans" w:cs="Open Sans"/>
        </w:rPr>
        <w:t xml:space="preserve"> arm required rotating during the transition from ‘Enhanced Escort Position’ to ground </w:t>
      </w:r>
      <w:proofErr w:type="spellStart"/>
      <w:r w:rsidRPr="000C5540">
        <w:rPr>
          <w:rFonts w:ascii="Open Sans" w:hAnsi="Open Sans" w:cs="Open Sans"/>
        </w:rPr>
        <w:t>stabilisation</w:t>
      </w:r>
      <w:proofErr w:type="spellEnd"/>
      <w:r w:rsidRPr="000C5540">
        <w:rPr>
          <w:rFonts w:ascii="Open Sans" w:hAnsi="Open Sans" w:cs="Open Sans"/>
        </w:rPr>
        <w:t xml:space="preserve"> or that Mr </w:t>
      </w:r>
      <w:proofErr w:type="spellStart"/>
      <w:r w:rsidRPr="000C5540">
        <w:rPr>
          <w:rFonts w:ascii="Open Sans" w:hAnsi="Open Sans" w:cs="Open Sans"/>
        </w:rPr>
        <w:t>Jdid</w:t>
      </w:r>
      <w:proofErr w:type="spellEnd"/>
      <w:r w:rsidRPr="000C5540">
        <w:rPr>
          <w:rFonts w:ascii="Open Sans" w:hAnsi="Open Sans" w:cs="Open Sans"/>
        </w:rPr>
        <w:t xml:space="preserve"> was transitioned in a controlled manner. I consider that </w:t>
      </w:r>
      <w:proofErr w:type="gramStart"/>
      <w:r w:rsidRPr="000C5540">
        <w:rPr>
          <w:rFonts w:ascii="Open Sans" w:hAnsi="Open Sans" w:cs="Open Sans"/>
        </w:rPr>
        <w:t>in</w:t>
      </w:r>
      <w:proofErr w:type="gramEnd"/>
      <w:r w:rsidRPr="000C5540">
        <w:rPr>
          <w:rFonts w:ascii="Open Sans" w:hAnsi="Open Sans" w:cs="Open Sans"/>
        </w:rPr>
        <w:t xml:space="preserve"> the moment, ERT officer 2 chose to use this </w:t>
      </w:r>
      <w:proofErr w:type="gramStart"/>
      <w:r w:rsidRPr="000C5540">
        <w:rPr>
          <w:rFonts w:ascii="Open Sans" w:hAnsi="Open Sans" w:cs="Open Sans"/>
        </w:rPr>
        <w:t>particular method</w:t>
      </w:r>
      <w:proofErr w:type="gramEnd"/>
      <w:r w:rsidRPr="000C5540">
        <w:rPr>
          <w:rFonts w:ascii="Open Sans" w:hAnsi="Open Sans" w:cs="Open Sans"/>
        </w:rPr>
        <w:t xml:space="preserve"> of restraint in order to ground </w:t>
      </w:r>
      <w:proofErr w:type="spellStart"/>
      <w:r w:rsidRPr="000C5540">
        <w:rPr>
          <w:rFonts w:ascii="Open Sans" w:hAnsi="Open Sans" w:cs="Open Sans"/>
        </w:rPr>
        <w:t>stabilise</w:t>
      </w:r>
      <w:proofErr w:type="spellEnd"/>
      <w:r w:rsidRPr="000C5540">
        <w:rPr>
          <w:rFonts w:ascii="Open Sans" w:hAnsi="Open Sans" w:cs="Open Sans"/>
        </w:rPr>
        <w:t xml:space="preserve"> Mr </w:t>
      </w:r>
      <w:proofErr w:type="spellStart"/>
      <w:r w:rsidRPr="000C5540">
        <w:rPr>
          <w:rFonts w:ascii="Open Sans" w:hAnsi="Open Sans" w:cs="Open Sans"/>
        </w:rPr>
        <w:t>Jdid</w:t>
      </w:r>
      <w:proofErr w:type="spellEnd"/>
      <w:r w:rsidRPr="000C5540">
        <w:rPr>
          <w:rFonts w:ascii="Open Sans" w:hAnsi="Open Sans" w:cs="Open Sans"/>
        </w:rPr>
        <w:t xml:space="preserve"> as quickly as possible. </w:t>
      </w:r>
    </w:p>
    <w:p w14:paraId="1B95EE34"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note there is some disagreement between the Department and Mr </w:t>
      </w:r>
      <w:proofErr w:type="spellStart"/>
      <w:r w:rsidRPr="000C5540">
        <w:rPr>
          <w:rFonts w:ascii="Open Sans" w:hAnsi="Open Sans" w:cs="Open Sans"/>
        </w:rPr>
        <w:t>Jdid</w:t>
      </w:r>
      <w:proofErr w:type="spellEnd"/>
      <w:r w:rsidRPr="000C5540">
        <w:rPr>
          <w:rFonts w:ascii="Open Sans" w:hAnsi="Open Sans" w:cs="Open Sans"/>
        </w:rPr>
        <w:t xml:space="preserve"> in his complaint </w:t>
      </w:r>
      <w:r w:rsidRPr="000C5540">
        <w:rPr>
          <w:rFonts w:ascii="Open Sans" w:hAnsi="Open Sans" w:cs="Open Sans"/>
          <w:szCs w:val="24"/>
        </w:rPr>
        <w:t xml:space="preserve">regarding the number of officers directly involved in the use of force incident. Bodycam footage shows that there were 2 officers involved in the initial seizing of Mr </w:t>
      </w:r>
      <w:proofErr w:type="spellStart"/>
      <w:r w:rsidRPr="000C5540">
        <w:rPr>
          <w:rFonts w:ascii="Open Sans" w:hAnsi="Open Sans" w:cs="Open Sans"/>
          <w:szCs w:val="24"/>
        </w:rPr>
        <w:t>Jdid</w:t>
      </w:r>
      <w:proofErr w:type="spellEnd"/>
      <w:r w:rsidRPr="000C5540">
        <w:rPr>
          <w:rFonts w:ascii="Open Sans" w:hAnsi="Open Sans" w:cs="Open Sans"/>
          <w:szCs w:val="24"/>
        </w:rPr>
        <w:t xml:space="preserve"> and then up to 4 officers involved in </w:t>
      </w:r>
      <w:proofErr w:type="spellStart"/>
      <w:r w:rsidRPr="000C5540">
        <w:rPr>
          <w:rFonts w:ascii="Open Sans" w:hAnsi="Open Sans" w:cs="Open Sans"/>
          <w:szCs w:val="24"/>
        </w:rPr>
        <w:t>stabilising</w:t>
      </w:r>
      <w:proofErr w:type="spellEnd"/>
      <w:r w:rsidRPr="000C5540">
        <w:rPr>
          <w:rFonts w:ascii="Open Sans" w:hAnsi="Open Sans" w:cs="Open Sans"/>
          <w:szCs w:val="24"/>
        </w:rPr>
        <w:t xml:space="preserve"> him on the ground. </w:t>
      </w:r>
    </w:p>
    <w:p w14:paraId="61DFEEE5"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find that the number of ERT officers that restrained Mr </w:t>
      </w:r>
      <w:proofErr w:type="spellStart"/>
      <w:r w:rsidRPr="000C5540">
        <w:rPr>
          <w:rFonts w:ascii="Open Sans" w:hAnsi="Open Sans" w:cs="Open Sans"/>
        </w:rPr>
        <w:t>Jdid</w:t>
      </w:r>
      <w:proofErr w:type="spellEnd"/>
      <w:r w:rsidRPr="000C5540">
        <w:rPr>
          <w:rFonts w:ascii="Open Sans" w:hAnsi="Open Sans" w:cs="Open Sans"/>
        </w:rPr>
        <w:t xml:space="preserve"> appears reasonable </w:t>
      </w:r>
      <w:proofErr w:type="gramStart"/>
      <w:r w:rsidRPr="000C5540">
        <w:rPr>
          <w:rFonts w:ascii="Open Sans" w:hAnsi="Open Sans" w:cs="Open Sans"/>
        </w:rPr>
        <w:t>in light of</w:t>
      </w:r>
      <w:proofErr w:type="gramEnd"/>
      <w:r w:rsidRPr="000C5540">
        <w:rPr>
          <w:rFonts w:ascii="Open Sans" w:hAnsi="Open Sans" w:cs="Open Sans"/>
        </w:rPr>
        <w:t xml:space="preserve"> his resisting following the initial use of force. However, I consider the </w:t>
      </w:r>
      <w:proofErr w:type="gramStart"/>
      <w:r w:rsidRPr="000C5540">
        <w:rPr>
          <w:rFonts w:ascii="Open Sans" w:hAnsi="Open Sans" w:cs="Open Sans"/>
        </w:rPr>
        <w:t>manner in which</w:t>
      </w:r>
      <w:proofErr w:type="gramEnd"/>
      <w:r w:rsidRPr="000C5540">
        <w:rPr>
          <w:rFonts w:ascii="Open Sans" w:hAnsi="Open Sans" w:cs="Open Sans"/>
        </w:rPr>
        <w:t xml:space="preserve"> the ERT officers first apprehended him and used force may have escalated the physicality of the situation and the risk of harm to Mr </w:t>
      </w:r>
      <w:proofErr w:type="spellStart"/>
      <w:r w:rsidRPr="000C5540">
        <w:rPr>
          <w:rFonts w:ascii="Open Sans" w:hAnsi="Open Sans" w:cs="Open Sans"/>
        </w:rPr>
        <w:t>Jdid</w:t>
      </w:r>
      <w:proofErr w:type="spellEnd"/>
      <w:r w:rsidRPr="000C5540">
        <w:rPr>
          <w:rFonts w:ascii="Open Sans" w:hAnsi="Open Sans" w:cs="Open Sans"/>
        </w:rPr>
        <w:t xml:space="preserve"> and others.</w:t>
      </w:r>
    </w:p>
    <w:p w14:paraId="66DCB542"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Mr </w:t>
      </w:r>
      <w:proofErr w:type="spellStart"/>
      <w:r w:rsidRPr="000C5540">
        <w:rPr>
          <w:rFonts w:ascii="Open Sans" w:hAnsi="Open Sans" w:cs="Open Sans"/>
        </w:rPr>
        <w:t>Jdid</w:t>
      </w:r>
      <w:proofErr w:type="spellEnd"/>
      <w:r w:rsidRPr="000C5540">
        <w:rPr>
          <w:rFonts w:ascii="Open Sans" w:hAnsi="Open Sans" w:cs="Open Sans"/>
        </w:rPr>
        <w:t xml:space="preserve"> also complains that Serco staff were aware of his pre-existing shoulder injury and that he was not to be handcuffed. Given this was an unplanned use of force incident, I consider this information may not have been known to the ERT officers involved in the use of force incident and is of less significance in these circumstances.</w:t>
      </w:r>
    </w:p>
    <w:p w14:paraId="3C229EA9"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find that the application of mechanical handcuffs for approximately 15 minutes was reasonable, </w:t>
      </w:r>
      <w:proofErr w:type="gramStart"/>
      <w:r w:rsidRPr="000C5540">
        <w:rPr>
          <w:rFonts w:ascii="Open Sans" w:hAnsi="Open Sans" w:cs="Open Sans"/>
        </w:rPr>
        <w:t>necessary</w:t>
      </w:r>
      <w:proofErr w:type="gramEnd"/>
      <w:r w:rsidRPr="000C5540">
        <w:rPr>
          <w:rFonts w:ascii="Open Sans" w:hAnsi="Open Sans" w:cs="Open Sans"/>
        </w:rPr>
        <w:t xml:space="preserve"> and proportionate given Mr </w:t>
      </w:r>
      <w:proofErr w:type="spellStart"/>
      <w:r w:rsidRPr="000C5540">
        <w:rPr>
          <w:rFonts w:ascii="Open Sans" w:hAnsi="Open Sans" w:cs="Open Sans"/>
        </w:rPr>
        <w:t>Jdid’s</w:t>
      </w:r>
      <w:proofErr w:type="spellEnd"/>
      <w:r w:rsidRPr="000C5540">
        <w:rPr>
          <w:rFonts w:ascii="Open Sans" w:hAnsi="Open Sans" w:cs="Open Sans"/>
        </w:rPr>
        <w:t xml:space="preserve"> resisting and lack of compliance with directions once force was used. However, I consider there may have been more appropriate ways in which the handcuffs could have been applied to better protect Mr </w:t>
      </w:r>
      <w:proofErr w:type="spellStart"/>
      <w:r w:rsidRPr="000C5540">
        <w:rPr>
          <w:rFonts w:ascii="Open Sans" w:hAnsi="Open Sans" w:cs="Open Sans"/>
        </w:rPr>
        <w:t>Jdid</w:t>
      </w:r>
      <w:proofErr w:type="spellEnd"/>
      <w:r w:rsidRPr="000C5540">
        <w:rPr>
          <w:rFonts w:ascii="Open Sans" w:hAnsi="Open Sans" w:cs="Open Sans"/>
        </w:rPr>
        <w:t xml:space="preserve"> from further injury, particularly when it was clear he was suffering extreme pain after the use of force incident. </w:t>
      </w:r>
    </w:p>
    <w:p w14:paraId="172D92A3" w14:textId="77777777" w:rsidR="00272558" w:rsidRPr="000C5540" w:rsidRDefault="00272558" w:rsidP="00E23E77">
      <w:pPr>
        <w:pStyle w:val="AHRCHeading2"/>
      </w:pPr>
      <w:bookmarkStart w:id="58" w:name="_Toc138951026"/>
      <w:bookmarkStart w:id="59" w:name="_Toc150498542"/>
      <w:bookmarkStart w:id="60" w:name="_Toc157421058"/>
      <w:bookmarkEnd w:id="58"/>
      <w:r w:rsidRPr="000C5540">
        <w:t>Injuries and conclusion</w:t>
      </w:r>
      <w:bookmarkEnd w:id="59"/>
      <w:bookmarkEnd w:id="60"/>
      <w:r w:rsidRPr="000C5540">
        <w:t xml:space="preserve"> </w:t>
      </w:r>
    </w:p>
    <w:p w14:paraId="4A5F3781"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find that the injuries complained </w:t>
      </w:r>
      <w:proofErr w:type="gramStart"/>
      <w:r w:rsidRPr="000C5540">
        <w:rPr>
          <w:rFonts w:ascii="Open Sans" w:hAnsi="Open Sans" w:cs="Open Sans"/>
        </w:rPr>
        <w:t>of</w:t>
      </w:r>
      <w:proofErr w:type="gramEnd"/>
      <w:r w:rsidRPr="000C5540">
        <w:rPr>
          <w:rFonts w:ascii="Open Sans" w:hAnsi="Open Sans" w:cs="Open Sans"/>
        </w:rPr>
        <w:t xml:space="preserve"> by Mr </w:t>
      </w:r>
      <w:proofErr w:type="spellStart"/>
      <w:r w:rsidRPr="000C5540">
        <w:rPr>
          <w:rFonts w:ascii="Open Sans" w:hAnsi="Open Sans" w:cs="Open Sans"/>
        </w:rPr>
        <w:t>Jdid</w:t>
      </w:r>
      <w:proofErr w:type="spellEnd"/>
      <w:r w:rsidRPr="000C5540">
        <w:rPr>
          <w:rFonts w:ascii="Open Sans" w:hAnsi="Open Sans" w:cs="Open Sans"/>
        </w:rPr>
        <w:t xml:space="preserve"> were caused </w:t>
      </w:r>
      <w:proofErr w:type="gramStart"/>
      <w:r w:rsidRPr="000C5540">
        <w:rPr>
          <w:rFonts w:ascii="Open Sans" w:hAnsi="Open Sans" w:cs="Open Sans"/>
        </w:rPr>
        <w:t>by the use of</w:t>
      </w:r>
      <w:proofErr w:type="gramEnd"/>
      <w:r w:rsidRPr="000C5540">
        <w:rPr>
          <w:rFonts w:ascii="Open Sans" w:hAnsi="Open Sans" w:cs="Open Sans"/>
        </w:rPr>
        <w:t xml:space="preserve"> force, most likely from the manner in which Mr </w:t>
      </w:r>
      <w:proofErr w:type="spellStart"/>
      <w:r w:rsidRPr="000C5540">
        <w:rPr>
          <w:rFonts w:ascii="Open Sans" w:hAnsi="Open Sans" w:cs="Open Sans"/>
        </w:rPr>
        <w:t>Jdid’s</w:t>
      </w:r>
      <w:proofErr w:type="spellEnd"/>
      <w:r w:rsidRPr="000C5540">
        <w:rPr>
          <w:rFonts w:ascii="Open Sans" w:hAnsi="Open Sans" w:cs="Open Sans"/>
        </w:rPr>
        <w:t xml:space="preserve"> right arm was rotated and used to push his body to the ground and the application of handcuffs thereafter.</w:t>
      </w:r>
    </w:p>
    <w:p w14:paraId="41E123DC"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In particular, the injury to his right elbow is consistent with it having occurred during the ERT response. The bodycam footage shows Mr </w:t>
      </w:r>
      <w:proofErr w:type="spellStart"/>
      <w:r w:rsidRPr="000C5540">
        <w:rPr>
          <w:rFonts w:ascii="Open Sans" w:hAnsi="Open Sans" w:cs="Open Sans"/>
        </w:rPr>
        <w:t>Jdid</w:t>
      </w:r>
      <w:proofErr w:type="spellEnd"/>
      <w:r w:rsidRPr="000C5540">
        <w:rPr>
          <w:rFonts w:ascii="Open Sans" w:hAnsi="Open Sans" w:cs="Open Sans"/>
        </w:rPr>
        <w:t xml:space="preserve"> screaming out in pain directly after ERT officer 2 rotates his arm, at approximately 10.46am. As he is on the ground, he is also heard screaming out in pain and yelling, ‘you broke my hand’, as his arms are pulled back forcefully and handcuffs applied. In the moment, Mr </w:t>
      </w:r>
      <w:proofErr w:type="spellStart"/>
      <w:r w:rsidRPr="000C5540">
        <w:rPr>
          <w:rFonts w:ascii="Open Sans" w:hAnsi="Open Sans" w:cs="Open Sans"/>
        </w:rPr>
        <w:t>Jdid</w:t>
      </w:r>
      <w:proofErr w:type="spellEnd"/>
      <w:r w:rsidRPr="000C5540">
        <w:rPr>
          <w:rFonts w:ascii="Open Sans" w:hAnsi="Open Sans" w:cs="Open Sans"/>
        </w:rPr>
        <w:t xml:space="preserve"> could not have known that his right elbow had been fractured and I accept that his hand was in the vicinity of the pain region. Later footage shows Mr </w:t>
      </w:r>
      <w:proofErr w:type="spellStart"/>
      <w:r w:rsidRPr="000C5540">
        <w:rPr>
          <w:rFonts w:ascii="Open Sans" w:hAnsi="Open Sans" w:cs="Open Sans"/>
        </w:rPr>
        <w:t>Jdid</w:t>
      </w:r>
      <w:proofErr w:type="spellEnd"/>
      <w:r w:rsidRPr="000C5540">
        <w:rPr>
          <w:rFonts w:ascii="Open Sans" w:hAnsi="Open Sans" w:cs="Open Sans"/>
        </w:rPr>
        <w:t xml:space="preserve"> continuing to yell out that his hand and shoulder are injured. When IHMS nurses arrive at the scene, Mr </w:t>
      </w:r>
      <w:proofErr w:type="spellStart"/>
      <w:r w:rsidRPr="000C5540">
        <w:rPr>
          <w:rFonts w:ascii="Open Sans" w:hAnsi="Open Sans" w:cs="Open Sans"/>
        </w:rPr>
        <w:t>Jdid</w:t>
      </w:r>
      <w:proofErr w:type="spellEnd"/>
      <w:r w:rsidRPr="000C5540">
        <w:rPr>
          <w:rFonts w:ascii="Open Sans" w:hAnsi="Open Sans" w:cs="Open Sans"/>
        </w:rPr>
        <w:t xml:space="preserve"> is seen cradling his right arm and wincing as he talks to the nurses. When asked by the nurse where he is sore, Mr </w:t>
      </w:r>
      <w:proofErr w:type="spellStart"/>
      <w:r w:rsidRPr="000C5540">
        <w:rPr>
          <w:rFonts w:ascii="Open Sans" w:hAnsi="Open Sans" w:cs="Open Sans"/>
        </w:rPr>
        <w:t>Jdid</w:t>
      </w:r>
      <w:proofErr w:type="spellEnd"/>
      <w:r w:rsidRPr="000C5540">
        <w:rPr>
          <w:rFonts w:ascii="Open Sans" w:hAnsi="Open Sans" w:cs="Open Sans"/>
        </w:rPr>
        <w:t xml:space="preserve"> points to his right elbow and looks to his left shoulder. </w:t>
      </w:r>
    </w:p>
    <w:p w14:paraId="75297A26"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Immediately after the use of force incident, he is taken to the onsite mobile x-ray van and the corresponding x-ray record of his right elbow shows ‘abnormal bone fragments seen on the anterior aspect of the elbow’. The CT scan conducted the next day, 10 December 2019, shows ‘extensive soft tissue oedema overlying the elbow’ and </w:t>
      </w:r>
      <w:proofErr w:type="gramStart"/>
      <w:r w:rsidRPr="000C5540">
        <w:rPr>
          <w:rFonts w:ascii="Open Sans" w:hAnsi="Open Sans" w:cs="Open Sans"/>
        </w:rPr>
        <w:t>a number of</w:t>
      </w:r>
      <w:proofErr w:type="gramEnd"/>
      <w:r w:rsidRPr="000C5540">
        <w:rPr>
          <w:rFonts w:ascii="Open Sans" w:hAnsi="Open Sans" w:cs="Open Sans"/>
        </w:rPr>
        <w:t xml:space="preserve"> bony fragments suggestive of avulsion fractures. On 11 December 2019, Mr </w:t>
      </w:r>
      <w:proofErr w:type="spellStart"/>
      <w:r w:rsidRPr="000C5540">
        <w:rPr>
          <w:rFonts w:ascii="Open Sans" w:hAnsi="Open Sans" w:cs="Open Sans"/>
        </w:rPr>
        <w:t>Jdid</w:t>
      </w:r>
      <w:proofErr w:type="spellEnd"/>
      <w:r w:rsidRPr="000C5540">
        <w:rPr>
          <w:rFonts w:ascii="Open Sans" w:hAnsi="Open Sans" w:cs="Open Sans"/>
        </w:rPr>
        <w:t xml:space="preserve"> is seen by the IHMS GP who notes the results of the CT scan and refers Mr </w:t>
      </w:r>
      <w:proofErr w:type="spellStart"/>
      <w:r w:rsidRPr="000C5540">
        <w:rPr>
          <w:rFonts w:ascii="Open Sans" w:hAnsi="Open Sans" w:cs="Open Sans"/>
        </w:rPr>
        <w:t>Jdid</w:t>
      </w:r>
      <w:proofErr w:type="spellEnd"/>
      <w:r w:rsidRPr="000C5540">
        <w:rPr>
          <w:rFonts w:ascii="Open Sans" w:hAnsi="Open Sans" w:cs="Open Sans"/>
        </w:rPr>
        <w:t xml:space="preserve"> to the emergency department for orthopedic assessment and management. I find it concerning that it took 2 days after the use of force incident for Mr </w:t>
      </w:r>
      <w:proofErr w:type="spellStart"/>
      <w:r w:rsidRPr="000C5540">
        <w:rPr>
          <w:rFonts w:ascii="Open Sans" w:hAnsi="Open Sans" w:cs="Open Sans"/>
        </w:rPr>
        <w:t>Jdid</w:t>
      </w:r>
      <w:proofErr w:type="spellEnd"/>
      <w:r w:rsidRPr="000C5540">
        <w:rPr>
          <w:rFonts w:ascii="Open Sans" w:hAnsi="Open Sans" w:cs="Open Sans"/>
        </w:rPr>
        <w:t xml:space="preserve"> to be taken to hospital. </w:t>
      </w:r>
    </w:p>
    <w:p w14:paraId="533FEBBB"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In relation to his left shoulder injury, although the medical records do not appear to show further damage to his pre-existing shoulder injury, I find that the pain </w:t>
      </w:r>
      <w:proofErr w:type="gramStart"/>
      <w:r w:rsidRPr="000C5540">
        <w:rPr>
          <w:rFonts w:ascii="Open Sans" w:hAnsi="Open Sans" w:cs="Open Sans"/>
        </w:rPr>
        <w:t>to</w:t>
      </w:r>
      <w:proofErr w:type="gramEnd"/>
      <w:r w:rsidRPr="000C5540">
        <w:rPr>
          <w:rFonts w:ascii="Open Sans" w:hAnsi="Open Sans" w:cs="Open Sans"/>
        </w:rPr>
        <w:t xml:space="preserve"> his left shoulder was also aggravated </w:t>
      </w:r>
      <w:proofErr w:type="gramStart"/>
      <w:r w:rsidRPr="000C5540">
        <w:rPr>
          <w:rFonts w:ascii="Open Sans" w:hAnsi="Open Sans" w:cs="Open Sans"/>
        </w:rPr>
        <w:t>by the use of</w:t>
      </w:r>
      <w:proofErr w:type="gramEnd"/>
      <w:r w:rsidRPr="000C5540">
        <w:rPr>
          <w:rFonts w:ascii="Open Sans" w:hAnsi="Open Sans" w:cs="Open Sans"/>
        </w:rPr>
        <w:t xml:space="preserve"> force. I also consider that the use of handcuffs contributed to Mr </w:t>
      </w:r>
      <w:proofErr w:type="spellStart"/>
      <w:r w:rsidRPr="000C5540">
        <w:rPr>
          <w:rFonts w:ascii="Open Sans" w:hAnsi="Open Sans" w:cs="Open Sans"/>
        </w:rPr>
        <w:t>Jdid’s</w:t>
      </w:r>
      <w:proofErr w:type="spellEnd"/>
      <w:r w:rsidRPr="000C5540">
        <w:rPr>
          <w:rFonts w:ascii="Open Sans" w:hAnsi="Open Sans" w:cs="Open Sans"/>
        </w:rPr>
        <w:t xml:space="preserve"> left shoulder pain. I otherwise consider that the application of mechanical handcuffs and later the Sure Lock body belt, and the periods for which they were used, were reasonable, </w:t>
      </w:r>
      <w:proofErr w:type="gramStart"/>
      <w:r w:rsidRPr="000C5540">
        <w:rPr>
          <w:rFonts w:ascii="Open Sans" w:hAnsi="Open Sans" w:cs="Open Sans"/>
        </w:rPr>
        <w:t>necessary</w:t>
      </w:r>
      <w:proofErr w:type="gramEnd"/>
      <w:r w:rsidRPr="000C5540">
        <w:rPr>
          <w:rFonts w:ascii="Open Sans" w:hAnsi="Open Sans" w:cs="Open Sans"/>
        </w:rPr>
        <w:t xml:space="preserve"> and proportionate. </w:t>
      </w:r>
    </w:p>
    <w:p w14:paraId="56433C60"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In its response to my preliminary view, the Department states: </w:t>
      </w:r>
    </w:p>
    <w:p w14:paraId="6C7007BD" w14:textId="77777777" w:rsidR="00272558" w:rsidRPr="000C5540" w:rsidRDefault="00272558" w:rsidP="002A5DE9">
      <w:pPr>
        <w:pStyle w:val="Quote"/>
      </w:pPr>
      <w:r w:rsidRPr="000C5540">
        <w:t xml:space="preserve">The Department disagrees with the Commission’s preliminary view that the injury sustained to Mr </w:t>
      </w:r>
      <w:proofErr w:type="spellStart"/>
      <w:r w:rsidRPr="000C5540">
        <w:t>Jdid’s</w:t>
      </w:r>
      <w:proofErr w:type="spellEnd"/>
      <w:r w:rsidRPr="000C5540">
        <w:t xml:space="preserve"> left shoulder was a result of excessive use of force, however, the Department notes the Commission’s view </w:t>
      </w:r>
      <w:proofErr w:type="gramStart"/>
      <w:r w:rsidRPr="000C5540">
        <w:t>with regard to</w:t>
      </w:r>
      <w:proofErr w:type="gramEnd"/>
      <w:r w:rsidRPr="000C5540">
        <w:t xml:space="preserve"> Mr </w:t>
      </w:r>
      <w:proofErr w:type="spellStart"/>
      <w:r w:rsidRPr="000C5540">
        <w:t>Jdid’s</w:t>
      </w:r>
      <w:proofErr w:type="spellEnd"/>
      <w:r w:rsidRPr="000C5540">
        <w:t xml:space="preserve"> right elbow to the extent that it maintains the use of force was reasonable and appropriate in the circumstances. The Department refers to its advice with respect to Mr </w:t>
      </w:r>
      <w:proofErr w:type="spellStart"/>
      <w:r w:rsidRPr="000C5540">
        <w:t>Jdid’s</w:t>
      </w:r>
      <w:proofErr w:type="spellEnd"/>
      <w:r w:rsidRPr="000C5540">
        <w:t xml:space="preserve"> increasingly non-complaint behaviour while applying force and the increased risk associated to Mr </w:t>
      </w:r>
      <w:proofErr w:type="spellStart"/>
      <w:r w:rsidRPr="000C5540">
        <w:t>Jdid</w:t>
      </w:r>
      <w:proofErr w:type="spellEnd"/>
      <w:r w:rsidRPr="000C5540">
        <w:t xml:space="preserve"> and others where non-compliant behaviour is displayed in the activation of utilising force.</w:t>
      </w:r>
    </w:p>
    <w:p w14:paraId="20E5C7D6" w14:textId="77777777" w:rsidR="00272558" w:rsidRPr="000C5540" w:rsidRDefault="00272558" w:rsidP="002A5DE9">
      <w:pPr>
        <w:pStyle w:val="Quote"/>
      </w:pPr>
      <w:r w:rsidRPr="000C5540">
        <w:t xml:space="preserve">The DHSP notes Mr </w:t>
      </w:r>
      <w:proofErr w:type="spellStart"/>
      <w:r w:rsidRPr="000C5540">
        <w:t>Jdid</w:t>
      </w:r>
      <w:proofErr w:type="spellEnd"/>
      <w:r w:rsidRPr="000C5540">
        <w:t xml:space="preserve"> had a documented history of left shoulder pain since 19 August 2019. On 21 August 2019, Mr </w:t>
      </w:r>
      <w:proofErr w:type="spellStart"/>
      <w:r w:rsidRPr="000C5540">
        <w:t>Jdid</w:t>
      </w:r>
      <w:proofErr w:type="spellEnd"/>
      <w:r w:rsidRPr="000C5540">
        <w:t xml:space="preserve"> was diagnosed with a clavicle fracture for which he was regularly administered pain relief. On 26 August 2019, an orthopaedic specialist recommended that Mr </w:t>
      </w:r>
      <w:proofErr w:type="spellStart"/>
      <w:r w:rsidRPr="000C5540">
        <w:t>Jdid</w:t>
      </w:r>
      <w:proofErr w:type="spellEnd"/>
      <w:r w:rsidRPr="000C5540">
        <w:t xml:space="preserve"> attend for surgical intervention to address the clavicle fracture and subsequent shoulder pain, however, Mr </w:t>
      </w:r>
      <w:proofErr w:type="spellStart"/>
      <w:r w:rsidRPr="000C5540">
        <w:t>Jdid</w:t>
      </w:r>
      <w:proofErr w:type="spellEnd"/>
      <w:r w:rsidRPr="000C5540">
        <w:t xml:space="preserve"> declined.</w:t>
      </w:r>
    </w:p>
    <w:p w14:paraId="2A301F0E"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In his response to my preliminary view, Mr </w:t>
      </w:r>
      <w:proofErr w:type="spellStart"/>
      <w:r w:rsidRPr="000C5540">
        <w:rPr>
          <w:rFonts w:ascii="Open Sans" w:hAnsi="Open Sans" w:cs="Open Sans"/>
        </w:rPr>
        <w:t>Jdid</w:t>
      </w:r>
      <w:proofErr w:type="spellEnd"/>
      <w:r w:rsidRPr="000C5540">
        <w:rPr>
          <w:rFonts w:ascii="Open Sans" w:hAnsi="Open Sans" w:cs="Open Sans"/>
        </w:rPr>
        <w:t xml:space="preserve"> states that on 19 August 2019, he sustained a fractured collarbone to his left shoulder </w:t>
      </w:r>
      <w:proofErr w:type="gramStart"/>
      <w:r w:rsidRPr="000C5540">
        <w:rPr>
          <w:rFonts w:ascii="Open Sans" w:hAnsi="Open Sans" w:cs="Open Sans"/>
        </w:rPr>
        <w:t>as a result of</w:t>
      </w:r>
      <w:proofErr w:type="gramEnd"/>
      <w:r w:rsidRPr="000C5540">
        <w:rPr>
          <w:rFonts w:ascii="Open Sans" w:hAnsi="Open Sans" w:cs="Open Sans"/>
        </w:rPr>
        <w:t xml:space="preserve"> Serco officers using force in response to his attempts to self-harm. Mr </w:t>
      </w:r>
      <w:proofErr w:type="spellStart"/>
      <w:r w:rsidRPr="000C5540">
        <w:rPr>
          <w:rFonts w:ascii="Open Sans" w:hAnsi="Open Sans" w:cs="Open Sans"/>
        </w:rPr>
        <w:t>Jdid</w:t>
      </w:r>
      <w:proofErr w:type="spellEnd"/>
      <w:r w:rsidRPr="000C5540">
        <w:rPr>
          <w:rFonts w:ascii="Open Sans" w:hAnsi="Open Sans" w:cs="Open Sans"/>
        </w:rPr>
        <w:t xml:space="preserve"> provided a letter from Northern Hospital dated 22 January 2020, which records his presentation to their emergency department on 20 August 2019, ‘having suffered a significant closed fracture to his left clavicle’. The letter notes:</w:t>
      </w:r>
    </w:p>
    <w:p w14:paraId="13242C6A" w14:textId="77777777" w:rsidR="00272558" w:rsidRPr="000C5540" w:rsidRDefault="00272558" w:rsidP="002A5DE9">
      <w:pPr>
        <w:pStyle w:val="Quote"/>
      </w:pPr>
      <w:r w:rsidRPr="000C5540">
        <w:t xml:space="preserve">The history obtained from the MITA staff indicated Mr </w:t>
      </w:r>
      <w:proofErr w:type="spellStart"/>
      <w:r w:rsidRPr="000C5540">
        <w:t>Jdid</w:t>
      </w:r>
      <w:proofErr w:type="spellEnd"/>
      <w:r w:rsidRPr="000C5540">
        <w:t xml:space="preserve"> had become very agitated the previous night and was placed in seclusion. MITA staff had attempted to </w:t>
      </w:r>
      <w:r w:rsidRPr="00DF18AB">
        <w:t xml:space="preserve">restrain Mr </w:t>
      </w:r>
      <w:proofErr w:type="spellStart"/>
      <w:r w:rsidRPr="00DF18AB">
        <w:t>Jdid</w:t>
      </w:r>
      <w:proofErr w:type="spellEnd"/>
      <w:r w:rsidRPr="00DF18AB">
        <w:t xml:space="preserve"> with this involving approximately</w:t>
      </w:r>
      <w:r w:rsidRPr="000C5540">
        <w:t xml:space="preserve"> seven staff; no documentation was made of the exact mechanism of the injury and none of the MITA staff attending with Mr </w:t>
      </w:r>
      <w:proofErr w:type="spellStart"/>
      <w:r w:rsidRPr="000C5540">
        <w:t>Jdid</w:t>
      </w:r>
      <w:proofErr w:type="spellEnd"/>
      <w:r w:rsidRPr="000C5540">
        <w:t xml:space="preserve"> were able to provide those details.</w:t>
      </w:r>
    </w:p>
    <w:p w14:paraId="6DC88731"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Mr </w:t>
      </w:r>
      <w:proofErr w:type="spellStart"/>
      <w:r w:rsidRPr="000C5540">
        <w:rPr>
          <w:rFonts w:ascii="Open Sans" w:hAnsi="Open Sans" w:cs="Open Sans"/>
        </w:rPr>
        <w:t>Jdid</w:t>
      </w:r>
      <w:proofErr w:type="spellEnd"/>
      <w:r w:rsidRPr="000C5540">
        <w:rPr>
          <w:rFonts w:ascii="Open Sans" w:hAnsi="Open Sans" w:cs="Open Sans"/>
        </w:rPr>
        <w:t xml:space="preserve"> complains that he continues to experience issues associated with his fractured collarbone. Although the alleged use of force on 19 August 2019 is not the subject of this inquiry, I find that the use of force and handcuffs on 9 December 2019, only 4 months later, likely aggravated the pain to Mr </w:t>
      </w:r>
      <w:proofErr w:type="spellStart"/>
      <w:r w:rsidRPr="000C5540">
        <w:rPr>
          <w:rFonts w:ascii="Open Sans" w:hAnsi="Open Sans" w:cs="Open Sans"/>
        </w:rPr>
        <w:t>Jdid’s</w:t>
      </w:r>
      <w:proofErr w:type="spellEnd"/>
      <w:r w:rsidRPr="000C5540">
        <w:rPr>
          <w:rFonts w:ascii="Open Sans" w:hAnsi="Open Sans" w:cs="Open Sans"/>
        </w:rPr>
        <w:t xml:space="preserve"> left shoulder. I have not been provided with sufficient evidence to show that Mr </w:t>
      </w:r>
      <w:proofErr w:type="spellStart"/>
      <w:r w:rsidRPr="000C5540">
        <w:rPr>
          <w:rFonts w:ascii="Open Sans" w:hAnsi="Open Sans" w:cs="Open Sans"/>
        </w:rPr>
        <w:t>Jdid’s</w:t>
      </w:r>
      <w:proofErr w:type="spellEnd"/>
      <w:r w:rsidRPr="000C5540">
        <w:rPr>
          <w:rFonts w:ascii="Open Sans" w:hAnsi="Open Sans" w:cs="Open Sans"/>
        </w:rPr>
        <w:t xml:space="preserve"> ongoing issues were caused </w:t>
      </w:r>
      <w:proofErr w:type="gramStart"/>
      <w:r w:rsidRPr="000C5540">
        <w:rPr>
          <w:rFonts w:ascii="Open Sans" w:hAnsi="Open Sans" w:cs="Open Sans"/>
        </w:rPr>
        <w:t>by the use of</w:t>
      </w:r>
      <w:proofErr w:type="gramEnd"/>
      <w:r w:rsidRPr="000C5540">
        <w:rPr>
          <w:rFonts w:ascii="Open Sans" w:hAnsi="Open Sans" w:cs="Open Sans"/>
        </w:rPr>
        <w:t xml:space="preserve"> force incident on 9 December 2019.  </w:t>
      </w:r>
    </w:p>
    <w:p w14:paraId="40F754D8"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Overall, I find that the techniques used to restrain Mr </w:t>
      </w:r>
      <w:proofErr w:type="spellStart"/>
      <w:r w:rsidRPr="000C5540">
        <w:rPr>
          <w:rFonts w:ascii="Open Sans" w:hAnsi="Open Sans" w:cs="Open Sans"/>
        </w:rPr>
        <w:t>Jdid</w:t>
      </w:r>
      <w:proofErr w:type="spellEnd"/>
      <w:r w:rsidRPr="000C5540">
        <w:rPr>
          <w:rFonts w:ascii="Open Sans" w:hAnsi="Open Sans" w:cs="Open Sans"/>
        </w:rPr>
        <w:t xml:space="preserve"> may have been disproportionate and not properly executed </w:t>
      </w:r>
      <w:proofErr w:type="gramStart"/>
      <w:r w:rsidRPr="000C5540">
        <w:rPr>
          <w:rFonts w:ascii="Open Sans" w:hAnsi="Open Sans" w:cs="Open Sans"/>
        </w:rPr>
        <w:t>so as to</w:t>
      </w:r>
      <w:proofErr w:type="gramEnd"/>
      <w:r w:rsidRPr="000C5540">
        <w:rPr>
          <w:rFonts w:ascii="Open Sans" w:hAnsi="Open Sans" w:cs="Open Sans"/>
        </w:rPr>
        <w:t xml:space="preserve"> prevent injury. Further de-escalation techniques should have been used before resorting to force.</w:t>
      </w:r>
    </w:p>
    <w:p w14:paraId="6B7EA7A0"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find that the use of force may be regarded as inconsistent with and contrary to Mr </w:t>
      </w:r>
      <w:proofErr w:type="spellStart"/>
      <w:r w:rsidRPr="000C5540">
        <w:rPr>
          <w:rFonts w:ascii="Open Sans" w:hAnsi="Open Sans" w:cs="Open Sans"/>
        </w:rPr>
        <w:t>Jdid’s</w:t>
      </w:r>
      <w:proofErr w:type="spellEnd"/>
      <w:r w:rsidRPr="000C5540">
        <w:rPr>
          <w:rFonts w:ascii="Open Sans" w:hAnsi="Open Sans" w:cs="Open Sans"/>
        </w:rPr>
        <w:t xml:space="preserve"> right under article 10 of the ICCPR to be treated with humanity and with respect for his inherent dignity.</w:t>
      </w:r>
    </w:p>
    <w:p w14:paraId="74F19810" w14:textId="77777777" w:rsidR="00272558" w:rsidRPr="000C5540" w:rsidRDefault="00272558" w:rsidP="00E23E77">
      <w:pPr>
        <w:pStyle w:val="AHRCHeading2"/>
      </w:pPr>
      <w:bookmarkStart w:id="61" w:name="_Toc150498543"/>
      <w:bookmarkStart w:id="62" w:name="_Toc157421059"/>
      <w:r w:rsidRPr="000C5540">
        <w:t>Use of High Care Accommodation</w:t>
      </w:r>
      <w:bookmarkEnd w:id="61"/>
      <w:bookmarkEnd w:id="62"/>
    </w:p>
    <w:p w14:paraId="7363903A"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find that the use of HCA was reasonable, </w:t>
      </w:r>
      <w:proofErr w:type="gramStart"/>
      <w:r w:rsidRPr="000C5540">
        <w:rPr>
          <w:rFonts w:ascii="Open Sans" w:hAnsi="Open Sans" w:cs="Open Sans"/>
        </w:rPr>
        <w:t>necessary</w:t>
      </w:r>
      <w:proofErr w:type="gramEnd"/>
      <w:r w:rsidRPr="000C5540">
        <w:rPr>
          <w:rFonts w:ascii="Open Sans" w:hAnsi="Open Sans" w:cs="Open Sans"/>
        </w:rPr>
        <w:t xml:space="preserve"> and proportionate to allow Mr </w:t>
      </w:r>
      <w:proofErr w:type="spellStart"/>
      <w:r w:rsidRPr="000C5540">
        <w:rPr>
          <w:rFonts w:ascii="Open Sans" w:hAnsi="Open Sans" w:cs="Open Sans"/>
        </w:rPr>
        <w:t>Jdid</w:t>
      </w:r>
      <w:proofErr w:type="spellEnd"/>
      <w:r w:rsidRPr="000C5540">
        <w:rPr>
          <w:rFonts w:ascii="Open Sans" w:hAnsi="Open Sans" w:cs="Open Sans"/>
        </w:rPr>
        <w:t xml:space="preserve"> a period of time to calm down and ensure his safety in a heightened emotional state, particularly in light of his physical injuries. The Department describes the use of force incident as ‘major’ and alleges that Mr </w:t>
      </w:r>
      <w:proofErr w:type="spellStart"/>
      <w:r w:rsidRPr="000C5540">
        <w:rPr>
          <w:rFonts w:ascii="Open Sans" w:hAnsi="Open Sans" w:cs="Open Sans"/>
        </w:rPr>
        <w:t>Jdid</w:t>
      </w:r>
      <w:proofErr w:type="spellEnd"/>
      <w:r w:rsidRPr="000C5540">
        <w:rPr>
          <w:rFonts w:ascii="Open Sans" w:hAnsi="Open Sans" w:cs="Open Sans"/>
        </w:rPr>
        <w:t xml:space="preserve"> assaulted an ERT officer by kicking him in the groin/leg area, although I note this is not captured in the footage provided by the Department. Mr </w:t>
      </w:r>
      <w:proofErr w:type="spellStart"/>
      <w:r w:rsidRPr="000C5540">
        <w:rPr>
          <w:rFonts w:ascii="Open Sans" w:hAnsi="Open Sans" w:cs="Open Sans"/>
        </w:rPr>
        <w:t>Jdid’s</w:t>
      </w:r>
      <w:proofErr w:type="spellEnd"/>
      <w:r w:rsidRPr="000C5540">
        <w:rPr>
          <w:rFonts w:ascii="Open Sans" w:hAnsi="Open Sans" w:cs="Open Sans"/>
        </w:rPr>
        <w:t xml:space="preserve"> ‘current risk information’ also sets out prior incidents of concern while in immigration detention and that he previously had a risk rating of ‘HIGH’ for self-harm and aggression/violence. </w:t>
      </w:r>
    </w:p>
    <w:p w14:paraId="4DA0E8FF"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am concerned however about the emphasis in the Department and IHMS records on Mr </w:t>
      </w:r>
      <w:proofErr w:type="spellStart"/>
      <w:r w:rsidRPr="000C5540">
        <w:rPr>
          <w:rFonts w:ascii="Open Sans" w:hAnsi="Open Sans" w:cs="Open Sans"/>
        </w:rPr>
        <w:t>Jdid’s</w:t>
      </w:r>
      <w:proofErr w:type="spellEnd"/>
      <w:r w:rsidRPr="000C5540">
        <w:rPr>
          <w:rFonts w:ascii="Open Sans" w:hAnsi="Open Sans" w:cs="Open Sans"/>
        </w:rPr>
        <w:t xml:space="preserve"> failure to take responsibility himself for the use of force incident as a reason to extend his time in HCA by another 24 hours. Despite specifically noting Mr </w:t>
      </w:r>
      <w:proofErr w:type="spellStart"/>
      <w:r w:rsidRPr="000C5540">
        <w:rPr>
          <w:rFonts w:ascii="Open Sans" w:hAnsi="Open Sans" w:cs="Open Sans"/>
        </w:rPr>
        <w:t>Jdid</w:t>
      </w:r>
      <w:proofErr w:type="spellEnd"/>
      <w:r w:rsidRPr="000C5540">
        <w:rPr>
          <w:rFonts w:ascii="Open Sans" w:hAnsi="Open Sans" w:cs="Open Sans"/>
        </w:rPr>
        <w:t xml:space="preserve"> as not being abusive or aggressive, Serco and IHMS records describe him as ‘refusing to accept the chain of events leading to his Shaw admission’, and that he ‘seems to be in denial in relation to his </w:t>
      </w:r>
      <w:proofErr w:type="spellStart"/>
      <w:r w:rsidRPr="000C5540">
        <w:rPr>
          <w:rFonts w:ascii="Open Sans" w:hAnsi="Open Sans" w:cs="Open Sans"/>
        </w:rPr>
        <w:t>behaviour</w:t>
      </w:r>
      <w:proofErr w:type="spellEnd"/>
      <w:r w:rsidRPr="000C5540">
        <w:rPr>
          <w:rFonts w:ascii="Open Sans" w:hAnsi="Open Sans" w:cs="Open Sans"/>
        </w:rPr>
        <w:t>’ and is ’very vocal about his perception of how he is being treated’. In my preliminary view, I expressed concern</w:t>
      </w:r>
      <w:r w:rsidRPr="000C5540" w:rsidDel="0043721A">
        <w:rPr>
          <w:rFonts w:ascii="Open Sans" w:hAnsi="Open Sans" w:cs="Open Sans"/>
        </w:rPr>
        <w:t xml:space="preserve"> </w:t>
      </w:r>
      <w:r w:rsidRPr="000C5540">
        <w:rPr>
          <w:rFonts w:ascii="Open Sans" w:hAnsi="Open Sans" w:cs="Open Sans"/>
        </w:rPr>
        <w:t xml:space="preserve">that the extension may have been used </w:t>
      </w:r>
      <w:proofErr w:type="gramStart"/>
      <w:r w:rsidRPr="000C5540">
        <w:rPr>
          <w:rFonts w:ascii="Open Sans" w:hAnsi="Open Sans" w:cs="Open Sans"/>
        </w:rPr>
        <w:t>as a means to</w:t>
      </w:r>
      <w:proofErr w:type="gramEnd"/>
      <w:r w:rsidRPr="000C5540">
        <w:rPr>
          <w:rFonts w:ascii="Open Sans" w:hAnsi="Open Sans" w:cs="Open Sans"/>
        </w:rPr>
        <w:t xml:space="preserve"> punish Mr </w:t>
      </w:r>
      <w:proofErr w:type="spellStart"/>
      <w:r w:rsidRPr="000C5540">
        <w:rPr>
          <w:rFonts w:ascii="Open Sans" w:hAnsi="Open Sans" w:cs="Open Sans"/>
        </w:rPr>
        <w:t>Jdid</w:t>
      </w:r>
      <w:proofErr w:type="spellEnd"/>
      <w:r w:rsidRPr="000C5540">
        <w:rPr>
          <w:rFonts w:ascii="Open Sans" w:hAnsi="Open Sans" w:cs="Open Sans"/>
        </w:rPr>
        <w:t xml:space="preserve"> for his negative attitude regarding the use of force incident, rather than being based on a more detailed risk assessment of harm to himself and others. </w:t>
      </w:r>
    </w:p>
    <w:p w14:paraId="31175614"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In its response to my preliminary view, the Department stated that it: </w:t>
      </w:r>
    </w:p>
    <w:p w14:paraId="674E1621" w14:textId="77777777" w:rsidR="00272558" w:rsidRPr="000C5540" w:rsidRDefault="00272558" w:rsidP="002A5DE9">
      <w:pPr>
        <w:pStyle w:val="Quote"/>
      </w:pPr>
      <w:r w:rsidRPr="000C5540">
        <w:t xml:space="preserve">… further wishes to clarify that it does not employ the use of solitary confinement in immigration detention. Closer supervision and engagement </w:t>
      </w:r>
      <w:proofErr w:type="gramStart"/>
      <w:r w:rsidRPr="000C5540">
        <w:t>refers</w:t>
      </w:r>
      <w:proofErr w:type="gramEnd"/>
      <w:r w:rsidRPr="000C5540">
        <w:t xml:space="preserve"> to the close control and intensive approach in the management of high-risk detainees, irrespective of placement location or arrangement. It is applied while maintaining the respect for, and the dignity of, the detainee within a safe and secure environment. … The Department rejects the Commission’s view that Mr </w:t>
      </w:r>
      <w:proofErr w:type="spellStart"/>
      <w:r w:rsidRPr="000C5540">
        <w:t>Jdid’s</w:t>
      </w:r>
      <w:proofErr w:type="spellEnd"/>
      <w:r w:rsidRPr="000C5540">
        <w:t xml:space="preserve"> placement in Shaw Compound under closer supervision and engagement arrangements was used “as a means to punish Mr </w:t>
      </w:r>
      <w:proofErr w:type="spellStart"/>
      <w:r w:rsidRPr="000C5540">
        <w:t>Jdid</w:t>
      </w:r>
      <w:proofErr w:type="spellEnd"/>
      <w:r w:rsidRPr="000C5540">
        <w:t xml:space="preserve"> for his negative attitude regarding the use of force incident, rather than being based on a more detailed risk assessment of harm to himself or others” as evidenced by the decision record and supporting documentation previously provided to the Commission.</w:t>
      </w:r>
    </w:p>
    <w:p w14:paraId="39B3DA2A"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 accept the Department’s use of HCA as a way in which to closer supervise high-risk detainees, however this does not prevent an inquiry into a complaint alleging that the placement in and conditions of HCA have the effect of ‘solitary confinement’ in restricting the movement of and access to activities or services by detainees. Solitary confinement should only be used as a last resort and for as short a time as possible. </w:t>
      </w:r>
    </w:p>
    <w:p w14:paraId="43C53F7F" w14:textId="77777777" w:rsidR="00272558" w:rsidRPr="000C5540" w:rsidRDefault="00272558" w:rsidP="00C25C01">
      <w:pPr>
        <w:pStyle w:val="NameInsert"/>
        <w:numPr>
          <w:ilvl w:val="0"/>
          <w:numId w:val="21"/>
        </w:numPr>
        <w:spacing w:before="240" w:after="240"/>
        <w:jc w:val="left"/>
        <w:rPr>
          <w:rFonts w:ascii="Open Sans" w:hAnsi="Open Sans" w:cs="Open Sans"/>
          <w:szCs w:val="24"/>
        </w:rPr>
      </w:pPr>
      <w:r w:rsidRPr="000C5540">
        <w:rPr>
          <w:rFonts w:ascii="Open Sans" w:hAnsi="Open Sans" w:cs="Open Sans"/>
          <w:szCs w:val="24"/>
        </w:rPr>
        <w:t xml:space="preserve">In his response to my preliminary view, Mr </w:t>
      </w:r>
      <w:proofErr w:type="spellStart"/>
      <w:r w:rsidRPr="000C5540">
        <w:rPr>
          <w:rFonts w:ascii="Open Sans" w:hAnsi="Open Sans" w:cs="Open Sans"/>
          <w:szCs w:val="24"/>
        </w:rPr>
        <w:t>Jdid</w:t>
      </w:r>
      <w:proofErr w:type="spellEnd"/>
      <w:r w:rsidRPr="000C5540">
        <w:rPr>
          <w:rFonts w:ascii="Open Sans" w:hAnsi="Open Sans" w:cs="Open Sans"/>
          <w:szCs w:val="24"/>
        </w:rPr>
        <w:t xml:space="preserve"> provided further medical records highlighting his mental health issues. These record multiple presentations at the emergency department of Northern Hospital during 2019, including for a ‘</w:t>
      </w:r>
      <w:proofErr w:type="spellStart"/>
      <w:r w:rsidRPr="000C5540">
        <w:rPr>
          <w:rFonts w:ascii="Open Sans" w:hAnsi="Open Sans" w:cs="Open Sans"/>
          <w:szCs w:val="24"/>
        </w:rPr>
        <w:t>pseudoseizure</w:t>
      </w:r>
      <w:proofErr w:type="spellEnd"/>
      <w:r w:rsidRPr="000C5540">
        <w:rPr>
          <w:rFonts w:ascii="Open Sans" w:hAnsi="Open Sans" w:cs="Open Sans"/>
          <w:szCs w:val="24"/>
        </w:rPr>
        <w:t xml:space="preserve">’ after witnessing the collapse of his </w:t>
      </w:r>
      <w:proofErr w:type="gramStart"/>
      <w:r w:rsidRPr="000C5540">
        <w:rPr>
          <w:rFonts w:ascii="Open Sans" w:hAnsi="Open Sans" w:cs="Open Sans"/>
          <w:szCs w:val="24"/>
        </w:rPr>
        <w:t>room-mate</w:t>
      </w:r>
      <w:proofErr w:type="gramEnd"/>
      <w:r w:rsidRPr="000C5540">
        <w:rPr>
          <w:rFonts w:ascii="Open Sans" w:hAnsi="Open Sans" w:cs="Open Sans"/>
          <w:szCs w:val="24"/>
        </w:rPr>
        <w:t xml:space="preserve"> at MITA who subsequently died from a cardiac arrest, for ‘visual and auditory hallucinations’, a reported 2 year history of headaches and increased stress and safety concerns at MITA. An IHMS clinical record on 19 July 2019 also describes Mr </w:t>
      </w:r>
      <w:proofErr w:type="spellStart"/>
      <w:r w:rsidRPr="000C5540">
        <w:rPr>
          <w:rFonts w:ascii="Open Sans" w:hAnsi="Open Sans" w:cs="Open Sans"/>
          <w:szCs w:val="24"/>
        </w:rPr>
        <w:t>Jdid</w:t>
      </w:r>
      <w:proofErr w:type="spellEnd"/>
      <w:r w:rsidRPr="000C5540">
        <w:rPr>
          <w:rFonts w:ascii="Open Sans" w:hAnsi="Open Sans" w:cs="Open Sans"/>
          <w:szCs w:val="24"/>
        </w:rPr>
        <w:t xml:space="preserve"> as an ‘Extremely distressed young man - Severe shock at the recent passing of co -detainee. Manifesting in physical stress and pain to his body’ and describes his mental state as ‘fragile’. I note that in recommending an extension of Mr </w:t>
      </w:r>
      <w:proofErr w:type="spellStart"/>
      <w:r w:rsidRPr="000C5540">
        <w:rPr>
          <w:rFonts w:ascii="Open Sans" w:hAnsi="Open Sans" w:cs="Open Sans"/>
          <w:szCs w:val="24"/>
        </w:rPr>
        <w:t>Jdid’s</w:t>
      </w:r>
      <w:proofErr w:type="spellEnd"/>
      <w:r w:rsidRPr="000C5540">
        <w:rPr>
          <w:rFonts w:ascii="Open Sans" w:hAnsi="Open Sans" w:cs="Open Sans"/>
          <w:szCs w:val="24"/>
        </w:rPr>
        <w:t xml:space="preserve"> placement in HCA for a further 24 hours, IHMS referred to the need to ensure his own safety.</w:t>
      </w:r>
    </w:p>
    <w:p w14:paraId="0121B47F" w14:textId="77777777" w:rsidR="00272558" w:rsidRPr="000C5540" w:rsidRDefault="00272558" w:rsidP="00C25C01">
      <w:pPr>
        <w:pStyle w:val="NameInsert"/>
        <w:numPr>
          <w:ilvl w:val="0"/>
          <w:numId w:val="21"/>
        </w:numPr>
        <w:spacing w:before="240" w:after="240"/>
        <w:jc w:val="left"/>
        <w:rPr>
          <w:rFonts w:ascii="Open Sans" w:hAnsi="Open Sans" w:cs="Open Sans"/>
        </w:rPr>
      </w:pPr>
      <w:r w:rsidRPr="000C5540">
        <w:rPr>
          <w:rFonts w:ascii="Open Sans" w:hAnsi="Open Sans" w:cs="Open Sans"/>
        </w:rPr>
        <w:t xml:space="preserve">It appears that Mr </w:t>
      </w:r>
      <w:proofErr w:type="spellStart"/>
      <w:r w:rsidRPr="000C5540">
        <w:rPr>
          <w:rFonts w:ascii="Open Sans" w:hAnsi="Open Sans" w:cs="Open Sans"/>
        </w:rPr>
        <w:t>Jdid</w:t>
      </w:r>
      <w:proofErr w:type="spellEnd"/>
      <w:r w:rsidRPr="000C5540">
        <w:rPr>
          <w:rFonts w:ascii="Open Sans" w:hAnsi="Open Sans" w:cs="Open Sans"/>
        </w:rPr>
        <w:t xml:space="preserve"> was not placed in HCA in the conditions he alleges for the entire 48 hours. IHMS clinical records show he was seen by the primary health nurse and GP on 9 December 2019 after the use of force incident and again the next day, by the primary health nurse and the mental health nurse. As stated, on 10 December 2019, he also attended an external medical appointment. Bodycam footage and CCTV footage shows he had access to his mobile phone and was observed to be eating, </w:t>
      </w:r>
      <w:proofErr w:type="gramStart"/>
      <w:r w:rsidRPr="000C5540">
        <w:rPr>
          <w:rFonts w:ascii="Open Sans" w:hAnsi="Open Sans" w:cs="Open Sans"/>
        </w:rPr>
        <w:t>drinking</w:t>
      </w:r>
      <w:proofErr w:type="gramEnd"/>
      <w:r w:rsidRPr="000C5540">
        <w:rPr>
          <w:rFonts w:ascii="Open Sans" w:hAnsi="Open Sans" w:cs="Open Sans"/>
        </w:rPr>
        <w:t xml:space="preserve"> and watching TV in the Shaw day room. I note that the threshold for establishing ‘cruel, inhuman or degrading treatment’, within the meaning of article 7 of the ICCPR, is higher than a breach of article 10(1). </w:t>
      </w:r>
    </w:p>
    <w:p w14:paraId="051618F3" w14:textId="77777777" w:rsidR="00272558" w:rsidRPr="000C5540" w:rsidRDefault="00272558" w:rsidP="00C25C01">
      <w:pPr>
        <w:pStyle w:val="NameInsert"/>
        <w:numPr>
          <w:ilvl w:val="0"/>
          <w:numId w:val="21"/>
        </w:numPr>
        <w:spacing w:before="240" w:after="240"/>
        <w:jc w:val="left"/>
        <w:rPr>
          <w:rFonts w:ascii="Open Sans" w:hAnsi="Open Sans" w:cs="Open Sans"/>
          <w:szCs w:val="24"/>
        </w:rPr>
      </w:pPr>
      <w:r w:rsidRPr="000C5540">
        <w:rPr>
          <w:rFonts w:ascii="Open Sans" w:hAnsi="Open Sans" w:cs="Open Sans"/>
        </w:rPr>
        <w:t xml:space="preserve">I find Mr </w:t>
      </w:r>
      <w:proofErr w:type="spellStart"/>
      <w:r w:rsidRPr="000C5540">
        <w:rPr>
          <w:rFonts w:ascii="Open Sans" w:hAnsi="Open Sans" w:cs="Open Sans"/>
        </w:rPr>
        <w:t>Jdid’s</w:t>
      </w:r>
      <w:proofErr w:type="spellEnd"/>
      <w:r w:rsidRPr="000C5540">
        <w:rPr>
          <w:rFonts w:ascii="Open Sans" w:hAnsi="Open Sans" w:cs="Open Sans"/>
        </w:rPr>
        <w:t xml:space="preserve"> placement in HCA for approximately 48 hours is insufficient to amount to a breach of article 7 of the ICCPR.</w:t>
      </w:r>
      <w:r w:rsidRPr="000C5540">
        <w:rPr>
          <w:rFonts w:ascii="Open Sans" w:hAnsi="Open Sans" w:cs="Open Sans"/>
          <w:szCs w:val="24"/>
        </w:rPr>
        <w:t xml:space="preserve">  </w:t>
      </w:r>
    </w:p>
    <w:p w14:paraId="3BC7C738" w14:textId="77777777" w:rsidR="00272558" w:rsidRPr="000C5540" w:rsidRDefault="00272558" w:rsidP="00E23E77">
      <w:pPr>
        <w:pStyle w:val="AHRCHeading1"/>
      </w:pPr>
      <w:bookmarkStart w:id="63" w:name="_Toc150498544"/>
      <w:bookmarkStart w:id="64" w:name="_Toc157421060"/>
      <w:bookmarkStart w:id="65" w:name="_Hlk157420430"/>
      <w:r w:rsidRPr="000C5540">
        <w:t>Recommendations</w:t>
      </w:r>
      <w:bookmarkEnd w:id="63"/>
      <w:bookmarkEnd w:id="64"/>
    </w:p>
    <w:p w14:paraId="7A32835E" w14:textId="77777777" w:rsidR="00272558" w:rsidRPr="000C5540" w:rsidRDefault="00272558" w:rsidP="00C25C01">
      <w:pPr>
        <w:pStyle w:val="NameInsert"/>
        <w:numPr>
          <w:ilvl w:val="0"/>
          <w:numId w:val="21"/>
        </w:numPr>
        <w:spacing w:before="240" w:after="240"/>
        <w:jc w:val="left"/>
        <w:rPr>
          <w:rFonts w:ascii="Open Sans" w:hAnsi="Open Sans" w:cs="Open Sans"/>
          <w:szCs w:val="24"/>
        </w:rPr>
      </w:pPr>
      <w:r w:rsidRPr="000C5540">
        <w:rPr>
          <w:rFonts w:ascii="Open Sans" w:hAnsi="Open Sans" w:cs="Open Sans"/>
        </w:rPr>
        <w:t xml:space="preserve">As a result of this inquiry, I find that </w:t>
      </w:r>
      <w:r w:rsidRPr="000C5540">
        <w:rPr>
          <w:rFonts w:ascii="Open Sans" w:hAnsi="Open Sans" w:cs="Open Sans"/>
          <w:szCs w:val="24"/>
        </w:rPr>
        <w:t xml:space="preserve">the </w:t>
      </w:r>
      <w:r w:rsidRPr="000C5540">
        <w:rPr>
          <w:rFonts w:ascii="Open Sans" w:hAnsi="Open Sans" w:cs="Open Sans"/>
        </w:rPr>
        <w:t xml:space="preserve">decision of the Department to use force on Mr </w:t>
      </w:r>
      <w:proofErr w:type="spellStart"/>
      <w:r w:rsidRPr="000C5540">
        <w:rPr>
          <w:rFonts w:ascii="Open Sans" w:hAnsi="Open Sans" w:cs="Open Sans"/>
        </w:rPr>
        <w:t>Jdid</w:t>
      </w:r>
      <w:proofErr w:type="spellEnd"/>
      <w:r w:rsidRPr="000C5540">
        <w:rPr>
          <w:rFonts w:ascii="Open Sans" w:hAnsi="Open Sans" w:cs="Open Sans"/>
        </w:rPr>
        <w:t xml:space="preserve"> was</w:t>
      </w:r>
      <w:r w:rsidRPr="000C5540">
        <w:rPr>
          <w:rFonts w:ascii="Open Sans" w:hAnsi="Open Sans" w:cs="Open Sans"/>
          <w:szCs w:val="24"/>
        </w:rPr>
        <w:t xml:space="preserve"> inconsistent with or contrary to his rights under </w:t>
      </w:r>
      <w:bookmarkEnd w:id="65"/>
      <w:r w:rsidRPr="000C5540">
        <w:rPr>
          <w:rFonts w:ascii="Open Sans" w:hAnsi="Open Sans" w:cs="Open Sans"/>
        </w:rPr>
        <w:t>article 10 of the ICCPR to be treated with humanity and with respect for his inherent dignity.</w:t>
      </w:r>
    </w:p>
    <w:p w14:paraId="7EE6ADCC" w14:textId="77777777" w:rsidR="00272558" w:rsidRPr="000C5540" w:rsidRDefault="00272558" w:rsidP="00C25C01">
      <w:pPr>
        <w:pStyle w:val="NameInsert"/>
        <w:numPr>
          <w:ilvl w:val="0"/>
          <w:numId w:val="21"/>
        </w:numPr>
        <w:spacing w:before="240" w:after="240"/>
        <w:jc w:val="left"/>
        <w:rPr>
          <w:rFonts w:ascii="Open Sans" w:hAnsi="Open Sans" w:cs="Open Sans"/>
          <w:szCs w:val="24"/>
        </w:rPr>
      </w:pPr>
      <w:r w:rsidRPr="000C5540">
        <w:rPr>
          <w:rFonts w:ascii="Open Sans" w:hAnsi="Open Sans" w:cs="Open Sans"/>
          <w:szCs w:val="24"/>
        </w:rPr>
        <w:t>Where, after conducting an inquiry, the Commission finds that an act or practice engaged in by a respondent is inconsistent with, or contrary to, any human right, the Commission is required to serve notice on the respondent setting out its findings and reasons for those findings.</w:t>
      </w:r>
      <w:r>
        <w:rPr>
          <w:rFonts w:ascii="ZWAdobeF" w:hAnsi="ZWAdobeF" w:cs="ZWAdobeF"/>
          <w:color w:val="auto"/>
          <w:sz w:val="2"/>
          <w:szCs w:val="2"/>
        </w:rPr>
        <w:t>31F</w:t>
      </w:r>
      <w:r w:rsidRPr="00FD7330">
        <w:rPr>
          <w:rStyle w:val="EndnoteReference"/>
          <w:rFonts w:eastAsia="MS Mincho" w:cs="Open Sans"/>
        </w:rPr>
        <w:endnoteReference w:id="33"/>
      </w:r>
      <w:r w:rsidRPr="00FD7330">
        <w:rPr>
          <w:rFonts w:ascii="Open Sans" w:hAnsi="Open Sans" w:cs="Open Sans"/>
          <w:sz w:val="20"/>
        </w:rPr>
        <w:t xml:space="preserve"> </w:t>
      </w:r>
    </w:p>
    <w:p w14:paraId="72A666AA" w14:textId="77777777" w:rsidR="00272558" w:rsidRPr="000C5540" w:rsidRDefault="00272558" w:rsidP="00C25C01">
      <w:pPr>
        <w:pStyle w:val="NameInsert"/>
        <w:numPr>
          <w:ilvl w:val="0"/>
          <w:numId w:val="21"/>
        </w:numPr>
        <w:spacing w:before="240" w:after="240"/>
        <w:jc w:val="left"/>
        <w:rPr>
          <w:rFonts w:ascii="Open Sans" w:hAnsi="Open Sans" w:cs="Open Sans"/>
          <w:szCs w:val="24"/>
        </w:rPr>
      </w:pPr>
      <w:r w:rsidRPr="000C5540">
        <w:rPr>
          <w:rFonts w:ascii="Open Sans" w:hAnsi="Open Sans" w:cs="Open Sans"/>
          <w:szCs w:val="24"/>
        </w:rPr>
        <w:t>The Commission may include in the notice any recommendation for preventing a repetition of the act or a continuation of the practice.</w:t>
      </w:r>
      <w:r>
        <w:rPr>
          <w:rFonts w:ascii="ZWAdobeF" w:hAnsi="ZWAdobeF" w:cs="ZWAdobeF"/>
          <w:color w:val="auto"/>
          <w:sz w:val="2"/>
          <w:szCs w:val="2"/>
        </w:rPr>
        <w:t>32F</w:t>
      </w:r>
      <w:r w:rsidRPr="000C5540">
        <w:rPr>
          <w:rStyle w:val="EndnoteReference"/>
          <w:rFonts w:eastAsia="MS Mincho" w:cs="Open Sans"/>
          <w:szCs w:val="24"/>
        </w:rPr>
        <w:endnoteReference w:id="34"/>
      </w:r>
      <w:r w:rsidRPr="000C5540">
        <w:rPr>
          <w:rFonts w:ascii="Open Sans" w:hAnsi="Open Sans" w:cs="Open Sans"/>
          <w:szCs w:val="24"/>
        </w:rPr>
        <w:t xml:space="preserve"> The Commission may also recommend the payment of compensation to, or in respect of, a person who has suffered loss or damage and the taking of other action to remedy or reduce the loss or damage suffered by a person.</w:t>
      </w:r>
      <w:r>
        <w:rPr>
          <w:rFonts w:ascii="ZWAdobeF" w:hAnsi="ZWAdobeF" w:cs="ZWAdobeF"/>
          <w:color w:val="auto"/>
          <w:sz w:val="2"/>
          <w:szCs w:val="2"/>
        </w:rPr>
        <w:t>33F</w:t>
      </w:r>
      <w:r w:rsidRPr="00FD7330">
        <w:rPr>
          <w:rStyle w:val="EndnoteReference"/>
          <w:rFonts w:eastAsia="MS Mincho" w:cs="Open Sans"/>
        </w:rPr>
        <w:endnoteReference w:id="35"/>
      </w:r>
    </w:p>
    <w:p w14:paraId="74BD75D3" w14:textId="77777777" w:rsidR="00272558" w:rsidRPr="000C5540" w:rsidRDefault="00272558" w:rsidP="00C25C01">
      <w:pPr>
        <w:pStyle w:val="NameInsert"/>
        <w:numPr>
          <w:ilvl w:val="0"/>
          <w:numId w:val="21"/>
        </w:numPr>
        <w:spacing w:before="240" w:after="240"/>
        <w:jc w:val="left"/>
        <w:rPr>
          <w:rFonts w:ascii="Open Sans" w:hAnsi="Open Sans" w:cs="Open Sans"/>
          <w:szCs w:val="24"/>
        </w:rPr>
      </w:pPr>
      <w:r w:rsidRPr="000C5540">
        <w:rPr>
          <w:rFonts w:ascii="Open Sans" w:hAnsi="Open Sans" w:cs="Open Sans"/>
          <w:szCs w:val="24"/>
        </w:rPr>
        <w:t xml:space="preserve">I make the following recommendations: </w:t>
      </w:r>
    </w:p>
    <w:p w14:paraId="6C01B16D" w14:textId="0E0B3A9F" w:rsidR="00272558" w:rsidRPr="007F587B" w:rsidRDefault="00272558" w:rsidP="00E23E77">
      <w:pPr>
        <w:pStyle w:val="ListParagraph"/>
        <w:keepNext/>
        <w:rPr>
          <w:rStyle w:val="Strong"/>
        </w:rPr>
      </w:pPr>
      <w:r w:rsidRPr="007F587B">
        <w:rPr>
          <w:rStyle w:val="Strong"/>
        </w:rPr>
        <w:t xml:space="preserve">Recommendation 1 </w:t>
      </w:r>
    </w:p>
    <w:p w14:paraId="18008C19" w14:textId="77777777" w:rsidR="00272558" w:rsidRPr="000C5540" w:rsidRDefault="00272558" w:rsidP="00E23E77">
      <w:pPr>
        <w:pStyle w:val="ListParagraph"/>
        <w:keepNext/>
        <w:rPr>
          <w:rFonts w:cs="Open Sans"/>
        </w:rPr>
      </w:pPr>
      <w:r w:rsidRPr="000C5540">
        <w:rPr>
          <w:rFonts w:cs="Open Sans"/>
        </w:rPr>
        <w:t xml:space="preserve">The Commonwealth pay to Mr </w:t>
      </w:r>
      <w:proofErr w:type="spellStart"/>
      <w:r w:rsidRPr="000C5540">
        <w:rPr>
          <w:rFonts w:cs="Open Sans"/>
        </w:rPr>
        <w:t>Jdid</w:t>
      </w:r>
      <w:proofErr w:type="spellEnd"/>
      <w:r w:rsidRPr="000C5540">
        <w:rPr>
          <w:rFonts w:cs="Open Sans"/>
        </w:rPr>
        <w:t xml:space="preserve"> an appropriate amount of compensation to reflect the loss and damage he suffered </w:t>
      </w:r>
      <w:proofErr w:type="gramStart"/>
      <w:r w:rsidRPr="000C5540">
        <w:rPr>
          <w:rFonts w:cs="Open Sans"/>
        </w:rPr>
        <w:t>as a result of</w:t>
      </w:r>
      <w:proofErr w:type="gramEnd"/>
      <w:r w:rsidRPr="000C5540">
        <w:rPr>
          <w:rFonts w:cs="Open Sans"/>
        </w:rPr>
        <w:t xml:space="preserve"> the breach of his human rights identified by this inquiry, being the pain and suffering he experienced as a result of the use of force against him. </w:t>
      </w:r>
    </w:p>
    <w:p w14:paraId="192163F6" w14:textId="2982D418" w:rsidR="00272558" w:rsidRPr="007F587B" w:rsidRDefault="00272558" w:rsidP="00E23E77">
      <w:pPr>
        <w:keepNext/>
        <w:ind w:left="720"/>
        <w:rPr>
          <w:rStyle w:val="Strong"/>
        </w:rPr>
      </w:pPr>
      <w:r w:rsidRPr="007F587B">
        <w:rPr>
          <w:rStyle w:val="Strong"/>
        </w:rPr>
        <w:t>Recommendation 2</w:t>
      </w:r>
    </w:p>
    <w:p w14:paraId="1A1ACA42" w14:textId="49EACD8A" w:rsidR="00272558" w:rsidRPr="00E23E77" w:rsidRDefault="00272558" w:rsidP="00E23E77">
      <w:pPr>
        <w:keepNext/>
        <w:ind w:left="720"/>
        <w:rPr>
          <w:rFonts w:cs="Open Sans"/>
        </w:rPr>
      </w:pPr>
      <w:r w:rsidRPr="000C5540">
        <w:rPr>
          <w:rFonts w:cs="Open Sans"/>
        </w:rPr>
        <w:t xml:space="preserve">The Department and Serco ensure that officers who may be required to use force in their roles be appropriately and periodically trained on how to select and properly deploy use of force techniques, </w:t>
      </w:r>
      <w:proofErr w:type="gramStart"/>
      <w:r w:rsidRPr="000C5540">
        <w:rPr>
          <w:rFonts w:cs="Open Sans"/>
        </w:rPr>
        <w:t>so as to</w:t>
      </w:r>
      <w:proofErr w:type="gramEnd"/>
      <w:r w:rsidRPr="000C5540">
        <w:rPr>
          <w:rFonts w:cs="Open Sans"/>
        </w:rPr>
        <w:t xml:space="preserve"> avoid harm to the person against who force is used.  </w:t>
      </w:r>
    </w:p>
    <w:p w14:paraId="10CE0824" w14:textId="77777777" w:rsidR="00272558" w:rsidRPr="007F587B" w:rsidRDefault="00272558" w:rsidP="00E23E77">
      <w:pPr>
        <w:keepNext/>
        <w:ind w:left="720"/>
        <w:rPr>
          <w:rStyle w:val="Strong"/>
        </w:rPr>
      </w:pPr>
      <w:r w:rsidRPr="007F587B">
        <w:rPr>
          <w:rStyle w:val="Strong"/>
        </w:rPr>
        <w:t>Recommendation 3</w:t>
      </w:r>
    </w:p>
    <w:p w14:paraId="4B1B0F77" w14:textId="77777777" w:rsidR="00272558" w:rsidRPr="000C5540" w:rsidRDefault="00272558" w:rsidP="00E23E77">
      <w:pPr>
        <w:widowControl w:val="0"/>
        <w:ind w:left="720"/>
        <w:rPr>
          <w:rFonts w:cs="Open Sans"/>
        </w:rPr>
      </w:pPr>
      <w:r w:rsidRPr="000C5540">
        <w:rPr>
          <w:rFonts w:cs="Open Sans"/>
        </w:rPr>
        <w:t xml:space="preserve">The Department and Serco ensure that officers who may be required to use force in their roles be appropriately and periodically trained on communication, </w:t>
      </w:r>
      <w:proofErr w:type="gramStart"/>
      <w:r w:rsidRPr="000C5540">
        <w:rPr>
          <w:rFonts w:cs="Open Sans"/>
        </w:rPr>
        <w:t>negotiation</w:t>
      </w:r>
      <w:proofErr w:type="gramEnd"/>
      <w:r w:rsidRPr="000C5540">
        <w:rPr>
          <w:rFonts w:cs="Open Sans"/>
        </w:rPr>
        <w:t xml:space="preserve"> and conflict de-escalation strategies as alternatives to the use of force. </w:t>
      </w:r>
    </w:p>
    <w:p w14:paraId="0278B11F" w14:textId="66BB33FE" w:rsidR="00E23E77" w:rsidRPr="000C5540" w:rsidRDefault="00EA7DB9" w:rsidP="00E23E77">
      <w:pPr>
        <w:pStyle w:val="AHRCHeading1"/>
      </w:pPr>
      <w:bookmarkStart w:id="66" w:name="_Toc157421061"/>
      <w:r>
        <w:t xml:space="preserve">The </w:t>
      </w:r>
      <w:r w:rsidR="00E23E77">
        <w:t>Department’s response to my findings and r</w:t>
      </w:r>
      <w:r w:rsidR="00E23E77" w:rsidRPr="000C5540">
        <w:t>ecommendations</w:t>
      </w:r>
      <w:bookmarkEnd w:id="66"/>
    </w:p>
    <w:p w14:paraId="429FC22C" w14:textId="3F6E805D" w:rsidR="00E23E77" w:rsidRDefault="00E23E77" w:rsidP="00C25C01">
      <w:pPr>
        <w:pStyle w:val="NameInsert"/>
        <w:numPr>
          <w:ilvl w:val="0"/>
          <w:numId w:val="21"/>
        </w:numPr>
        <w:spacing w:before="240" w:after="240"/>
        <w:jc w:val="left"/>
        <w:rPr>
          <w:rFonts w:ascii="Open Sans" w:hAnsi="Open Sans" w:cs="Open Sans"/>
          <w:szCs w:val="24"/>
        </w:rPr>
      </w:pPr>
      <w:r>
        <w:rPr>
          <w:rFonts w:ascii="Open Sans" w:hAnsi="Open Sans" w:cs="Open Sans"/>
          <w:szCs w:val="24"/>
        </w:rPr>
        <w:t xml:space="preserve">On </w:t>
      </w:r>
      <w:r w:rsidR="00310B71">
        <w:rPr>
          <w:rFonts w:ascii="Open Sans" w:hAnsi="Open Sans" w:cs="Open Sans"/>
          <w:szCs w:val="24"/>
        </w:rPr>
        <w:t>13 November 2023</w:t>
      </w:r>
      <w:r w:rsidR="0082053F">
        <w:rPr>
          <w:rFonts w:ascii="Open Sans" w:hAnsi="Open Sans" w:cs="Open Sans"/>
          <w:szCs w:val="24"/>
        </w:rPr>
        <w:t xml:space="preserve">, I provided the Department with </w:t>
      </w:r>
      <w:proofErr w:type="gramStart"/>
      <w:r w:rsidR="0082053F">
        <w:rPr>
          <w:rFonts w:ascii="Open Sans" w:hAnsi="Open Sans" w:cs="Open Sans"/>
          <w:szCs w:val="24"/>
        </w:rPr>
        <w:t>a notice</w:t>
      </w:r>
      <w:proofErr w:type="gramEnd"/>
      <w:r w:rsidR="0082053F">
        <w:rPr>
          <w:rFonts w:ascii="Open Sans" w:hAnsi="Open Sans" w:cs="Open Sans"/>
          <w:szCs w:val="24"/>
        </w:rPr>
        <w:t xml:space="preserve"> of my findings and recommendations. </w:t>
      </w:r>
    </w:p>
    <w:p w14:paraId="7F2F6C9E" w14:textId="544DC245" w:rsidR="0082053F" w:rsidRPr="00B4622D" w:rsidRDefault="00E23E77" w:rsidP="00B4622D">
      <w:pPr>
        <w:pStyle w:val="NameInsert"/>
        <w:numPr>
          <w:ilvl w:val="0"/>
          <w:numId w:val="21"/>
        </w:numPr>
        <w:spacing w:before="240" w:after="240"/>
        <w:jc w:val="left"/>
        <w:rPr>
          <w:rFonts w:ascii="Open Sans" w:hAnsi="Open Sans" w:cs="Open Sans"/>
          <w:szCs w:val="24"/>
        </w:rPr>
      </w:pPr>
      <w:r>
        <w:rPr>
          <w:rFonts w:ascii="Open Sans" w:hAnsi="Open Sans" w:cs="Open Sans"/>
          <w:szCs w:val="24"/>
        </w:rPr>
        <w:t>On</w:t>
      </w:r>
      <w:r w:rsidR="0082053F">
        <w:rPr>
          <w:rFonts w:ascii="Open Sans" w:hAnsi="Open Sans" w:cs="Open Sans"/>
          <w:szCs w:val="24"/>
        </w:rPr>
        <w:t xml:space="preserve"> </w:t>
      </w:r>
      <w:r w:rsidR="00310B71">
        <w:rPr>
          <w:rFonts w:ascii="Open Sans" w:hAnsi="Open Sans" w:cs="Open Sans"/>
          <w:szCs w:val="24"/>
        </w:rPr>
        <w:t>18 January 2024</w:t>
      </w:r>
      <w:r w:rsidR="0082053F">
        <w:rPr>
          <w:rFonts w:ascii="Open Sans" w:hAnsi="Open Sans" w:cs="Open Sans"/>
          <w:szCs w:val="24"/>
        </w:rPr>
        <w:t xml:space="preserve">, the Department provided the following response to my findings and recommendations: </w:t>
      </w:r>
    </w:p>
    <w:p w14:paraId="0E31F7FA" w14:textId="3A0A7FA2" w:rsidR="00953532" w:rsidRDefault="00953532" w:rsidP="00AA0904">
      <w:pPr>
        <w:pStyle w:val="Quote"/>
      </w:pPr>
      <w:r>
        <w:t xml:space="preserve">The Department of Home Affairs (the department) values the role of the Australian Human Rights Commission (the Commission) to inquire into human rights complaints and acknowledges the findings identified in this report and the recommendations made by the President of the Commission. </w:t>
      </w:r>
    </w:p>
    <w:p w14:paraId="2E02F8EE" w14:textId="77777777" w:rsidR="00953532" w:rsidRDefault="00953532" w:rsidP="00AA0904">
      <w:pPr>
        <w:pStyle w:val="Quote"/>
      </w:pPr>
      <w:r>
        <w:t xml:space="preserve">The Department acknowledges the Commission’s findings and recommendations in respect of the use of force against Mr </w:t>
      </w:r>
      <w:proofErr w:type="spellStart"/>
      <w:r>
        <w:t>Jdid</w:t>
      </w:r>
      <w:proofErr w:type="spellEnd"/>
      <w:r>
        <w:t xml:space="preserve"> on 9 December 2019. </w:t>
      </w:r>
    </w:p>
    <w:p w14:paraId="43148466" w14:textId="77777777" w:rsidR="00953532" w:rsidRPr="007F587B" w:rsidRDefault="00953532" w:rsidP="00AA0904">
      <w:pPr>
        <w:pStyle w:val="Quote"/>
        <w:rPr>
          <w:rStyle w:val="Strong"/>
          <w:i/>
          <w:iCs w:val="0"/>
        </w:rPr>
      </w:pPr>
      <w:r w:rsidRPr="007F587B">
        <w:rPr>
          <w:rStyle w:val="Strong"/>
          <w:i/>
          <w:iCs w:val="0"/>
        </w:rPr>
        <w:t xml:space="preserve">Recommendation 1 –Disagree </w:t>
      </w:r>
    </w:p>
    <w:p w14:paraId="052810E7" w14:textId="0B20091A" w:rsidR="00953532" w:rsidRPr="00953532" w:rsidRDefault="00953532" w:rsidP="00AA0904">
      <w:pPr>
        <w:pStyle w:val="Quote"/>
        <w:rPr>
          <w:i/>
        </w:rPr>
      </w:pPr>
      <w:r w:rsidRPr="00953532">
        <w:rPr>
          <w:i/>
        </w:rPr>
        <w:t xml:space="preserve">The Commonwealth pay to Mr </w:t>
      </w:r>
      <w:proofErr w:type="spellStart"/>
      <w:r w:rsidRPr="00953532">
        <w:rPr>
          <w:i/>
        </w:rPr>
        <w:t>Jdid</w:t>
      </w:r>
      <w:proofErr w:type="spellEnd"/>
      <w:r w:rsidRPr="00953532">
        <w:rPr>
          <w:i/>
        </w:rPr>
        <w:t xml:space="preserve"> an appropriate amount of</w:t>
      </w:r>
      <w:r>
        <w:rPr>
          <w:i/>
        </w:rPr>
        <w:t xml:space="preserve"> </w:t>
      </w:r>
      <w:r w:rsidRPr="00953532">
        <w:rPr>
          <w:i/>
        </w:rPr>
        <w:t xml:space="preserve">compensation to reflect the loss and damage he suffered </w:t>
      </w:r>
      <w:proofErr w:type="gramStart"/>
      <w:r w:rsidRPr="00953532">
        <w:rPr>
          <w:i/>
        </w:rPr>
        <w:t>as a result of</w:t>
      </w:r>
      <w:proofErr w:type="gramEnd"/>
      <w:r w:rsidRPr="00953532">
        <w:rPr>
          <w:i/>
        </w:rPr>
        <w:t xml:space="preserve"> the breach of his human rights identified by this inquiry, being the pain and suffering he experienced as a result of the use of force against him. </w:t>
      </w:r>
    </w:p>
    <w:p w14:paraId="6D1D2B35" w14:textId="77777777" w:rsidR="00953532" w:rsidRDefault="00953532" w:rsidP="00AA0904">
      <w:pPr>
        <w:pStyle w:val="Quote"/>
      </w:pPr>
      <w:r>
        <w:t xml:space="preserve">The Commonwealth can only pay compensation to settle a monetary claim against the Department if there is a meaningful prospect of legal liability within the meaning of the Legal Services Directions 2017 and it would be within legal principle and practice to resolve this matter on those terms. Based on the current evidence, the Department’s position is that it is not appropriate to pay compensation in this instance. </w:t>
      </w:r>
    </w:p>
    <w:p w14:paraId="130F806D" w14:textId="77777777" w:rsidR="00953532" w:rsidRPr="007F587B" w:rsidRDefault="00953532" w:rsidP="00AA0904">
      <w:pPr>
        <w:pStyle w:val="Quote"/>
        <w:rPr>
          <w:rStyle w:val="Strong"/>
        </w:rPr>
      </w:pPr>
      <w:r w:rsidRPr="007F587B">
        <w:rPr>
          <w:rStyle w:val="Strong"/>
        </w:rPr>
        <w:t xml:space="preserve">Recommendation 2 </w:t>
      </w:r>
    </w:p>
    <w:p w14:paraId="54BE85ED" w14:textId="77777777" w:rsidR="00953532" w:rsidRPr="00953532" w:rsidRDefault="00953532" w:rsidP="00AA0904">
      <w:pPr>
        <w:pStyle w:val="Quote"/>
        <w:rPr>
          <w:i/>
        </w:rPr>
      </w:pPr>
      <w:r w:rsidRPr="00953532">
        <w:rPr>
          <w:i/>
        </w:rPr>
        <w:t xml:space="preserve">The Department and Serco ensure that officers who may be required to use force in their roles be appropriately and periodically trained on how to select and properly deploy use of force techniques, </w:t>
      </w:r>
      <w:proofErr w:type="gramStart"/>
      <w:r w:rsidRPr="00953532">
        <w:rPr>
          <w:i/>
        </w:rPr>
        <w:t>so as to</w:t>
      </w:r>
      <w:proofErr w:type="gramEnd"/>
      <w:r w:rsidRPr="00953532">
        <w:rPr>
          <w:i/>
        </w:rPr>
        <w:t xml:space="preserve"> avoid harm to the person against who force is used. </w:t>
      </w:r>
    </w:p>
    <w:p w14:paraId="2C24B502" w14:textId="77777777" w:rsidR="00953532" w:rsidRPr="007F587B" w:rsidRDefault="00953532" w:rsidP="00AA0904">
      <w:pPr>
        <w:pStyle w:val="Quote"/>
        <w:rPr>
          <w:rStyle w:val="Strong"/>
        </w:rPr>
      </w:pPr>
      <w:r w:rsidRPr="007F587B">
        <w:rPr>
          <w:rStyle w:val="Strong"/>
        </w:rPr>
        <w:t xml:space="preserve">Recommendation 3 </w:t>
      </w:r>
    </w:p>
    <w:p w14:paraId="1740D463" w14:textId="77777777" w:rsidR="00953532" w:rsidRPr="00953532" w:rsidRDefault="00953532" w:rsidP="00AA0904">
      <w:pPr>
        <w:pStyle w:val="Quote"/>
        <w:rPr>
          <w:i/>
        </w:rPr>
      </w:pPr>
      <w:r w:rsidRPr="00953532">
        <w:rPr>
          <w:i/>
        </w:rPr>
        <w:t xml:space="preserve">The Department and Serco ensure that officers who may be required to use force in their roles be appropriately and periodically trained on communication, </w:t>
      </w:r>
      <w:proofErr w:type="gramStart"/>
      <w:r w:rsidRPr="00953532">
        <w:rPr>
          <w:i/>
        </w:rPr>
        <w:t>negotiation</w:t>
      </w:r>
      <w:proofErr w:type="gramEnd"/>
      <w:r w:rsidRPr="00953532">
        <w:rPr>
          <w:i/>
        </w:rPr>
        <w:t xml:space="preserve"> and conflict de-escalation strategies as alternatives to the use of force. </w:t>
      </w:r>
    </w:p>
    <w:p w14:paraId="2D209875" w14:textId="77777777" w:rsidR="00953532" w:rsidRDefault="00953532" w:rsidP="00AA0904">
      <w:pPr>
        <w:pStyle w:val="Quote"/>
      </w:pPr>
      <w:r>
        <w:t xml:space="preserve">The Department </w:t>
      </w:r>
      <w:r w:rsidRPr="007F587B">
        <w:rPr>
          <w:rStyle w:val="Strong"/>
        </w:rPr>
        <w:t>accepts and is already addressing recommendations 2 and 3</w:t>
      </w:r>
      <w:r>
        <w:t xml:space="preserve">. </w:t>
      </w:r>
    </w:p>
    <w:p w14:paraId="5B8DD586" w14:textId="0026040D" w:rsidR="00953532" w:rsidRDefault="00953532" w:rsidP="00194D41">
      <w:pPr>
        <w:pStyle w:val="Quote"/>
      </w:pPr>
      <w:r>
        <w:t xml:space="preserve">The Department contracts the provision of garrison, facilities management, security, transport and escort and detainee welfare and engagement services to the Facilities and Detainee Service Provider (FDSP). FDSP officers hold and maintain a security accreditation provided by a registered training organisation and are trained in maintaining the safety and security of detainees, staff and visitors and the immigration detention facility.  </w:t>
      </w:r>
    </w:p>
    <w:p w14:paraId="5DCBEA31" w14:textId="487CD8AA" w:rsidR="00953532" w:rsidRDefault="00953532" w:rsidP="00AA0904">
      <w:pPr>
        <w:pStyle w:val="Quote"/>
      </w:pPr>
      <w:r>
        <w:t xml:space="preserve">All FDSP officers in detainee facing roles undertake a mandatory Initial Training Course (ITC) on commencement of their employment with the FDSP. The ITC covers all aspects of use of force utilising theory sessions and practical application of use of force techniques. Following the ITC, officers complete annual Ongoing Security Training. This training ensures that FDSP officers understand that use of force and/or restraint should be proportionate to the situation, objectively justifiable and only used as a measure of last resort.  The current training package encompasses communication, negotiation and conflict de-escalation strategies which is assessed annually.  </w:t>
      </w:r>
    </w:p>
    <w:p w14:paraId="6F3991B1" w14:textId="76E7494B" w:rsidR="00126C7B" w:rsidRPr="000C5540" w:rsidRDefault="00953532" w:rsidP="00AA0904">
      <w:pPr>
        <w:pStyle w:val="Quote"/>
      </w:pPr>
      <w:r>
        <w:t>All officers working in the Immigration Detention Network must abide by a code of conduct. Allegations of staff misconduct are investigated and any cases that may involve criminal, corrupt and/or serious misconduct are referred to Police, or to the Department’s Integrity and Professional Standards</w:t>
      </w:r>
      <w:r w:rsidR="007F587B">
        <w:t>.</w:t>
      </w:r>
    </w:p>
    <w:p w14:paraId="03A884D6" w14:textId="77777777" w:rsidR="00953532" w:rsidRDefault="00953532" w:rsidP="00953532">
      <w:pPr>
        <w:pStyle w:val="NameInsert"/>
        <w:numPr>
          <w:ilvl w:val="0"/>
          <w:numId w:val="21"/>
        </w:numPr>
        <w:spacing w:before="240" w:after="240"/>
        <w:jc w:val="left"/>
        <w:rPr>
          <w:rFonts w:ascii="Open Sans" w:hAnsi="Open Sans" w:cs="Open Sans"/>
          <w:szCs w:val="24"/>
        </w:rPr>
      </w:pPr>
      <w:r>
        <w:rPr>
          <w:rFonts w:ascii="Open Sans" w:hAnsi="Open Sans" w:cs="Open Sans"/>
          <w:szCs w:val="24"/>
        </w:rPr>
        <w:t xml:space="preserve">I report accordingly to the Attorney-General. </w:t>
      </w:r>
    </w:p>
    <w:p w14:paraId="261F229C" w14:textId="74DC039D" w:rsidR="00272558" w:rsidRDefault="00272558" w:rsidP="00272558"/>
    <w:p w14:paraId="4B05B6E7" w14:textId="42552B62" w:rsidR="003F5096" w:rsidRPr="000C5540" w:rsidRDefault="5342FB95" w:rsidP="00272558">
      <w:r>
        <w:rPr>
          <w:noProof/>
        </w:rPr>
        <w:drawing>
          <wp:inline distT="0" distB="0" distL="0" distR="0" wp14:anchorId="5D23A44C" wp14:editId="0B9BEC3F">
            <wp:extent cx="1965856" cy="487712"/>
            <wp:effectExtent l="0" t="0" r="0" b="0"/>
            <wp:docPr id="1821967698" name="Picture 1821967698" descr="Signature of Rosalind Cr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67698" name="Picture 1821967698" descr="Signature of Rosalind Crouch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5856" cy="487712"/>
                    </a:xfrm>
                    <a:prstGeom prst="rect">
                      <a:avLst/>
                    </a:prstGeom>
                  </pic:spPr>
                </pic:pic>
              </a:graphicData>
            </a:graphic>
          </wp:inline>
        </w:drawing>
      </w:r>
    </w:p>
    <w:p w14:paraId="137F86BA" w14:textId="746AD94E" w:rsidR="00272558" w:rsidRPr="000C5540" w:rsidRDefault="00272558" w:rsidP="003F5096">
      <w:pPr>
        <w:contextualSpacing/>
        <w:rPr>
          <w:rFonts w:cs="Open Sans"/>
        </w:rPr>
      </w:pPr>
      <w:r w:rsidRPr="000C5540">
        <w:rPr>
          <w:rFonts w:cs="Open Sans"/>
        </w:rPr>
        <w:t>Emeritus Professor Rosalind Croucher AM</w:t>
      </w:r>
      <w:r w:rsidR="003F5096">
        <w:rPr>
          <w:rFonts w:cs="Open Sans"/>
        </w:rPr>
        <w:t xml:space="preserve"> FAAL</w:t>
      </w:r>
    </w:p>
    <w:p w14:paraId="1E604F0F" w14:textId="77777777" w:rsidR="00272558" w:rsidRPr="000C5540" w:rsidRDefault="00272558" w:rsidP="003F5096">
      <w:pPr>
        <w:contextualSpacing/>
        <w:rPr>
          <w:rFonts w:cs="Open Sans"/>
        </w:rPr>
      </w:pPr>
      <w:r w:rsidRPr="000C5540">
        <w:rPr>
          <w:rFonts w:cs="Open Sans"/>
          <w:b/>
        </w:rPr>
        <w:t>President</w:t>
      </w:r>
      <w:r w:rsidRPr="000C5540">
        <w:rPr>
          <w:rFonts w:cs="Open Sans"/>
        </w:rPr>
        <w:t xml:space="preserve"> </w:t>
      </w:r>
    </w:p>
    <w:p w14:paraId="7ED3DED8" w14:textId="77777777" w:rsidR="003F5096" w:rsidRDefault="00272558" w:rsidP="003F5096">
      <w:pPr>
        <w:contextualSpacing/>
        <w:rPr>
          <w:rFonts w:cs="Open Sans"/>
        </w:rPr>
      </w:pPr>
      <w:r w:rsidRPr="000C5540">
        <w:rPr>
          <w:rFonts w:cs="Open Sans"/>
        </w:rPr>
        <w:t>Australian Human Rights Commission</w:t>
      </w:r>
    </w:p>
    <w:p w14:paraId="57ED3F4C" w14:textId="0976C6DE" w:rsidR="003423F4" w:rsidRDefault="00096783" w:rsidP="003F5096">
      <w:pPr>
        <w:contextualSpacing/>
        <w:rPr>
          <w:rFonts w:cs="Open Sans"/>
        </w:rPr>
      </w:pPr>
      <w:r>
        <w:rPr>
          <w:rFonts w:cs="Open Sans"/>
        </w:rPr>
        <w:t>February</w:t>
      </w:r>
      <w:r w:rsidR="00272558" w:rsidRPr="000C5540">
        <w:rPr>
          <w:rFonts w:cs="Open Sans"/>
        </w:rPr>
        <w:t xml:space="preserve"> 202</w:t>
      </w:r>
      <w:r w:rsidR="003F5096">
        <w:rPr>
          <w:rFonts w:cs="Open Sans"/>
        </w:rPr>
        <w:t>4</w:t>
      </w:r>
    </w:p>
    <w:p w14:paraId="13CEE823" w14:textId="03AC31CD" w:rsidR="003F5096" w:rsidRDefault="003F5096">
      <w:pPr>
        <w:spacing w:before="0" w:after="0"/>
        <w:rPr>
          <w:rFonts w:cs="Open Sans"/>
        </w:rPr>
      </w:pPr>
      <w:r>
        <w:rPr>
          <w:rFonts w:cs="Open Sans"/>
        </w:rPr>
        <w:br w:type="page"/>
      </w:r>
    </w:p>
    <w:p w14:paraId="7FFF49F4" w14:textId="4C3A1765" w:rsidR="003F5096" w:rsidRPr="007F587B" w:rsidRDefault="007F587B" w:rsidP="00272558">
      <w:pPr>
        <w:pStyle w:val="ListNumber"/>
        <w:numPr>
          <w:ilvl w:val="0"/>
          <w:numId w:val="0"/>
        </w:numPr>
        <w:rPr>
          <w:rStyle w:val="Strong"/>
        </w:rPr>
      </w:pPr>
      <w:r w:rsidRPr="007F587B">
        <w:rPr>
          <w:rStyle w:val="Strong"/>
        </w:rPr>
        <w:t>Endnotes</w:t>
      </w:r>
    </w:p>
    <w:sectPr w:rsidR="003F5096" w:rsidRPr="007F587B" w:rsidSect="00431A25">
      <w:headerReference w:type="even" r:id="rId28"/>
      <w:headerReference w:type="default" r:id="rId29"/>
      <w:footerReference w:type="even" r:id="rId30"/>
      <w:footerReference w:type="default" r:id="rId31"/>
      <w:headerReference w:type="first" r:id="rId32"/>
      <w:footerReference w:type="first" r:id="rId33"/>
      <w:endnotePr>
        <w:numFmt w:val="decimal"/>
      </w:endnotePr>
      <w:pgSz w:w="11906" w:h="16838" w:code="9"/>
      <w:pgMar w:top="1134" w:right="1418" w:bottom="1134" w:left="1418" w:header="907" w:footer="283"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B38B0" w14:textId="77777777" w:rsidR="00431A25" w:rsidRDefault="00431A25" w:rsidP="00F14C6D">
      <w:r>
        <w:separator/>
      </w:r>
    </w:p>
  </w:endnote>
  <w:endnote w:type="continuationSeparator" w:id="0">
    <w:p w14:paraId="3393D39C" w14:textId="77777777" w:rsidR="00431A25" w:rsidRDefault="00431A25" w:rsidP="00F14C6D">
      <w:r>
        <w:continuationSeparator/>
      </w:r>
    </w:p>
  </w:endnote>
  <w:endnote w:type="continuationNotice" w:id="1">
    <w:p w14:paraId="64788A62" w14:textId="77777777" w:rsidR="00431A25" w:rsidRDefault="00431A25">
      <w:pPr>
        <w:spacing w:before="0" w:after="0"/>
      </w:pPr>
    </w:p>
  </w:endnote>
  <w:endnote w:id="2">
    <w:p w14:paraId="1792048E"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r>
      <w:r w:rsidRPr="006B46CD">
        <w:rPr>
          <w:rFonts w:cs="Open Sans"/>
          <w:i/>
        </w:rPr>
        <w:t>International Covenant on Civil and Political Rights</w:t>
      </w:r>
      <w:r w:rsidRPr="006B46CD">
        <w:rPr>
          <w:rFonts w:cs="Open Sans"/>
        </w:rPr>
        <w:t>, opened for signature 16 December 1966, 999 UNTS 171 (entered into force 23 March 1976) articles 7 and 10.</w:t>
      </w:r>
    </w:p>
  </w:endnote>
  <w:endnote w:id="3">
    <w:p w14:paraId="57C567CB" w14:textId="77777777" w:rsidR="00272558" w:rsidRPr="006B46CD" w:rsidRDefault="00272558" w:rsidP="00272558">
      <w:pPr>
        <w:pStyle w:val="EndnoteText"/>
        <w:ind w:left="284" w:hanging="284"/>
        <w:rPr>
          <w:rStyle w:val="EndnoteReference"/>
          <w:rFonts w:cs="Open Sans"/>
          <w:i/>
        </w:rPr>
      </w:pPr>
      <w:r w:rsidRPr="006B46CD">
        <w:rPr>
          <w:rStyle w:val="EndnoteReference"/>
          <w:rFonts w:cs="Open Sans"/>
        </w:rPr>
        <w:endnoteRef/>
      </w:r>
      <w:r w:rsidRPr="006B46CD">
        <w:rPr>
          <w:rStyle w:val="EndnoteReference"/>
          <w:rFonts w:cs="Open Sans"/>
        </w:rPr>
        <w:t xml:space="preserve"> </w:t>
      </w:r>
      <w:r w:rsidRPr="006B46CD">
        <w:rPr>
          <w:rStyle w:val="EndnoteReference"/>
          <w:rFonts w:cs="Open Sans"/>
        </w:rPr>
        <w:tab/>
      </w:r>
      <w:r w:rsidRPr="007C4880">
        <w:t xml:space="preserve">See the definition of ‘human rights’ in s 3(1) of the </w:t>
      </w:r>
      <w:r w:rsidRPr="004564C9">
        <w:rPr>
          <w:i/>
          <w:iCs/>
        </w:rPr>
        <w:t xml:space="preserve">Australian Human Rights Commission Act 1986 </w:t>
      </w:r>
      <w:r w:rsidRPr="007C4880">
        <w:t>(Cth).</w:t>
      </w:r>
    </w:p>
  </w:endnote>
  <w:endnote w:id="4">
    <w:p w14:paraId="4B2BB707"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See </w:t>
      </w:r>
      <w:r w:rsidRPr="006B46CD">
        <w:rPr>
          <w:rFonts w:cs="Open Sans"/>
          <w:i/>
        </w:rPr>
        <w:t>Secretary of the Department of Defence v Human Rights and Equal Opportunity Commission, Burgess &amp; Ors</w:t>
      </w:r>
      <w:r w:rsidRPr="006B46CD">
        <w:rPr>
          <w:rFonts w:cs="Open Sans"/>
        </w:rPr>
        <w:t xml:space="preserve"> (1997) 78 FCR 208.</w:t>
      </w:r>
    </w:p>
  </w:endnote>
  <w:endnote w:id="5">
    <w:p w14:paraId="6719710A"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UN Human Rights Committee, </w:t>
      </w:r>
      <w:r w:rsidRPr="006B46CD">
        <w:rPr>
          <w:rFonts w:cs="Open Sans"/>
          <w:i/>
        </w:rPr>
        <w:t>General Comment No 21: Article 10 (Humane treatment of persons deprived of their liberty)</w:t>
      </w:r>
      <w:r w:rsidRPr="006B46CD">
        <w:rPr>
          <w:rFonts w:cs="Open Sans"/>
        </w:rPr>
        <w:t>, 44</w:t>
      </w:r>
      <w:r w:rsidRPr="006B46CD">
        <w:rPr>
          <w:rFonts w:cs="Open Sans"/>
          <w:vertAlign w:val="superscript"/>
        </w:rPr>
        <w:t>th</w:t>
      </w:r>
      <w:r w:rsidRPr="006B46CD">
        <w:rPr>
          <w:rFonts w:cs="Open Sans"/>
        </w:rPr>
        <w:t xml:space="preserve"> sess, UN Doc HRI/GEN/1/Rev.9 (10 April 1992) 1 [3].</w:t>
      </w:r>
    </w:p>
  </w:endnote>
  <w:endnote w:id="6">
    <w:p w14:paraId="5612833E"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UN Human Rights Committee, </w:t>
      </w:r>
      <w:r w:rsidRPr="006B46CD">
        <w:rPr>
          <w:rFonts w:cs="Open Sans"/>
          <w:i/>
        </w:rPr>
        <w:t xml:space="preserve">Views: </w:t>
      </w:r>
      <w:r w:rsidRPr="006B46CD">
        <w:rPr>
          <w:rFonts w:cs="Open Sans"/>
          <w:bCs/>
          <w:i/>
          <w:iCs/>
        </w:rPr>
        <w:t>Communication No. 529/1993</w:t>
      </w:r>
      <w:r w:rsidRPr="006B46CD">
        <w:rPr>
          <w:rFonts w:cs="Open Sans"/>
          <w:bCs/>
          <w:iCs/>
        </w:rPr>
        <w:t>, 60</w:t>
      </w:r>
      <w:r w:rsidRPr="006B46CD">
        <w:rPr>
          <w:rFonts w:cs="Open Sans"/>
          <w:bCs/>
          <w:iCs/>
          <w:vertAlign w:val="superscript"/>
        </w:rPr>
        <w:t>th</w:t>
      </w:r>
      <w:r w:rsidRPr="006B46CD">
        <w:rPr>
          <w:rFonts w:cs="Open Sans"/>
          <w:bCs/>
          <w:iCs/>
        </w:rPr>
        <w:t xml:space="preserve"> sess,</w:t>
      </w:r>
      <w:r w:rsidRPr="006B46CD">
        <w:rPr>
          <w:rFonts w:cs="Open Sans"/>
          <w:b/>
          <w:bCs/>
          <w:iCs/>
        </w:rPr>
        <w:t xml:space="preserve"> </w:t>
      </w:r>
      <w:r w:rsidRPr="006B46CD">
        <w:rPr>
          <w:rFonts w:cs="Open Sans"/>
        </w:rPr>
        <w:t>UN Doc CCPR/C/60/D/639/1995 (19 August 1997) (‘</w:t>
      </w:r>
      <w:r w:rsidRPr="006B46CD">
        <w:rPr>
          <w:rFonts w:cs="Open Sans"/>
          <w:i/>
        </w:rPr>
        <w:t>Walker and Richards v Jamaica’)</w:t>
      </w:r>
      <w:r w:rsidRPr="006B46CD">
        <w:rPr>
          <w:rFonts w:cs="Open Sans"/>
        </w:rPr>
        <w:t xml:space="preserve">; UN Human Rights Committee, </w:t>
      </w:r>
      <w:r w:rsidRPr="006B46CD">
        <w:rPr>
          <w:rFonts w:cs="Open Sans"/>
          <w:i/>
        </w:rPr>
        <w:t>Views:</w:t>
      </w:r>
      <w:r w:rsidRPr="006B46CD">
        <w:rPr>
          <w:rFonts w:cs="Open Sans"/>
        </w:rPr>
        <w:t xml:space="preserve"> </w:t>
      </w:r>
      <w:r w:rsidRPr="006B46CD">
        <w:rPr>
          <w:rFonts w:cs="Open Sans"/>
          <w:bCs/>
          <w:i/>
          <w:iCs/>
        </w:rPr>
        <w:t>Communication No 845/1998</w:t>
      </w:r>
      <w:r w:rsidRPr="006B46CD">
        <w:rPr>
          <w:rFonts w:cs="Open Sans"/>
          <w:bCs/>
          <w:iCs/>
        </w:rPr>
        <w:t>,</w:t>
      </w:r>
      <w:r w:rsidRPr="006B46CD">
        <w:rPr>
          <w:rFonts w:cs="Open Sans"/>
        </w:rPr>
        <w:t xml:space="preserve"> 74</w:t>
      </w:r>
      <w:r w:rsidRPr="006B46CD">
        <w:rPr>
          <w:rFonts w:cs="Open Sans"/>
          <w:vertAlign w:val="superscript"/>
        </w:rPr>
        <w:t>th</w:t>
      </w:r>
      <w:r w:rsidRPr="006B46CD">
        <w:rPr>
          <w:rFonts w:cs="Open Sans"/>
        </w:rPr>
        <w:t xml:space="preserve"> sess, UN Doc CCPR/C/74/D/845/1998 (‘</w:t>
      </w:r>
      <w:r w:rsidRPr="006B46CD">
        <w:rPr>
          <w:rFonts w:cs="Open Sans"/>
          <w:i/>
        </w:rPr>
        <w:t>Kennedy v Trinidad and Tobago’</w:t>
      </w:r>
      <w:r w:rsidRPr="006B46CD">
        <w:rPr>
          <w:rFonts w:cs="Open Sans"/>
          <w:bCs/>
          <w:iCs/>
        </w:rPr>
        <w:t>)</w:t>
      </w:r>
      <w:r w:rsidRPr="006B46CD">
        <w:rPr>
          <w:rFonts w:cs="Open Sans"/>
        </w:rPr>
        <w:t xml:space="preserve">; UN Human Rights Committee, </w:t>
      </w:r>
      <w:r w:rsidRPr="006B46CD">
        <w:rPr>
          <w:rFonts w:cs="Open Sans"/>
          <w:i/>
        </w:rPr>
        <w:t>Views:</w:t>
      </w:r>
      <w:r>
        <w:rPr>
          <w:rFonts w:cs="Open Sans"/>
          <w:i/>
        </w:rPr>
        <w:t xml:space="preserve"> </w:t>
      </w:r>
      <w:r w:rsidRPr="006B46CD">
        <w:rPr>
          <w:rFonts w:cs="Open Sans"/>
          <w:bCs/>
          <w:i/>
          <w:iCs/>
        </w:rPr>
        <w:t>Communication No 684/1996</w:t>
      </w:r>
      <w:r w:rsidRPr="006B46CD">
        <w:rPr>
          <w:rFonts w:cs="Open Sans"/>
          <w:bCs/>
          <w:iCs/>
        </w:rPr>
        <w:t>,</w:t>
      </w:r>
      <w:r w:rsidRPr="006B46CD">
        <w:rPr>
          <w:rFonts w:cs="Open Sans"/>
          <w:bCs/>
          <w:i/>
          <w:iCs/>
        </w:rPr>
        <w:t xml:space="preserve"> </w:t>
      </w:r>
      <w:r w:rsidRPr="006B46CD">
        <w:rPr>
          <w:rFonts w:cs="Open Sans"/>
          <w:bCs/>
          <w:iCs/>
        </w:rPr>
        <w:t>57</w:t>
      </w:r>
      <w:r w:rsidRPr="006B46CD">
        <w:rPr>
          <w:rFonts w:cs="Open Sans"/>
          <w:bCs/>
          <w:iCs/>
          <w:vertAlign w:val="superscript"/>
        </w:rPr>
        <w:t>th</w:t>
      </w:r>
      <w:r w:rsidRPr="006B46CD">
        <w:rPr>
          <w:rFonts w:cs="Open Sans"/>
          <w:bCs/>
          <w:iCs/>
        </w:rPr>
        <w:t xml:space="preserve"> sess, UN Doc </w:t>
      </w:r>
      <w:r w:rsidRPr="006B46CD">
        <w:rPr>
          <w:rFonts w:cs="Open Sans"/>
        </w:rPr>
        <w:t>CCPR/C/74/D/684/1996 (‘</w:t>
      </w:r>
      <w:r w:rsidRPr="006B46CD">
        <w:rPr>
          <w:rFonts w:cs="Open Sans"/>
          <w:i/>
        </w:rPr>
        <w:t>R.S. v Trinidad and Tobago</w:t>
      </w:r>
      <w:r w:rsidRPr="006B46CD">
        <w:rPr>
          <w:rFonts w:cs="Open Sans"/>
        </w:rPr>
        <w:t>’).</w:t>
      </w:r>
    </w:p>
  </w:endnote>
  <w:endnote w:id="7">
    <w:p w14:paraId="1F41CFF8"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[2007] NZSC 70.</w:t>
      </w:r>
    </w:p>
  </w:endnote>
  <w:endnote w:id="8">
    <w:p w14:paraId="3AD42CE5"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[2007] NZSC 70, [79]. This decision considered provisions of the New Zealand Bill of Rights which are worded in identical terms to articles 10(1) and 7(1) of the ICCPR.</w:t>
      </w:r>
    </w:p>
  </w:endnote>
  <w:endnote w:id="9">
    <w:p w14:paraId="78CB11D3" w14:textId="77777777" w:rsidR="00272558" w:rsidRPr="001F435A" w:rsidRDefault="00272558" w:rsidP="00272558">
      <w:pPr>
        <w:pStyle w:val="EndnoteText"/>
        <w:rPr>
          <w:rFonts w:cs="Open Sans"/>
          <w:i/>
          <w:iCs/>
        </w:rPr>
      </w:pPr>
      <w:r w:rsidRPr="006B46CD">
        <w:rPr>
          <w:rStyle w:val="EndnoteReference"/>
          <w:rFonts w:cs="Open Sans"/>
        </w:rPr>
        <w:endnoteRef/>
      </w:r>
      <w:r w:rsidRPr="006B46CD">
        <w:rPr>
          <w:rFonts w:cs="Open Sans"/>
        </w:rPr>
        <w:t xml:space="preserve"> </w:t>
      </w:r>
      <w:r>
        <w:rPr>
          <w:rFonts w:cs="Open Sans"/>
        </w:rPr>
        <w:t xml:space="preserve">   </w:t>
      </w:r>
      <w:r w:rsidRPr="00ED61D9">
        <w:rPr>
          <w:rFonts w:cs="Open Sans"/>
        </w:rPr>
        <w:t xml:space="preserve">United Nations Office on Drugs and Crime, </w:t>
      </w:r>
      <w:r w:rsidRPr="001F435A">
        <w:rPr>
          <w:rFonts w:cs="Open Sans"/>
          <w:i/>
          <w:iCs/>
        </w:rPr>
        <w:t xml:space="preserve">The United Nations Standard Minimum Rules for the    </w:t>
      </w:r>
    </w:p>
    <w:p w14:paraId="2177B42E" w14:textId="77777777" w:rsidR="00272558" w:rsidRPr="00ED61D9" w:rsidRDefault="00272558" w:rsidP="00272558">
      <w:pPr>
        <w:pStyle w:val="EndnoteText"/>
        <w:rPr>
          <w:rFonts w:cs="Open Sans"/>
        </w:rPr>
      </w:pPr>
      <w:r w:rsidRPr="001F435A">
        <w:rPr>
          <w:rFonts w:cs="Open Sans"/>
          <w:i/>
          <w:iCs/>
        </w:rPr>
        <w:t xml:space="preserve">      Treatment of Prisoners</w:t>
      </w:r>
      <w:r w:rsidRPr="00ED61D9">
        <w:rPr>
          <w:rFonts w:cs="Open Sans"/>
        </w:rPr>
        <w:t xml:space="preserve">, GA Res 70/175, UN Doc A/RES/70/175 (8 January 2016, adopted 17  </w:t>
      </w:r>
    </w:p>
    <w:p w14:paraId="08480B2D" w14:textId="77777777" w:rsidR="00272558" w:rsidRPr="006B46CD" w:rsidRDefault="00272558" w:rsidP="00272558">
      <w:pPr>
        <w:pStyle w:val="EndnoteText"/>
        <w:rPr>
          <w:rFonts w:cs="Open Sans"/>
        </w:rPr>
      </w:pPr>
      <w:r>
        <w:rPr>
          <w:rFonts w:cs="Open Sans"/>
        </w:rPr>
        <w:t xml:space="preserve">      </w:t>
      </w:r>
      <w:r w:rsidRPr="00ED61D9">
        <w:rPr>
          <w:rFonts w:cs="Open Sans"/>
        </w:rPr>
        <w:t>December 2015) (‘</w:t>
      </w:r>
      <w:r w:rsidRPr="00B258D5">
        <w:rPr>
          <w:rFonts w:cs="Open Sans"/>
          <w:i/>
          <w:iCs/>
        </w:rPr>
        <w:t>The Nelson Mandela Rules’</w:t>
      </w:r>
      <w:r w:rsidRPr="00ED61D9">
        <w:rPr>
          <w:rFonts w:cs="Open Sans"/>
        </w:rPr>
        <w:t>).</w:t>
      </w:r>
      <w:r>
        <w:rPr>
          <w:rFonts w:cs="Open Sans"/>
        </w:rPr>
        <w:t xml:space="preserve"> </w:t>
      </w:r>
    </w:p>
  </w:endnote>
  <w:endnote w:id="10">
    <w:p w14:paraId="4EE1753E" w14:textId="2DBEC31F"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The Body of Principles were adopted by the UN General Assembly in </w:t>
      </w:r>
      <w:r w:rsidRPr="006B46CD">
        <w:rPr>
          <w:rFonts w:cs="Open Sans"/>
          <w:i/>
        </w:rPr>
        <w:t>Body of Principles for the Protection of all Persons Under Any Form of Detention or Imprisonment</w:t>
      </w:r>
      <w:r w:rsidRPr="006B46CD">
        <w:rPr>
          <w:rFonts w:cs="Open Sans"/>
        </w:rPr>
        <w:t>, GA Res 43/173, UN GAOR,</w:t>
      </w:r>
      <w:r w:rsidRPr="006B46CD">
        <w:rPr>
          <w:rFonts w:cs="Open Sans"/>
          <w:i/>
        </w:rPr>
        <w:t xml:space="preserve"> </w:t>
      </w:r>
      <w:r w:rsidRPr="006B46CD">
        <w:rPr>
          <w:rFonts w:cs="Open Sans"/>
        </w:rPr>
        <w:t>6</w:t>
      </w:r>
      <w:r w:rsidRPr="006B46CD">
        <w:rPr>
          <w:rFonts w:cs="Open Sans"/>
          <w:vertAlign w:val="superscript"/>
        </w:rPr>
        <w:t>th</w:t>
      </w:r>
      <w:r w:rsidRPr="006B46CD">
        <w:rPr>
          <w:rFonts w:cs="Open Sans"/>
        </w:rPr>
        <w:t xml:space="preserve"> Comm, 43</w:t>
      </w:r>
      <w:r w:rsidRPr="006B46CD">
        <w:rPr>
          <w:rFonts w:cs="Open Sans"/>
          <w:vertAlign w:val="superscript"/>
        </w:rPr>
        <w:t>rd</w:t>
      </w:r>
      <w:r w:rsidRPr="006B46CD">
        <w:rPr>
          <w:rFonts w:cs="Open Sans"/>
        </w:rPr>
        <w:t xml:space="preserve"> sess, 76</w:t>
      </w:r>
      <w:r w:rsidRPr="006B46CD">
        <w:rPr>
          <w:rFonts w:cs="Open Sans"/>
          <w:vertAlign w:val="superscript"/>
        </w:rPr>
        <w:t>th</w:t>
      </w:r>
      <w:r w:rsidRPr="006B46CD">
        <w:rPr>
          <w:rFonts w:cs="Open Sans"/>
        </w:rPr>
        <w:t xml:space="preserve"> plen mtg, Agenda Item 138, UN Doc A/43/49 (9 December 1988) Annex.</w:t>
      </w:r>
    </w:p>
  </w:endnote>
  <w:endnote w:id="11">
    <w:p w14:paraId="3A5BB8B2"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UN Human Rights Committee, </w:t>
      </w:r>
      <w:r w:rsidRPr="006B46CD">
        <w:rPr>
          <w:rFonts w:cs="Open Sans"/>
          <w:i/>
        </w:rPr>
        <w:t>General Comment No 21: Article 10 (Humane treatment of persons deprived of their liberty)</w:t>
      </w:r>
      <w:r w:rsidRPr="006B46CD">
        <w:rPr>
          <w:rFonts w:cs="Open Sans"/>
        </w:rPr>
        <w:t>, 44</w:t>
      </w:r>
      <w:r w:rsidRPr="006B46CD">
        <w:rPr>
          <w:rFonts w:cs="Open Sans"/>
          <w:vertAlign w:val="superscript"/>
        </w:rPr>
        <w:t>th</w:t>
      </w:r>
      <w:r w:rsidRPr="006B46CD">
        <w:rPr>
          <w:rFonts w:cs="Open Sans"/>
        </w:rPr>
        <w:t xml:space="preserve"> sess, UN Doc HRI/GEN/1/Rev.9 (10 April 1992) [5].  </w:t>
      </w:r>
    </w:p>
  </w:endnote>
  <w:endnote w:id="12">
    <w:p w14:paraId="6BC95117"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UN Human Rights Committee, </w:t>
      </w:r>
      <w:r w:rsidRPr="006B46CD">
        <w:rPr>
          <w:rFonts w:cs="Open Sans"/>
          <w:i/>
        </w:rPr>
        <w:t>Views: Communication No. 458/1991</w:t>
      </w:r>
      <w:r w:rsidRPr="006B46CD">
        <w:rPr>
          <w:rFonts w:cs="Open Sans"/>
        </w:rPr>
        <w:t>, 51</w:t>
      </w:r>
      <w:r w:rsidRPr="006B46CD">
        <w:rPr>
          <w:rFonts w:cs="Open Sans"/>
          <w:vertAlign w:val="superscript"/>
        </w:rPr>
        <w:t>st</w:t>
      </w:r>
      <w:r w:rsidRPr="006B46CD">
        <w:rPr>
          <w:rFonts w:cs="Open Sans"/>
        </w:rPr>
        <w:t xml:space="preserve"> sess, UN Doc CCPR/C/51/458/1991 (21 July 1994) 11 [9.3] (‘</w:t>
      </w:r>
      <w:r w:rsidRPr="006B46CD">
        <w:rPr>
          <w:rFonts w:cs="Open Sans"/>
          <w:i/>
        </w:rPr>
        <w:t>Mukong v Cameroon</w:t>
      </w:r>
      <w:r w:rsidRPr="006B46CD">
        <w:rPr>
          <w:rFonts w:cs="Open Sans"/>
        </w:rPr>
        <w:t>’);</w:t>
      </w:r>
      <w:r w:rsidRPr="006B46CD">
        <w:rPr>
          <w:rFonts w:cs="Open Sans"/>
          <w:i/>
        </w:rPr>
        <w:t xml:space="preserve"> </w:t>
      </w:r>
      <w:r w:rsidRPr="006B46CD">
        <w:rPr>
          <w:rFonts w:cs="Open Sans"/>
        </w:rPr>
        <w:t xml:space="preserve">UN Human Rights Committee, </w:t>
      </w:r>
      <w:r w:rsidRPr="006B46CD">
        <w:rPr>
          <w:rFonts w:cs="Open Sans"/>
          <w:i/>
        </w:rPr>
        <w:t>Views: Communication No. 632/1995</w:t>
      </w:r>
      <w:r w:rsidRPr="006B46CD">
        <w:rPr>
          <w:rFonts w:cs="Open Sans"/>
        </w:rPr>
        <w:t>, 60</w:t>
      </w:r>
      <w:r w:rsidRPr="006B46CD">
        <w:rPr>
          <w:rFonts w:cs="Open Sans"/>
          <w:vertAlign w:val="superscript"/>
        </w:rPr>
        <w:t>th</w:t>
      </w:r>
      <w:r w:rsidRPr="006B46CD">
        <w:rPr>
          <w:rFonts w:cs="Open Sans"/>
        </w:rPr>
        <w:t xml:space="preserve"> sess, UN Doc CCPR/C/60/D/632/1995 (18 August 1997) 6 [6.3] (‘</w:t>
      </w:r>
      <w:r w:rsidRPr="006B46CD">
        <w:rPr>
          <w:rFonts w:cs="Open Sans"/>
          <w:i/>
        </w:rPr>
        <w:t>Potter v New Zealand</w:t>
      </w:r>
      <w:r w:rsidRPr="006B46CD">
        <w:rPr>
          <w:rFonts w:cs="Open Sans"/>
        </w:rPr>
        <w:t xml:space="preserve">’). See also, UN Human Rights Committee, </w:t>
      </w:r>
      <w:r w:rsidRPr="006B46CD">
        <w:rPr>
          <w:rFonts w:cs="Open Sans"/>
          <w:i/>
        </w:rPr>
        <w:t>Consideration of Reports Submitted by States Parties under Article 40 of the Covenant: United States of America</w:t>
      </w:r>
      <w:r w:rsidRPr="006B46CD">
        <w:rPr>
          <w:rFonts w:cs="Open Sans"/>
        </w:rPr>
        <w:t>, UN GAOR, 50</w:t>
      </w:r>
      <w:r w:rsidRPr="006B46CD">
        <w:rPr>
          <w:rFonts w:cs="Open Sans"/>
          <w:vertAlign w:val="superscript"/>
        </w:rPr>
        <w:t>th</w:t>
      </w:r>
      <w:r w:rsidRPr="006B46CD">
        <w:rPr>
          <w:rFonts w:cs="Open Sans"/>
        </w:rPr>
        <w:t xml:space="preserve"> sess, Supp No 40, UN Doc </w:t>
      </w:r>
      <w:r w:rsidRPr="006B46CD">
        <w:rPr>
          <w:rFonts w:cs="Open Sans"/>
          <w:bCs/>
        </w:rPr>
        <w:t>A/50/40</w:t>
      </w:r>
      <w:r w:rsidRPr="006B46CD">
        <w:rPr>
          <w:rFonts w:cs="Open Sans"/>
        </w:rPr>
        <w:t xml:space="preserve"> (3 October 1995) 55 [285], 57 [299].</w:t>
      </w:r>
    </w:p>
  </w:endnote>
  <w:endnote w:id="13">
    <w:p w14:paraId="2538C3B0"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UN Human Rights Committee, </w:t>
      </w:r>
      <w:r w:rsidRPr="006B46CD">
        <w:rPr>
          <w:rFonts w:cs="Open Sans"/>
          <w:i/>
        </w:rPr>
        <w:t>Views: Communication No. 868/1999</w:t>
      </w:r>
      <w:r w:rsidRPr="006B46CD">
        <w:rPr>
          <w:rFonts w:cs="Open Sans"/>
        </w:rPr>
        <w:t>, 79</w:t>
      </w:r>
      <w:r w:rsidRPr="006B46CD">
        <w:rPr>
          <w:rFonts w:cs="Open Sans"/>
          <w:vertAlign w:val="superscript"/>
        </w:rPr>
        <w:t>th</w:t>
      </w:r>
      <w:r w:rsidRPr="006B46CD">
        <w:rPr>
          <w:rFonts w:cs="Open Sans"/>
        </w:rPr>
        <w:t xml:space="preserve"> sess, UN Doc CCPR/C/79/D/868/1999 (30 October 2003) 12 [7.3] (‘</w:t>
      </w:r>
      <w:r w:rsidRPr="006B46CD">
        <w:rPr>
          <w:rFonts w:cs="Open Sans"/>
          <w:i/>
        </w:rPr>
        <w:t>Wilson v Philippines</w:t>
      </w:r>
      <w:r w:rsidRPr="006B46CD">
        <w:rPr>
          <w:rFonts w:cs="Open Sans"/>
        </w:rPr>
        <w:t>’).</w:t>
      </w:r>
    </w:p>
  </w:endnote>
  <w:endnote w:id="14">
    <w:p w14:paraId="0DB7F2CF"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UN Human Rights Committee, </w:t>
      </w:r>
      <w:r w:rsidRPr="006B46CD">
        <w:rPr>
          <w:rFonts w:cs="Open Sans"/>
          <w:i/>
        </w:rPr>
        <w:t>Views: Communication No. 1020/2001</w:t>
      </w:r>
      <w:r w:rsidRPr="006B46CD">
        <w:rPr>
          <w:rFonts w:cs="Open Sans"/>
        </w:rPr>
        <w:t>, 78</w:t>
      </w:r>
      <w:r w:rsidRPr="006B46CD">
        <w:rPr>
          <w:rFonts w:cs="Open Sans"/>
          <w:vertAlign w:val="superscript"/>
        </w:rPr>
        <w:t>th</w:t>
      </w:r>
      <w:r w:rsidRPr="006B46CD">
        <w:rPr>
          <w:rFonts w:cs="Open Sans"/>
        </w:rPr>
        <w:t xml:space="preserve"> sess, UN Doc CCPR/C/78/D/1020/2001 (7 August 2003) at 15 [7.2] (‘</w:t>
      </w:r>
      <w:r w:rsidRPr="006B46CD">
        <w:rPr>
          <w:rFonts w:cs="Open Sans"/>
          <w:i/>
          <w:iCs/>
        </w:rPr>
        <w:t>Cabal and Bertran v Australia</w:t>
      </w:r>
      <w:r w:rsidRPr="006B46CD">
        <w:rPr>
          <w:rFonts w:cs="Open Sans"/>
          <w:iCs/>
        </w:rPr>
        <w:t>’)</w:t>
      </w:r>
      <w:r w:rsidRPr="006B46CD">
        <w:rPr>
          <w:rFonts w:cs="Open Sans"/>
        </w:rPr>
        <w:t>.</w:t>
      </w:r>
    </w:p>
  </w:endnote>
  <w:endnote w:id="15">
    <w:p w14:paraId="64EAA7B1" w14:textId="77777777" w:rsidR="00272558" w:rsidRPr="00105A6F" w:rsidRDefault="00272558" w:rsidP="00272558">
      <w:pPr>
        <w:pStyle w:val="EndnoteText"/>
        <w:ind w:left="284" w:hanging="284"/>
        <w:rPr>
          <w:rFonts w:cs="Open Sans"/>
        </w:rPr>
      </w:pPr>
      <w:r w:rsidRPr="00105A6F">
        <w:rPr>
          <w:rStyle w:val="EndnoteReference"/>
          <w:rFonts w:cs="Open Sans"/>
        </w:rPr>
        <w:endnoteRef/>
      </w:r>
      <w:r w:rsidRPr="00105A6F">
        <w:rPr>
          <w:rFonts w:cs="Open Sans"/>
        </w:rPr>
        <w:t xml:space="preserve"> </w:t>
      </w:r>
      <w:r w:rsidRPr="00105A6F">
        <w:rPr>
          <w:rFonts w:cs="Open Sans"/>
        </w:rPr>
        <w:tab/>
        <w:t xml:space="preserve">Australian Human Rights Commission, </w:t>
      </w:r>
      <w:r w:rsidRPr="00105A6F">
        <w:rPr>
          <w:rFonts w:cs="Open Sans"/>
          <w:i/>
          <w:iCs/>
        </w:rPr>
        <w:t>Use of force in immigration detention</w:t>
      </w:r>
      <w:r w:rsidRPr="00105A6F">
        <w:rPr>
          <w:rFonts w:cs="Open Sans"/>
        </w:rPr>
        <w:t xml:space="preserve"> [2019] AusHR 130. Available at: </w:t>
      </w:r>
      <w:hyperlink r:id="rId1" w:history="1">
        <w:r w:rsidRPr="00105A6F">
          <w:rPr>
            <w:rStyle w:val="Hyperlink"/>
            <w:rFonts w:cs="Open Sans"/>
          </w:rPr>
          <w:t>https://humanrights.gov.au/our-work/asylum-seekers-and-refugees/publications/use-force-immigration-detention</w:t>
        </w:r>
      </w:hyperlink>
      <w:r w:rsidRPr="00105A6F">
        <w:rPr>
          <w:rFonts w:cs="Open Sans"/>
        </w:rPr>
        <w:t>.</w:t>
      </w:r>
    </w:p>
  </w:endnote>
  <w:endnote w:id="16">
    <w:p w14:paraId="19302FDB" w14:textId="77777777" w:rsidR="00272558" w:rsidRPr="00105A6F" w:rsidRDefault="00272558" w:rsidP="00272558">
      <w:pPr>
        <w:pStyle w:val="EndnoteText"/>
        <w:ind w:left="284" w:hanging="284"/>
        <w:rPr>
          <w:rFonts w:cs="Open Sans"/>
        </w:rPr>
      </w:pPr>
      <w:r w:rsidRPr="00105A6F">
        <w:rPr>
          <w:rStyle w:val="EndnoteReference"/>
          <w:rFonts w:cs="Open Sans"/>
        </w:rPr>
        <w:endnoteRef/>
      </w:r>
      <w:r w:rsidRPr="00105A6F">
        <w:rPr>
          <w:rFonts w:cs="Open Sans"/>
        </w:rPr>
        <w:t xml:space="preserve"> </w:t>
      </w:r>
      <w:r w:rsidRPr="00105A6F">
        <w:rPr>
          <w:rFonts w:cs="Open Sans"/>
        </w:rPr>
        <w:tab/>
        <w:t xml:space="preserve">Australian Human Rights Commission, </w:t>
      </w:r>
      <w:r w:rsidRPr="00105A6F">
        <w:rPr>
          <w:rFonts w:cs="Open Sans"/>
          <w:i/>
          <w:iCs/>
        </w:rPr>
        <w:t>Use of force in immigration detention</w:t>
      </w:r>
      <w:r w:rsidRPr="00105A6F">
        <w:rPr>
          <w:rFonts w:cs="Open Sans"/>
        </w:rPr>
        <w:t xml:space="preserve"> [2019] AusHR 130, p 28</w:t>
      </w:r>
      <w:r w:rsidRPr="00105A6F">
        <w:rPr>
          <w:rFonts w:cs="Open Sans"/>
          <w:lang w:val="en"/>
        </w:rPr>
        <w:t>.</w:t>
      </w:r>
    </w:p>
  </w:endnote>
  <w:endnote w:id="17">
    <w:p w14:paraId="68A8B661" w14:textId="77777777" w:rsidR="00272558" w:rsidRPr="006B46CD" w:rsidRDefault="00272558" w:rsidP="00272558">
      <w:pPr>
        <w:pStyle w:val="EndnoteText"/>
        <w:ind w:left="284" w:hanging="284"/>
        <w:rPr>
          <w:rFonts w:cs="Open Sans"/>
        </w:rPr>
      </w:pPr>
      <w:r w:rsidRPr="00105A6F">
        <w:rPr>
          <w:rStyle w:val="EndnoteReference"/>
          <w:rFonts w:cs="Open Sans"/>
        </w:rPr>
        <w:endnoteRef/>
      </w:r>
      <w:r w:rsidRPr="00105A6F">
        <w:rPr>
          <w:rFonts w:cs="Open Sans"/>
        </w:rPr>
        <w:t xml:space="preserve"> </w:t>
      </w:r>
      <w:r w:rsidRPr="00105A6F">
        <w:rPr>
          <w:rFonts w:cs="Open Sans"/>
        </w:rPr>
        <w:tab/>
        <w:t>Immigration Detention Facilities and Detainee Services Contract between the Commonwealth and</w:t>
      </w:r>
      <w:r w:rsidRPr="006B46CD">
        <w:rPr>
          <w:rFonts w:cs="Open Sans"/>
        </w:rPr>
        <w:t xml:space="preserve"> Serco, 10 December 2014, Sch 2 (Statement of Work), Section 4 (Security Services) clause 3.8.</w:t>
      </w:r>
    </w:p>
  </w:endnote>
  <w:endnote w:id="18">
    <w:p w14:paraId="2B698E91"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Immigration Detention Facilities and Detainee Services Contract between the Commonwealth and Serco, 10 December 2014, Sch 2 (Statement of Work), Section 4 (Security Services) clause 3.10.</w:t>
      </w:r>
    </w:p>
  </w:endnote>
  <w:endnote w:id="19">
    <w:p w14:paraId="0B8F16AA"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Department of Immigration and Border Protection, </w:t>
      </w:r>
      <w:r w:rsidRPr="006B46CD">
        <w:rPr>
          <w:rFonts w:cs="Open Sans"/>
          <w:i/>
        </w:rPr>
        <w:t>Detention Services Manual – Chapter 1 – Legislative and principles overview – Duty of care to detainees</w:t>
      </w:r>
      <w:r w:rsidRPr="006B46CD">
        <w:rPr>
          <w:rFonts w:cs="Open Sans"/>
        </w:rPr>
        <w:t xml:space="preserve"> (July 2016) [4].</w:t>
      </w:r>
    </w:p>
  </w:endnote>
  <w:endnote w:id="20">
    <w:p w14:paraId="0B651DE6"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Department of Immigration and Border Protection, </w:t>
      </w:r>
      <w:r w:rsidRPr="006B46CD">
        <w:rPr>
          <w:rFonts w:cs="Open Sans"/>
          <w:i/>
        </w:rPr>
        <w:t>Detention Services Manual – Chapter 1 – Legislative and principles overview – Duty of care to detainees</w:t>
      </w:r>
      <w:r w:rsidRPr="006B46CD">
        <w:rPr>
          <w:rFonts w:cs="Open Sans"/>
        </w:rPr>
        <w:t xml:space="preserve"> (July 2016) [5].</w:t>
      </w:r>
    </w:p>
  </w:endnote>
  <w:endnote w:id="21">
    <w:p w14:paraId="4138C57D"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Department of Immigration and Border Protection, </w:t>
      </w:r>
      <w:r w:rsidRPr="006B46CD">
        <w:rPr>
          <w:rFonts w:cs="Open Sans"/>
          <w:i/>
        </w:rPr>
        <w:t>Detention Services Manual – Chapter 1 – Legislative and principles overview – Duty of care to detainees</w:t>
      </w:r>
      <w:r w:rsidRPr="006B46CD">
        <w:rPr>
          <w:rFonts w:cs="Open Sans"/>
        </w:rPr>
        <w:t xml:space="preserve"> (July 2016) [5].</w:t>
      </w:r>
    </w:p>
  </w:endnote>
  <w:endnote w:id="22">
    <w:p w14:paraId="39FD2A72" w14:textId="318BE0D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Department of Immigration and Border Protection, </w:t>
      </w:r>
      <w:r w:rsidRPr="006B46CD">
        <w:rPr>
          <w:rFonts w:cs="Open Sans"/>
          <w:i/>
        </w:rPr>
        <w:t>Detention Services Manual – Chapter 1 –Legislative and principles overview – Duty of care to detainees</w:t>
      </w:r>
      <w:r w:rsidRPr="006B46CD">
        <w:rPr>
          <w:rFonts w:cs="Open Sans"/>
        </w:rPr>
        <w:t xml:space="preserve"> (July 2016) [7].</w:t>
      </w:r>
    </w:p>
  </w:endnote>
  <w:endnote w:id="23">
    <w:p w14:paraId="2BFBFF01" w14:textId="013D6393" w:rsidR="00272558" w:rsidRPr="00F25E94" w:rsidRDefault="00272558" w:rsidP="00F25E94">
      <w:pPr>
        <w:pStyle w:val="EndnoteText"/>
        <w:rPr>
          <w:rFonts w:cs="Open Sans"/>
          <w:i/>
          <w:iCs/>
        </w:rPr>
      </w:pPr>
      <w:r>
        <w:rPr>
          <w:rStyle w:val="EndnoteReference"/>
        </w:rPr>
        <w:endnoteRef/>
      </w:r>
      <w:r>
        <w:t xml:space="preserve">  </w:t>
      </w:r>
      <w:r>
        <w:rPr>
          <w:rFonts w:cs="Open Sans"/>
        </w:rPr>
        <w:t xml:space="preserve">Department of Immigration and Border Protection, </w:t>
      </w:r>
      <w:r w:rsidRPr="006F4DDA">
        <w:rPr>
          <w:rFonts w:cs="Open Sans"/>
          <w:i/>
          <w:iCs/>
        </w:rPr>
        <w:t>Detention Services Manual – Chapter 10.18</w:t>
      </w:r>
      <w:r w:rsidR="00607874" w:rsidRPr="006F4DDA">
        <w:rPr>
          <w:rFonts w:cs="Open Sans"/>
          <w:i/>
          <w:iCs/>
        </w:rPr>
        <w:t xml:space="preserve"> – </w:t>
      </w:r>
      <w:r w:rsidRPr="006F4DDA">
        <w:rPr>
          <w:rFonts w:cs="Open Sans"/>
          <w:i/>
          <w:iCs/>
        </w:rPr>
        <w:t xml:space="preserve">Safety and security – Use of force </w:t>
      </w:r>
      <w:r>
        <w:rPr>
          <w:rFonts w:cs="Open Sans"/>
        </w:rPr>
        <w:t xml:space="preserve">(October 2018) [4]. </w:t>
      </w:r>
    </w:p>
  </w:endnote>
  <w:endnote w:id="24">
    <w:p w14:paraId="7D728634" w14:textId="77777777" w:rsidR="00272558" w:rsidRPr="006B46CD" w:rsidRDefault="00272558" w:rsidP="00272558">
      <w:pPr>
        <w:pStyle w:val="EndnoteText"/>
        <w:ind w:left="284" w:hanging="284"/>
        <w:rPr>
          <w:rFonts w:cs="Open Sans"/>
        </w:rPr>
      </w:pPr>
      <w:r w:rsidRPr="006B46CD">
        <w:rPr>
          <w:rStyle w:val="EndnoteReference"/>
          <w:rFonts w:cs="Open Sans"/>
        </w:rPr>
        <w:endnoteRef/>
      </w:r>
      <w:r w:rsidRPr="006B46CD">
        <w:rPr>
          <w:rFonts w:cs="Open Sans"/>
        </w:rPr>
        <w:t xml:space="preserve"> </w:t>
      </w:r>
      <w:r w:rsidRPr="006B46CD">
        <w:rPr>
          <w:rFonts w:cs="Open Sans"/>
        </w:rPr>
        <w:tab/>
        <w:t xml:space="preserve">Department of Immigration and Border Protection, </w:t>
      </w:r>
      <w:r w:rsidRPr="006B46CD">
        <w:rPr>
          <w:rFonts w:cs="Open Sans"/>
          <w:i/>
        </w:rPr>
        <w:t xml:space="preserve">Detention Services Manual – Chapter </w:t>
      </w:r>
      <w:r>
        <w:rPr>
          <w:rFonts w:cs="Open Sans"/>
          <w:i/>
        </w:rPr>
        <w:t>10.18</w:t>
      </w:r>
      <w:r w:rsidRPr="006B46CD">
        <w:rPr>
          <w:rFonts w:cs="Open Sans"/>
          <w:i/>
        </w:rPr>
        <w:t xml:space="preserve"> – Safety and security – Use of force </w:t>
      </w:r>
      <w:r w:rsidRPr="006B46CD">
        <w:rPr>
          <w:rFonts w:cs="Open Sans"/>
        </w:rPr>
        <w:t>(</w:t>
      </w:r>
      <w:r>
        <w:rPr>
          <w:rFonts w:cs="Open Sans"/>
        </w:rPr>
        <w:t>October</w:t>
      </w:r>
      <w:r w:rsidRPr="006B46CD">
        <w:rPr>
          <w:rFonts w:cs="Open Sans"/>
        </w:rPr>
        <w:t xml:space="preserve"> 201</w:t>
      </w:r>
      <w:r>
        <w:rPr>
          <w:rFonts w:cs="Open Sans"/>
        </w:rPr>
        <w:t>8</w:t>
      </w:r>
      <w:r w:rsidRPr="006B46CD">
        <w:rPr>
          <w:rFonts w:cs="Open Sans"/>
        </w:rPr>
        <w:t>) </w:t>
      </w:r>
      <w:r>
        <w:rPr>
          <w:rFonts w:cs="Open Sans"/>
        </w:rPr>
        <w:t>[5]</w:t>
      </w:r>
      <w:r w:rsidRPr="006B46CD">
        <w:rPr>
          <w:rFonts w:cs="Open Sans"/>
        </w:rPr>
        <w:t>.</w:t>
      </w:r>
    </w:p>
  </w:endnote>
  <w:endnote w:id="25">
    <w:p w14:paraId="0AAE0118" w14:textId="5ACCCCF8" w:rsidR="00272558" w:rsidRPr="00F25E94" w:rsidRDefault="00272558" w:rsidP="00F25E94">
      <w:pPr>
        <w:pStyle w:val="EndnoteText"/>
        <w:rPr>
          <w:rFonts w:cs="Open Sans"/>
          <w:i/>
          <w:iCs/>
        </w:rPr>
      </w:pPr>
      <w:r>
        <w:rPr>
          <w:rStyle w:val="EndnoteReference"/>
        </w:rPr>
        <w:endnoteRef/>
      </w:r>
      <w:r>
        <w:t xml:space="preserve">  </w:t>
      </w:r>
      <w:r>
        <w:rPr>
          <w:rFonts w:cs="Open Sans"/>
        </w:rPr>
        <w:t xml:space="preserve">Department of Immigration and Border Protection, </w:t>
      </w:r>
      <w:r w:rsidRPr="00404422">
        <w:rPr>
          <w:rFonts w:cs="Open Sans"/>
          <w:i/>
          <w:iCs/>
        </w:rPr>
        <w:t>Detention Services Manual – Chapter 10.18 – Safety and security – Use of force</w:t>
      </w:r>
      <w:r>
        <w:rPr>
          <w:rFonts w:cs="Open Sans"/>
        </w:rPr>
        <w:t xml:space="preserve"> (October 2018) [5].</w:t>
      </w:r>
    </w:p>
  </w:endnote>
  <w:endnote w:id="26">
    <w:p w14:paraId="506CAD04" w14:textId="77777777" w:rsidR="00272558" w:rsidRPr="003B19E9" w:rsidRDefault="00272558" w:rsidP="00272558">
      <w:pPr>
        <w:pStyle w:val="EndnoteText"/>
        <w:ind w:left="284" w:hanging="284"/>
        <w:rPr>
          <w:rFonts w:cs="Open Sans"/>
        </w:rPr>
      </w:pPr>
      <w:r w:rsidRPr="00105A6F">
        <w:rPr>
          <w:rStyle w:val="EndnoteReference"/>
          <w:rFonts w:cs="Open Sans"/>
        </w:rPr>
        <w:endnoteRef/>
      </w:r>
      <w:r w:rsidRPr="00105A6F">
        <w:rPr>
          <w:rFonts w:cs="Open Sans"/>
        </w:rPr>
        <w:t xml:space="preserve"> </w:t>
      </w:r>
      <w:r w:rsidRPr="00105A6F">
        <w:rPr>
          <w:rFonts w:cs="Open Sans"/>
        </w:rPr>
        <w:tab/>
        <w:t xml:space="preserve">Australian Human Rights Commission, </w:t>
      </w:r>
      <w:r w:rsidRPr="00105A6F">
        <w:rPr>
          <w:rFonts w:cs="Open Sans"/>
          <w:i/>
          <w:iCs/>
        </w:rPr>
        <w:t>Use of force in immigration detention</w:t>
      </w:r>
      <w:r w:rsidRPr="00105A6F">
        <w:rPr>
          <w:rFonts w:cs="Open Sans"/>
        </w:rPr>
        <w:t xml:space="preserve"> [2019] AusHR 130, p 32</w:t>
      </w:r>
      <w:r w:rsidRPr="00105A6F">
        <w:rPr>
          <w:rFonts w:cs="Open Sans"/>
          <w:lang w:val="en"/>
        </w:rPr>
        <w:t>.</w:t>
      </w:r>
    </w:p>
  </w:endnote>
  <w:endnote w:id="27">
    <w:p w14:paraId="74364E3D" w14:textId="77777777" w:rsidR="00272558" w:rsidRPr="003B19E9" w:rsidRDefault="00272558" w:rsidP="00272558">
      <w:pPr>
        <w:pStyle w:val="EndnoteText"/>
        <w:ind w:left="284" w:hanging="284"/>
        <w:rPr>
          <w:rFonts w:cs="Open Sans"/>
        </w:rPr>
      </w:pPr>
      <w:r w:rsidRPr="003B19E9">
        <w:rPr>
          <w:rStyle w:val="EndnoteReference"/>
          <w:rFonts w:cs="Open Sans"/>
        </w:rPr>
        <w:endnoteRef/>
      </w:r>
      <w:r w:rsidRPr="003B19E9">
        <w:rPr>
          <w:rFonts w:cs="Open Sans"/>
        </w:rPr>
        <w:t xml:space="preserve"> </w:t>
      </w:r>
      <w:r w:rsidRPr="003B19E9">
        <w:rPr>
          <w:rFonts w:cs="Open Sans"/>
        </w:rPr>
        <w:tab/>
        <w:t xml:space="preserve">Department of Immigration and Border Protection, </w:t>
      </w:r>
      <w:r w:rsidRPr="003B19E9">
        <w:rPr>
          <w:rFonts w:cs="Open Sans"/>
          <w:i/>
        </w:rPr>
        <w:t xml:space="preserve">Detention Services Manual – Chapter </w:t>
      </w:r>
      <w:r>
        <w:rPr>
          <w:rFonts w:cs="Open Sans"/>
          <w:i/>
        </w:rPr>
        <w:t>10.18</w:t>
      </w:r>
      <w:r w:rsidRPr="003B19E9">
        <w:rPr>
          <w:rFonts w:cs="Open Sans"/>
          <w:i/>
        </w:rPr>
        <w:t xml:space="preserve"> – Safety and security – Use of force </w:t>
      </w:r>
      <w:r w:rsidRPr="003B19E9">
        <w:rPr>
          <w:rFonts w:cs="Open Sans"/>
        </w:rPr>
        <w:t>(</w:t>
      </w:r>
      <w:r>
        <w:rPr>
          <w:rFonts w:cs="Open Sans"/>
        </w:rPr>
        <w:t>October</w:t>
      </w:r>
      <w:r w:rsidRPr="003B19E9">
        <w:rPr>
          <w:rFonts w:cs="Open Sans"/>
        </w:rPr>
        <w:t xml:space="preserve"> 20</w:t>
      </w:r>
      <w:r>
        <w:rPr>
          <w:rFonts w:cs="Open Sans"/>
        </w:rPr>
        <w:t>18</w:t>
      </w:r>
      <w:r w:rsidRPr="003B19E9">
        <w:rPr>
          <w:rFonts w:cs="Open Sans"/>
        </w:rPr>
        <w:t>) </w:t>
      </w:r>
      <w:r>
        <w:rPr>
          <w:rFonts w:cs="Open Sans"/>
        </w:rPr>
        <w:t>[7]</w:t>
      </w:r>
      <w:r w:rsidRPr="003B19E9">
        <w:rPr>
          <w:rFonts w:cs="Open Sans"/>
        </w:rPr>
        <w:t>.</w:t>
      </w:r>
    </w:p>
  </w:endnote>
  <w:endnote w:id="28">
    <w:p w14:paraId="6264678E" w14:textId="77777777" w:rsidR="00272558" w:rsidRPr="003B19E9" w:rsidRDefault="00272558" w:rsidP="00272558">
      <w:pPr>
        <w:pStyle w:val="EndnoteText"/>
        <w:ind w:left="284" w:hanging="284"/>
        <w:rPr>
          <w:rFonts w:cs="Open Sans"/>
        </w:rPr>
      </w:pPr>
      <w:r w:rsidRPr="003B19E9">
        <w:rPr>
          <w:rStyle w:val="EndnoteReference"/>
          <w:rFonts w:cs="Open Sans"/>
        </w:rPr>
        <w:endnoteRef/>
      </w:r>
      <w:r w:rsidRPr="003B19E9">
        <w:rPr>
          <w:rFonts w:cs="Open Sans"/>
        </w:rPr>
        <w:t xml:space="preserve"> </w:t>
      </w:r>
      <w:r w:rsidRPr="003B19E9">
        <w:rPr>
          <w:rFonts w:cs="Open Sans"/>
        </w:rPr>
        <w:tab/>
        <w:t>Immigration Detention Facilities and Detainee Services Contract between the Commonwealth and Serco, 10 December 2014, Sch 2 (Statement of Work), Section 4 (Security Services) clause 3.9(a)(i)</w:t>
      </w:r>
      <w:r>
        <w:rPr>
          <w:rFonts w:cs="Open Sans"/>
        </w:rPr>
        <w:t>.</w:t>
      </w:r>
    </w:p>
  </w:endnote>
  <w:endnote w:id="29">
    <w:p w14:paraId="40E593EB" w14:textId="77777777" w:rsidR="00272558" w:rsidRDefault="00272558" w:rsidP="00272558">
      <w:pPr>
        <w:pStyle w:val="EndnoteText"/>
        <w:rPr>
          <w:rFonts w:cs="Open Sans"/>
          <w:i/>
          <w:iCs/>
        </w:rPr>
      </w:pPr>
      <w:r>
        <w:rPr>
          <w:rStyle w:val="EndnoteReference"/>
        </w:rPr>
        <w:endnoteRef/>
      </w:r>
      <w:r>
        <w:t xml:space="preserve">  </w:t>
      </w:r>
      <w:r>
        <w:rPr>
          <w:rFonts w:cs="Open Sans"/>
        </w:rPr>
        <w:t xml:space="preserve">Department of Immigration and Border Protection, </w:t>
      </w:r>
      <w:r w:rsidRPr="00404422">
        <w:rPr>
          <w:rFonts w:cs="Open Sans"/>
          <w:i/>
          <w:iCs/>
        </w:rPr>
        <w:t xml:space="preserve">Detention Services Manual – Chapter 2.6 – </w:t>
      </w:r>
    </w:p>
    <w:p w14:paraId="42687656" w14:textId="77777777" w:rsidR="00272558" w:rsidRDefault="00272558" w:rsidP="00272558">
      <w:pPr>
        <w:pStyle w:val="EndnoteText"/>
        <w:rPr>
          <w:rFonts w:cs="Open Sans"/>
          <w:i/>
          <w:iCs/>
        </w:rPr>
      </w:pPr>
      <w:r>
        <w:rPr>
          <w:rFonts w:cs="Open Sans"/>
          <w:i/>
          <w:iCs/>
        </w:rPr>
        <w:t xml:space="preserve">     </w:t>
      </w:r>
      <w:r w:rsidRPr="00404422">
        <w:rPr>
          <w:rFonts w:cs="Open Sans"/>
          <w:i/>
          <w:iCs/>
        </w:rPr>
        <w:t>Detainee placement – Closer supervision and engagement of high-risk detaine</w:t>
      </w:r>
      <w:r>
        <w:rPr>
          <w:rFonts w:cs="Open Sans"/>
          <w:i/>
          <w:iCs/>
        </w:rPr>
        <w:t>e</w:t>
      </w:r>
      <w:r w:rsidRPr="006103AF">
        <w:rPr>
          <w:rFonts w:cs="Open Sans"/>
          <w:i/>
          <w:iCs/>
        </w:rPr>
        <w:t xml:space="preserve">s (High care </w:t>
      </w:r>
    </w:p>
    <w:p w14:paraId="3C90A486" w14:textId="77777777" w:rsidR="00272558" w:rsidRPr="00CE2623" w:rsidRDefault="00272558" w:rsidP="00272558">
      <w:pPr>
        <w:pStyle w:val="EndnoteText"/>
        <w:rPr>
          <w:rFonts w:cs="Open Sans"/>
        </w:rPr>
      </w:pPr>
      <w:r>
        <w:rPr>
          <w:rFonts w:cs="Open Sans"/>
          <w:i/>
          <w:iCs/>
        </w:rPr>
        <w:t xml:space="preserve">     </w:t>
      </w:r>
      <w:r w:rsidRPr="006103AF">
        <w:rPr>
          <w:rFonts w:cs="Open Sans"/>
          <w:i/>
          <w:iCs/>
        </w:rPr>
        <w:t>accommodation)</w:t>
      </w:r>
      <w:r>
        <w:rPr>
          <w:rFonts w:cs="Open Sans"/>
        </w:rPr>
        <w:t xml:space="preserve"> (31 July 2018) [4]. </w:t>
      </w:r>
    </w:p>
  </w:endnote>
  <w:endnote w:id="30">
    <w:p w14:paraId="14047602" w14:textId="77777777" w:rsidR="00272558" w:rsidRDefault="00272558" w:rsidP="00272558">
      <w:pPr>
        <w:pStyle w:val="EndnoteText"/>
        <w:rPr>
          <w:rFonts w:cs="Open Sans"/>
          <w:i/>
          <w:iCs/>
        </w:rPr>
      </w:pPr>
      <w:r>
        <w:rPr>
          <w:rStyle w:val="EndnoteReference"/>
        </w:rPr>
        <w:endnoteRef/>
      </w:r>
      <w:r>
        <w:t xml:space="preserve">  </w:t>
      </w:r>
      <w:r>
        <w:rPr>
          <w:rFonts w:cs="Open Sans"/>
        </w:rPr>
        <w:t xml:space="preserve">Department of Immigration and Border Protection, </w:t>
      </w:r>
      <w:r w:rsidRPr="00404422">
        <w:rPr>
          <w:rFonts w:cs="Open Sans"/>
          <w:i/>
          <w:iCs/>
        </w:rPr>
        <w:t xml:space="preserve">Detention Services Manual – Chapter 2.6 – </w:t>
      </w:r>
    </w:p>
    <w:p w14:paraId="0A2FEF97" w14:textId="77777777" w:rsidR="00272558" w:rsidRDefault="00272558" w:rsidP="00272558">
      <w:pPr>
        <w:pStyle w:val="EndnoteText"/>
        <w:rPr>
          <w:rFonts w:cs="Open Sans"/>
          <w:i/>
          <w:iCs/>
        </w:rPr>
      </w:pPr>
      <w:r>
        <w:rPr>
          <w:rFonts w:cs="Open Sans"/>
          <w:i/>
          <w:iCs/>
        </w:rPr>
        <w:t xml:space="preserve">     </w:t>
      </w:r>
      <w:r w:rsidRPr="00404422">
        <w:rPr>
          <w:rFonts w:cs="Open Sans"/>
          <w:i/>
          <w:iCs/>
        </w:rPr>
        <w:t xml:space="preserve">Detainee placement – Closer supervision and engagement of high-risk detainees (High care </w:t>
      </w:r>
    </w:p>
    <w:p w14:paraId="6C07248E" w14:textId="77777777" w:rsidR="00272558" w:rsidRDefault="00272558" w:rsidP="00272558">
      <w:pPr>
        <w:pStyle w:val="EndnoteText"/>
      </w:pPr>
      <w:r>
        <w:rPr>
          <w:rFonts w:cs="Open Sans"/>
          <w:i/>
          <w:iCs/>
        </w:rPr>
        <w:t xml:space="preserve">     </w:t>
      </w:r>
      <w:r w:rsidRPr="00404422">
        <w:rPr>
          <w:rFonts w:cs="Open Sans"/>
          <w:i/>
          <w:iCs/>
        </w:rPr>
        <w:t xml:space="preserve">accommodation) </w:t>
      </w:r>
      <w:r>
        <w:rPr>
          <w:rFonts w:cs="Open Sans"/>
        </w:rPr>
        <w:t>(31 July 2018) [8].</w:t>
      </w:r>
    </w:p>
  </w:endnote>
  <w:endnote w:id="31">
    <w:p w14:paraId="69125E55" w14:textId="77777777" w:rsidR="00272558" w:rsidRDefault="00272558" w:rsidP="00272558">
      <w:pPr>
        <w:pStyle w:val="EndnoteText"/>
        <w:rPr>
          <w:rFonts w:cs="Open Sans"/>
          <w:i/>
          <w:iCs/>
        </w:rPr>
      </w:pPr>
      <w:r>
        <w:rPr>
          <w:rStyle w:val="EndnoteReference"/>
        </w:rPr>
        <w:endnoteRef/>
      </w:r>
      <w:r>
        <w:t xml:space="preserve">  </w:t>
      </w:r>
      <w:r>
        <w:rPr>
          <w:rFonts w:cs="Open Sans"/>
        </w:rPr>
        <w:t xml:space="preserve">Department of Immigration and Border Protection, </w:t>
      </w:r>
      <w:r w:rsidRPr="00404422">
        <w:rPr>
          <w:rFonts w:cs="Open Sans"/>
          <w:i/>
          <w:iCs/>
        </w:rPr>
        <w:t xml:space="preserve">Detention Services Manual – Chapter 2.6 – </w:t>
      </w:r>
    </w:p>
    <w:p w14:paraId="00B9E1BD" w14:textId="77777777" w:rsidR="00272558" w:rsidRDefault="00272558" w:rsidP="00272558">
      <w:pPr>
        <w:pStyle w:val="EndnoteText"/>
        <w:rPr>
          <w:rFonts w:cs="Open Sans"/>
          <w:i/>
          <w:iCs/>
        </w:rPr>
      </w:pPr>
      <w:r>
        <w:rPr>
          <w:rFonts w:cs="Open Sans"/>
          <w:i/>
          <w:iCs/>
        </w:rPr>
        <w:t xml:space="preserve">     </w:t>
      </w:r>
      <w:r w:rsidRPr="00404422">
        <w:rPr>
          <w:rFonts w:cs="Open Sans"/>
          <w:i/>
          <w:iCs/>
        </w:rPr>
        <w:t xml:space="preserve">Detainee placement – Closer supervision and engagement of high-risk detainees (High care </w:t>
      </w:r>
    </w:p>
    <w:p w14:paraId="7615B0A0" w14:textId="77777777" w:rsidR="00272558" w:rsidRDefault="00272558" w:rsidP="00272558">
      <w:pPr>
        <w:pStyle w:val="EndnoteText"/>
      </w:pPr>
      <w:r>
        <w:rPr>
          <w:rFonts w:cs="Open Sans"/>
          <w:i/>
          <w:iCs/>
        </w:rPr>
        <w:t xml:space="preserve">     </w:t>
      </w:r>
      <w:r w:rsidRPr="00404422">
        <w:rPr>
          <w:rFonts w:cs="Open Sans"/>
          <w:i/>
          <w:iCs/>
        </w:rPr>
        <w:t xml:space="preserve">accommodation) </w:t>
      </w:r>
      <w:r>
        <w:rPr>
          <w:rFonts w:cs="Open Sans"/>
        </w:rPr>
        <w:t>(31 July 2018) [10].</w:t>
      </w:r>
    </w:p>
  </w:endnote>
  <w:endnote w:id="32">
    <w:p w14:paraId="3925E755" w14:textId="77777777" w:rsidR="00272558" w:rsidRDefault="00272558" w:rsidP="00272558">
      <w:pPr>
        <w:pStyle w:val="EndnoteText"/>
        <w:rPr>
          <w:rFonts w:cs="Open Sans"/>
          <w:i/>
          <w:iCs/>
        </w:rPr>
      </w:pPr>
      <w:r>
        <w:rPr>
          <w:rStyle w:val="EndnoteReference"/>
        </w:rPr>
        <w:endnoteRef/>
      </w:r>
      <w:r>
        <w:t xml:space="preserve">  </w:t>
      </w:r>
      <w:r>
        <w:rPr>
          <w:rFonts w:cs="Open Sans"/>
        </w:rPr>
        <w:t xml:space="preserve">Department of Immigration and Border Protection, </w:t>
      </w:r>
      <w:r w:rsidRPr="006103AF">
        <w:rPr>
          <w:rFonts w:cs="Open Sans"/>
          <w:i/>
          <w:iCs/>
        </w:rPr>
        <w:t>Detention Services Manual – Chapter 2.6 –</w:t>
      </w:r>
    </w:p>
    <w:p w14:paraId="7E287AF9" w14:textId="77777777" w:rsidR="00272558" w:rsidRDefault="00272558" w:rsidP="00272558">
      <w:pPr>
        <w:pStyle w:val="EndnoteText"/>
        <w:rPr>
          <w:rFonts w:cs="Open Sans"/>
          <w:i/>
          <w:iCs/>
        </w:rPr>
      </w:pPr>
      <w:r>
        <w:rPr>
          <w:rFonts w:cs="Open Sans"/>
          <w:i/>
          <w:iCs/>
        </w:rPr>
        <w:t xml:space="preserve">     </w:t>
      </w:r>
      <w:r w:rsidRPr="006103AF">
        <w:rPr>
          <w:rFonts w:cs="Open Sans"/>
          <w:i/>
          <w:iCs/>
        </w:rPr>
        <w:t>Detaine</w:t>
      </w:r>
      <w:r>
        <w:rPr>
          <w:rFonts w:cs="Open Sans"/>
          <w:i/>
          <w:iCs/>
        </w:rPr>
        <w:t xml:space="preserve">e </w:t>
      </w:r>
      <w:r w:rsidRPr="006103AF">
        <w:rPr>
          <w:rFonts w:cs="Open Sans"/>
          <w:i/>
          <w:iCs/>
        </w:rPr>
        <w:t xml:space="preserve">placement – Closer supervision and engagement of high-risk detainees (High care </w:t>
      </w:r>
    </w:p>
    <w:p w14:paraId="72028D27" w14:textId="77777777" w:rsidR="00272558" w:rsidRPr="00692137" w:rsidRDefault="00272558" w:rsidP="00272558">
      <w:pPr>
        <w:pStyle w:val="EndnoteText"/>
        <w:rPr>
          <w:rFonts w:cs="Open Sans"/>
          <w:i/>
          <w:iCs/>
        </w:rPr>
      </w:pPr>
      <w:r w:rsidRPr="00692137">
        <w:rPr>
          <w:rFonts w:cs="Open Sans"/>
          <w:i/>
          <w:iCs/>
        </w:rPr>
        <w:t xml:space="preserve">     accommodation)</w:t>
      </w:r>
      <w:r w:rsidRPr="00692137">
        <w:rPr>
          <w:rFonts w:cs="Open Sans"/>
        </w:rPr>
        <w:t xml:space="preserve"> (31 July 2018) [6].</w:t>
      </w:r>
    </w:p>
  </w:endnote>
  <w:endnote w:id="33">
    <w:p w14:paraId="66EE042E" w14:textId="77777777" w:rsidR="00272558" w:rsidRPr="00E33136" w:rsidRDefault="00272558" w:rsidP="00272558">
      <w:pPr>
        <w:pStyle w:val="EndnoteText"/>
        <w:tabs>
          <w:tab w:val="left" w:pos="284"/>
        </w:tabs>
        <w:ind w:left="284" w:hanging="284"/>
        <w:rPr>
          <w:rStyle w:val="EndnoteReference"/>
          <w:rFonts w:cs="Open Sans"/>
        </w:rPr>
      </w:pPr>
      <w:r w:rsidRPr="00E33136">
        <w:rPr>
          <w:rStyle w:val="EndnoteReference"/>
          <w:rFonts w:cs="Open Sans"/>
        </w:rPr>
        <w:endnoteRef/>
      </w:r>
      <w:r w:rsidRPr="00E33136">
        <w:rPr>
          <w:rStyle w:val="EndnoteReference"/>
          <w:rFonts w:cs="Open Sans"/>
        </w:rPr>
        <w:t xml:space="preserve"> </w:t>
      </w:r>
      <w:r w:rsidRPr="00E33136">
        <w:rPr>
          <w:rStyle w:val="EndnoteReference"/>
          <w:rFonts w:cs="Open Sans"/>
        </w:rPr>
        <w:tab/>
      </w:r>
      <w:r w:rsidRPr="00E33136">
        <w:rPr>
          <w:rFonts w:cs="Open Sans"/>
          <w:i/>
        </w:rPr>
        <w:t xml:space="preserve">Australian Human Rights Commission Act 1986 </w:t>
      </w:r>
      <w:r w:rsidRPr="00E33136">
        <w:rPr>
          <w:rFonts w:cs="Open Sans"/>
          <w:iCs/>
        </w:rPr>
        <w:t xml:space="preserve">(Cth) </w:t>
      </w:r>
      <w:r w:rsidRPr="00E33136">
        <w:rPr>
          <w:rFonts w:cs="Open Sans"/>
          <w:i/>
        </w:rPr>
        <w:t>s</w:t>
      </w:r>
      <w:r w:rsidRPr="00E33136">
        <w:rPr>
          <w:rStyle w:val="EndnoteReference"/>
          <w:rFonts w:cs="Open Sans"/>
        </w:rPr>
        <w:t xml:space="preserve"> </w:t>
      </w:r>
      <w:r w:rsidRPr="00E33136">
        <w:rPr>
          <w:rFonts w:cs="Open Sans"/>
        </w:rPr>
        <w:t>29(2)(a).</w:t>
      </w:r>
    </w:p>
  </w:endnote>
  <w:endnote w:id="34">
    <w:p w14:paraId="54235205" w14:textId="77777777" w:rsidR="00272558" w:rsidRPr="00E33136" w:rsidRDefault="00272558" w:rsidP="00272558">
      <w:pPr>
        <w:pStyle w:val="EndnoteText"/>
        <w:tabs>
          <w:tab w:val="left" w:pos="284"/>
        </w:tabs>
        <w:ind w:left="284" w:hanging="284"/>
        <w:rPr>
          <w:rStyle w:val="EndnoteReference"/>
          <w:rFonts w:cs="Open Sans"/>
        </w:rPr>
      </w:pPr>
      <w:r w:rsidRPr="00E33136">
        <w:rPr>
          <w:rStyle w:val="EndnoteReference"/>
          <w:rFonts w:cs="Open Sans"/>
        </w:rPr>
        <w:endnoteRef/>
      </w:r>
      <w:r w:rsidRPr="00E33136">
        <w:rPr>
          <w:rStyle w:val="EndnoteReference"/>
          <w:rFonts w:cs="Open Sans"/>
        </w:rPr>
        <w:t xml:space="preserve"> </w:t>
      </w:r>
      <w:r w:rsidRPr="00E33136">
        <w:rPr>
          <w:rStyle w:val="EndnoteReference"/>
          <w:rFonts w:cs="Open Sans"/>
        </w:rPr>
        <w:tab/>
      </w:r>
      <w:r w:rsidRPr="00E33136">
        <w:rPr>
          <w:rFonts w:cs="Open Sans"/>
          <w:i/>
        </w:rPr>
        <w:t xml:space="preserve">Australian Human Rights Commission Act 1986 </w:t>
      </w:r>
      <w:r w:rsidRPr="00E33136">
        <w:rPr>
          <w:rFonts w:cs="Open Sans"/>
          <w:iCs/>
        </w:rPr>
        <w:t>(Cth)</w:t>
      </w:r>
      <w:r w:rsidRPr="00E33136">
        <w:rPr>
          <w:rFonts w:cs="Open Sans"/>
          <w:i/>
        </w:rPr>
        <w:t xml:space="preserve"> </w:t>
      </w:r>
      <w:r w:rsidRPr="00E33136">
        <w:rPr>
          <w:rFonts w:cs="Open Sans"/>
        </w:rPr>
        <w:t>s 29(2)(b).</w:t>
      </w:r>
    </w:p>
  </w:endnote>
  <w:endnote w:id="35">
    <w:p w14:paraId="6A0E6693" w14:textId="77777777" w:rsidR="00272558" w:rsidRPr="001360ED" w:rsidRDefault="00272558" w:rsidP="00272558">
      <w:pPr>
        <w:pStyle w:val="EndnoteText"/>
        <w:tabs>
          <w:tab w:val="left" w:pos="284"/>
        </w:tabs>
        <w:ind w:left="284" w:hanging="284"/>
        <w:rPr>
          <w:rFonts w:cs="Open Sans"/>
          <w:sz w:val="22"/>
          <w:szCs w:val="22"/>
        </w:rPr>
      </w:pPr>
      <w:r w:rsidRPr="00E33136">
        <w:rPr>
          <w:rStyle w:val="EndnoteReference"/>
          <w:rFonts w:cs="Open Sans"/>
        </w:rPr>
        <w:endnoteRef/>
      </w:r>
      <w:r w:rsidRPr="00E33136">
        <w:rPr>
          <w:rStyle w:val="EndnoteReference"/>
          <w:rFonts w:cs="Open Sans"/>
        </w:rPr>
        <w:t xml:space="preserve"> </w:t>
      </w:r>
      <w:r w:rsidRPr="00E33136">
        <w:rPr>
          <w:rStyle w:val="EndnoteReference"/>
          <w:rFonts w:cs="Open Sans"/>
        </w:rPr>
        <w:tab/>
      </w:r>
      <w:r w:rsidRPr="00E33136">
        <w:rPr>
          <w:rFonts w:cs="Open Sans"/>
          <w:i/>
        </w:rPr>
        <w:t>Australian Human Rights Commission Act 1986</w:t>
      </w:r>
      <w:r w:rsidRPr="00E33136">
        <w:rPr>
          <w:rFonts w:cs="Open Sans"/>
        </w:rPr>
        <w:t xml:space="preserve"> (Cth) s 29(2)(c).</w:t>
      </w:r>
      <w:r w:rsidRPr="001360ED">
        <w:rPr>
          <w:rFonts w:cs="Open Sans"/>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w:charset w:val="00"/>
    <w:family w:val="auto"/>
    <w:pitch w:val="variable"/>
    <w:sig w:usb0="E00002FF" w:usb1="5000205A" w:usb2="00000000" w:usb3="00000000" w:csb0="0000019F" w:csb1="00000000"/>
  </w:font>
  <w:font w:name="ZWAdobeF">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2E9E2" w14:textId="77777777" w:rsidR="00AC636D" w:rsidRPr="000465F1" w:rsidRDefault="00AC636D" w:rsidP="000465F1">
    <w:pPr>
      <w:pStyle w:val="Footer"/>
    </w:pPr>
    <w:r w:rsidRPr="000465F1">
      <w:t>ABN 47 996 232 602</w:t>
    </w:r>
  </w:p>
  <w:p w14:paraId="2C335214" w14:textId="77777777" w:rsidR="00AC636D" w:rsidRPr="000465F1" w:rsidRDefault="00AC636D" w:rsidP="000465F1">
    <w:pPr>
      <w:pStyle w:val="Footer"/>
    </w:pPr>
    <w:r w:rsidRPr="000465F1">
      <w:t>GPO Box 5218, Sydney NSW 2001</w:t>
    </w:r>
  </w:p>
  <w:p w14:paraId="47E08DFA" w14:textId="77777777" w:rsidR="00AC636D" w:rsidRPr="000465F1" w:rsidRDefault="00AC636D" w:rsidP="000465F1">
    <w:pPr>
      <w:pStyle w:val="Footer"/>
    </w:pPr>
    <w:r w:rsidRPr="000465F1">
      <w:t>General enquiries 1300 369 711</w:t>
    </w:r>
  </w:p>
  <w:p w14:paraId="0CB378F4" w14:textId="77777777" w:rsidR="00AC636D" w:rsidRPr="000465F1" w:rsidRDefault="00990B81" w:rsidP="000465F1">
    <w:pPr>
      <w:pStyle w:val="Footer"/>
    </w:pPr>
    <w:r>
      <w:t>National Info Service</w:t>
    </w:r>
    <w:r w:rsidR="00AC636D" w:rsidRPr="000465F1">
      <w:t xml:space="preserve"> 1300 656 419</w:t>
    </w:r>
  </w:p>
  <w:p w14:paraId="5C33E6E8" w14:textId="77777777" w:rsidR="00B34946" w:rsidRPr="000465F1" w:rsidRDefault="000465F1" w:rsidP="000465F1">
    <w:pPr>
      <w:pStyle w:val="Footer"/>
    </w:pPr>
    <w:r w:rsidRPr="000465F1">
      <w:t>TTY 1800 620 241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14901"/>
      <w:docPartObj>
        <w:docPartGallery w:val="Page Numbers (Bottom of Page)"/>
        <w:docPartUnique/>
      </w:docPartObj>
    </w:sdtPr>
    <w:sdtEndPr>
      <w:rPr>
        <w:noProof/>
      </w:rPr>
    </w:sdtEndPr>
    <w:sdtContent>
      <w:p w14:paraId="00EFC2CC" w14:textId="77777777" w:rsidR="00664316" w:rsidRDefault="006643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10C62F" w14:textId="77777777" w:rsidR="00DC343B" w:rsidRDefault="00DC3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B2988" w14:textId="77777777" w:rsidR="00DA1D32" w:rsidRDefault="00DA1D32" w:rsidP="00E53546">
    <w:pPr>
      <w:pStyle w:val="FooterOddPageNumber"/>
    </w:pPr>
    <w:r w:rsidRPr="00AB7C8F">
      <w:fldChar w:fldCharType="begin"/>
    </w:r>
    <w:r>
      <w:instrText xml:space="preserve"> PAGE   \* MERGEFORMAT </w:instrText>
    </w:r>
    <w:r w:rsidRPr="00AB7C8F">
      <w:fldChar w:fldCharType="separate"/>
    </w:r>
    <w:r w:rsidR="008E78F0">
      <w:rPr>
        <w:noProof/>
      </w:rPr>
      <w:t>3</w:t>
    </w:r>
    <w:r w:rsidRPr="00AB7C8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8183178"/>
      <w:docPartObj>
        <w:docPartGallery w:val="Page Numbers (Bottom of Page)"/>
        <w:docPartUnique/>
      </w:docPartObj>
    </w:sdtPr>
    <w:sdtEndPr>
      <w:rPr>
        <w:noProof/>
      </w:rPr>
    </w:sdtEndPr>
    <w:sdtContent>
      <w:p w14:paraId="4E79E982" w14:textId="77777777" w:rsidR="00CF52CF" w:rsidRDefault="00CF52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FFFCEA" w14:textId="77777777" w:rsidR="0063009F" w:rsidRDefault="0063009F"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A713AD" w14:textId="77777777" w:rsidR="00431A25" w:rsidRDefault="00431A25" w:rsidP="00F14C6D">
      <w:r>
        <w:separator/>
      </w:r>
    </w:p>
  </w:footnote>
  <w:footnote w:type="continuationSeparator" w:id="0">
    <w:p w14:paraId="60D381C2" w14:textId="77777777" w:rsidR="00431A25" w:rsidRDefault="00431A25" w:rsidP="00F14C6D">
      <w:r>
        <w:continuationSeparator/>
      </w:r>
    </w:p>
  </w:footnote>
  <w:footnote w:type="continuationNotice" w:id="1">
    <w:p w14:paraId="1EE80BBF" w14:textId="77777777" w:rsidR="00431A25" w:rsidRDefault="00431A2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E8569" w14:textId="77777777" w:rsidR="00BF6406" w:rsidRPr="000465F1" w:rsidRDefault="006F4DDA" w:rsidP="000465F1">
    <w:pPr>
      <w:pStyle w:val="Header"/>
    </w:pPr>
    <w:r>
      <w:pict w14:anchorId="44E14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3" o:spid="_x0000_s1043" type="#_x0000_t75" style="position:absolute;left:0;text-align:left;margin-left:0;margin-top:0;width:930.9pt;height:1359.95pt;z-index:-251658239;mso-position-horizontal:center;mso-position-horizontal-relative:margin;mso-position-vertical:center;mso-position-vertical-relative:margin" o:allowincell="f">
          <v:imagedata r:id="rId1" o:title="report watermark"/>
          <w10:wrap anchorx="margin" anchory="margin"/>
        </v:shape>
      </w:pict>
    </w:r>
    <w:r w:rsidR="00BF6406" w:rsidRPr="000465F1">
      <w:t>Australian Human Rights Commission</w:t>
    </w:r>
  </w:p>
  <w:p w14:paraId="4720C9E9" w14:textId="77777777" w:rsidR="00B34946" w:rsidRPr="00622508" w:rsidRDefault="00BF6406" w:rsidP="00622508">
    <w:pPr>
      <w:pStyle w:val="Footer"/>
    </w:pPr>
    <w:r w:rsidRPr="001F62CC">
      <w:rPr>
        <w:rStyle w:val="Reporttitleinheader"/>
      </w:rPr>
      <w:t>Short title</w:t>
    </w:r>
    <w:r w:rsidRPr="00622508">
      <w:rPr>
        <w:rStyle w:val="Reporttitleinheader"/>
      </w:rPr>
      <w:t>, report name</w:t>
    </w:r>
    <w:r w:rsidR="001F62CC" w:rsidRPr="00622508">
      <w:rPr>
        <w:rStyle w:val="Reporttitleinheader"/>
      </w:rPr>
      <w:t>,</w:t>
    </w:r>
    <w:r w:rsidR="001F62CC" w:rsidRPr="00622508">
      <w:t xml:space="preserve"> </w:t>
    </w:r>
    <w:r w:rsidRPr="00622508">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D7729" w14:textId="77777777" w:rsidR="00B34946" w:rsidRPr="000465F1" w:rsidRDefault="006F4DDA" w:rsidP="000465F1">
    <w:r>
      <w:pict w14:anchorId="126C4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4" o:spid="_x0000_s1044" type="#_x0000_t75" style="position:absolute;margin-left:0;margin-top:0;width:930.9pt;height:1359.95pt;z-index:-251658238;mso-position-horizontal:center;mso-position-horizontal-relative:margin;mso-position-vertical:center;mso-position-vertical-relative:margin" o:allowincell="f">
          <v:imagedata r:id="rId1" o:title="report watermark"/>
          <w10:wrap anchorx="margin" anchory="margin"/>
        </v:shape>
      </w:pict>
    </w:r>
    <w:r w:rsidR="00B34946" w:rsidRPr="000465F1">
      <w:t>Australian Human Rights Commission</w:t>
    </w:r>
  </w:p>
  <w:p w14:paraId="20510FDA" w14:textId="77777777" w:rsidR="00B34946" w:rsidRPr="000465F1" w:rsidRDefault="00B34946" w:rsidP="000465F1">
    <w:pPr>
      <w:pStyle w:val="Footer"/>
    </w:pPr>
    <w:r w:rsidRPr="000465F1">
      <w:t xml:space="preserve">Short document title, </w:t>
    </w:r>
    <w:proofErr w:type="gramStart"/>
    <w:r w:rsidRPr="000465F1">
      <w:t>Short</w:t>
    </w:r>
    <w:proofErr w:type="gramEnd"/>
    <w:r w:rsidRPr="000465F1">
      <w:t xml:space="preserve">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6D556" w14:textId="77777777" w:rsidR="00CC2AA0" w:rsidRDefault="006F4DDA" w:rsidP="002012F7">
    <w:pPr>
      <w:pStyle w:val="Header"/>
    </w:pPr>
    <w:r>
      <w:pict w14:anchorId="5EBCA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1047" type="#_x0000_t75" style="position:absolute;left:0;text-align:left;margin-left:-71.05pt;margin-top:-101.2pt;width:595.65pt;height:870.15pt;z-index:-251658237;mso-position-horizontal-relative:margin;mso-position-vertical-relative:margin" o:allowincell="f">
          <v:imagedata r:id="rId1" o:title="MS word cover1"/>
          <w10:wrap anchorx="margin" anchory="margin"/>
        </v:shape>
      </w:pict>
    </w:r>
    <w:r>
      <w:pict w14:anchorId="05769D8F">
        <v:shape id="WordPictureWatermark1034832" o:spid="_x0000_s1042" type="#_x0000_t75" style="position:absolute;left:0;text-align:left;margin-left:-70.9pt;margin-top:-109.05pt;width:595.1pt;height:869.4pt;z-index:-251658240;mso-position-horizontal-relative:margin;mso-position-vertical-relative:margin" o:allowincell="f">
          <v:imagedata r:id="rId2" o:title="report watermark"/>
          <w10:wrap anchorx="margin" anchory="margin"/>
        </v:shape>
      </w:pict>
    </w:r>
  </w:p>
  <w:p w14:paraId="243335B0" w14:textId="77777777" w:rsidR="008B3899" w:rsidRDefault="008B3899" w:rsidP="002012F7">
    <w:pPr>
      <w:pStyle w:val="Header"/>
    </w:pPr>
  </w:p>
  <w:p w14:paraId="5B9F5490" w14:textId="77777777" w:rsidR="008B3899" w:rsidRDefault="008B3899" w:rsidP="002012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C16AF" w14:textId="77777777" w:rsidR="0015239E" w:rsidRPr="000465F1" w:rsidRDefault="0015239E" w:rsidP="0015239E">
    <w:pPr>
      <w:pStyle w:val="HeaderDocumentDa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43A53" w14:textId="77777777" w:rsidR="00BF6406" w:rsidRPr="00902EC3" w:rsidRDefault="00BF6406" w:rsidP="00902EC3">
    <w:pPr>
      <w:pStyle w:val="Header"/>
    </w:pPr>
    <w:bookmarkStart w:id="67" w:name="_Hlk514672172"/>
    <w:bookmarkStart w:id="68" w:name="_Hlk514672173"/>
    <w:r w:rsidRPr="00902EC3">
      <w:t>Australian Human Rights Commission</w:t>
    </w:r>
  </w:p>
  <w:bookmarkEnd w:id="67"/>
  <w:bookmarkEnd w:id="68"/>
  <w:p w14:paraId="42EE674E" w14:textId="0BD3A2C2" w:rsidR="002F5E96" w:rsidRDefault="00E131E0" w:rsidP="002F5E96">
    <w:pPr>
      <w:pStyle w:val="HeaderDocumentDate"/>
    </w:pPr>
    <w:r w:rsidRPr="00E131E0">
      <w:rPr>
        <w:rStyle w:val="Reporttitleinheader"/>
        <w:i/>
        <w:iCs/>
      </w:rPr>
      <w:t>Mr Jdid v Commonwealth of Australia (Department of Home Affairs)</w:t>
    </w:r>
    <w:r>
      <w:rPr>
        <w:rStyle w:val="Reporttitleinheader"/>
      </w:rPr>
      <w:t xml:space="preserve"> AusHRC 157 </w:t>
    </w:r>
    <w:r w:rsidR="002F7E6B">
      <w:fldChar w:fldCharType="begin"/>
    </w:r>
    <w:r w:rsidR="002F7E6B">
      <w:instrText xml:space="preserve"> SAVEDATE  \@ "MMMM yyyy"  \* MERGEFORMAT </w:instrText>
    </w:r>
    <w:r w:rsidR="002F7E6B">
      <w:fldChar w:fldCharType="separate"/>
    </w:r>
    <w:r w:rsidR="008E0097">
      <w:rPr>
        <w:noProof/>
      </w:rPr>
      <w:t>February 2024</w:t>
    </w:r>
    <w:r w:rsidR="002F7E6B">
      <w:fldChar w:fldCharType="end"/>
    </w:r>
  </w:p>
  <w:p w14:paraId="1A84B545" w14:textId="77777777" w:rsidR="00E131E0" w:rsidRPr="000465F1" w:rsidRDefault="00E131E0" w:rsidP="002F5E96">
    <w:pPr>
      <w:pStyle w:val="HeaderDocumentDa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A08C8" w14:textId="77777777" w:rsidR="0063009F" w:rsidRPr="00F51ECD" w:rsidRDefault="0063009F" w:rsidP="0063009F">
    <w:pPr>
      <w:pStyle w:val="Header"/>
      <w:rPr>
        <w:sz w:val="22"/>
        <w:szCs w:val="22"/>
      </w:rPr>
    </w:pPr>
    <w:r w:rsidRPr="00F51ECD">
      <w:rPr>
        <w:sz w:val="22"/>
        <w:szCs w:val="22"/>
      </w:rPr>
      <w:t>Australian Human Rights Commission</w:t>
    </w:r>
  </w:p>
  <w:p w14:paraId="310FC6B6" w14:textId="5A76BDA5" w:rsidR="0063009F" w:rsidRPr="000465F1" w:rsidRDefault="002F7E6B" w:rsidP="0063009F">
    <w:pPr>
      <w:pStyle w:val="HeaderDocumentDate"/>
    </w:pPr>
    <w:r w:rsidRPr="00E131E0">
      <w:rPr>
        <w:rStyle w:val="Reporttitleinheader"/>
        <w:i/>
        <w:iCs/>
      </w:rPr>
      <w:t>Mr Jdid v Commonwealth of Australia (Department of Home Affairs)</w:t>
    </w:r>
    <w:r>
      <w:rPr>
        <w:rStyle w:val="Reporttitleinheader"/>
      </w:rPr>
      <w:t xml:space="preserve"> AusHRC 157 </w:t>
    </w:r>
    <w:r w:rsidR="00A0069E">
      <w:fldChar w:fldCharType="begin"/>
    </w:r>
    <w:r w:rsidR="00A0069E">
      <w:instrText xml:space="preserve"> CREATEDATE  \@ "MMMM yyyy"  \* MERGEFORMAT </w:instrText>
    </w:r>
    <w:r w:rsidR="00A0069E">
      <w:fldChar w:fldCharType="separate"/>
    </w:r>
    <w:r w:rsidR="00A0069E">
      <w:rPr>
        <w:noProof/>
      </w:rPr>
      <w:t>February 2024</w:t>
    </w:r>
    <w:r w:rsidR="00A0069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D63CBA"/>
    <w:lvl w:ilvl="0">
      <w:start w:val="1"/>
      <w:numFmt w:val="bullet"/>
      <w:pStyle w:val="ListBullet"/>
      <w:lvlText w:val=""/>
      <w:lvlJc w:val="left"/>
      <w:pPr>
        <w:tabs>
          <w:tab w:val="num" w:pos="360"/>
        </w:tabs>
        <w:ind w:left="360" w:hanging="3"/>
      </w:pPr>
      <w:rPr>
        <w:rFonts w:ascii="Symbol" w:hAnsi="Symbol" w:hint="default"/>
      </w:rPr>
    </w:lvl>
  </w:abstractNum>
  <w:abstractNum w:abstractNumId="10" w15:restartNumberingAfterBreak="0">
    <w:nsid w:val="FFFFFFFE"/>
    <w:multiLevelType w:val="singleLevel"/>
    <w:tmpl w:val="6C009348"/>
    <w:lvl w:ilvl="0">
      <w:numFmt w:val="decimal"/>
      <w:pStyle w:val="Dash"/>
      <w:lvlText w:val="*"/>
      <w:lvlJc w:val="left"/>
    </w:lvl>
  </w:abstractNum>
  <w:abstractNum w:abstractNumId="11" w15:restartNumberingAfterBreak="0">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3"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0337929"/>
    <w:multiLevelType w:val="singleLevel"/>
    <w:tmpl w:val="0862F6CA"/>
    <w:lvl w:ilvl="0">
      <w:start w:val="1"/>
      <w:numFmt w:val="bullet"/>
      <w:pStyle w:val="Bullet"/>
      <w:lvlText w:val="•"/>
      <w:lvlJc w:val="left"/>
      <w:pPr>
        <w:tabs>
          <w:tab w:val="num" w:pos="360"/>
        </w:tabs>
        <w:ind w:left="360" w:hanging="360"/>
      </w:pPr>
      <w:rPr>
        <w:rFonts w:ascii="Arial" w:hAnsi="Arial" w:hint="default"/>
        <w:sz w:val="21"/>
      </w:r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B31408"/>
    <w:multiLevelType w:val="hybridMultilevel"/>
    <w:tmpl w:val="7158986C"/>
    <w:lvl w:ilvl="0" w:tplc="7B0269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6DF23BB"/>
    <w:multiLevelType w:val="hybridMultilevel"/>
    <w:tmpl w:val="E37CCFA2"/>
    <w:lvl w:ilvl="0" w:tplc="0C090001">
      <w:start w:val="1"/>
      <w:numFmt w:val="bullet"/>
      <w:lvlText w:val=""/>
      <w:lvlJc w:val="left"/>
      <w:pPr>
        <w:ind w:left="1800" w:hanging="360"/>
      </w:pPr>
      <w:rPr>
        <w:rFonts w:ascii="Symbol" w:hAnsi="Symbol" w:hint="default"/>
        <w:b w:val="0"/>
        <w:sz w:val="22"/>
        <w:szCs w:val="2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49FF7A73"/>
    <w:multiLevelType w:val="multilevel"/>
    <w:tmpl w:val="B7B6467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1"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74C74663"/>
    <w:multiLevelType w:val="hybridMultilevel"/>
    <w:tmpl w:val="05D05BE0"/>
    <w:lvl w:ilvl="0" w:tplc="679A1506">
      <w:start w:val="1"/>
      <w:numFmt w:val="decimal"/>
      <w:lvlText w:val="%1."/>
      <w:lvlJc w:val="left"/>
      <w:pPr>
        <w:tabs>
          <w:tab w:val="num" w:pos="720"/>
        </w:tabs>
        <w:ind w:left="720" w:hanging="720"/>
      </w:pPr>
      <w:rPr>
        <w:rFonts w:cs="Times New Roman" w:hint="default"/>
        <w:b w:val="0"/>
        <w:i w:val="0"/>
        <w:sz w:val="24"/>
        <w:szCs w:val="24"/>
      </w:rPr>
    </w:lvl>
    <w:lvl w:ilvl="1" w:tplc="0C090001">
      <w:start w:val="1"/>
      <w:numFmt w:val="bullet"/>
      <w:lvlText w:val=""/>
      <w:lvlJc w:val="left"/>
      <w:pPr>
        <w:tabs>
          <w:tab w:val="num" w:pos="1014"/>
        </w:tabs>
        <w:ind w:left="1014" w:hanging="360"/>
      </w:pPr>
      <w:rPr>
        <w:rFonts w:ascii="Symbol" w:hAnsi="Symbol" w:hint="default"/>
        <w:b w:val="0"/>
        <w:sz w:val="22"/>
        <w:szCs w:val="22"/>
      </w:rPr>
    </w:lvl>
    <w:lvl w:ilvl="2" w:tplc="0C090003">
      <w:start w:val="1"/>
      <w:numFmt w:val="bullet"/>
      <w:lvlText w:val="o"/>
      <w:lvlJc w:val="left"/>
      <w:pPr>
        <w:tabs>
          <w:tab w:val="num" w:pos="1734"/>
        </w:tabs>
        <w:ind w:left="1734" w:hanging="180"/>
      </w:pPr>
      <w:rPr>
        <w:rFonts w:ascii="Courier New" w:hAnsi="Courier New" w:cs="Courier New" w:hint="default"/>
      </w:rPr>
    </w:lvl>
    <w:lvl w:ilvl="3" w:tplc="0C09000F">
      <w:start w:val="1"/>
      <w:numFmt w:val="bullet"/>
      <w:lvlText w:val=""/>
      <w:lvlJc w:val="left"/>
      <w:pPr>
        <w:tabs>
          <w:tab w:val="num" w:pos="2454"/>
        </w:tabs>
        <w:ind w:left="2454" w:hanging="360"/>
      </w:pPr>
      <w:rPr>
        <w:rFonts w:ascii="Symbol" w:hAnsi="Symbol" w:hint="default"/>
      </w:rPr>
    </w:lvl>
    <w:lvl w:ilvl="4" w:tplc="0C090019">
      <w:start w:val="1"/>
      <w:numFmt w:val="lowerLetter"/>
      <w:lvlText w:val="%5."/>
      <w:lvlJc w:val="left"/>
      <w:pPr>
        <w:tabs>
          <w:tab w:val="num" w:pos="3174"/>
        </w:tabs>
        <w:ind w:left="3174" w:hanging="360"/>
      </w:pPr>
      <w:rPr>
        <w:rFonts w:cs="Times New Roman"/>
      </w:rPr>
    </w:lvl>
    <w:lvl w:ilvl="5" w:tplc="0C09001B" w:tentative="1">
      <w:start w:val="1"/>
      <w:numFmt w:val="lowerRoman"/>
      <w:lvlText w:val="%6."/>
      <w:lvlJc w:val="right"/>
      <w:pPr>
        <w:tabs>
          <w:tab w:val="num" w:pos="3894"/>
        </w:tabs>
        <w:ind w:left="3894" w:hanging="180"/>
      </w:pPr>
      <w:rPr>
        <w:rFonts w:cs="Times New Roman"/>
      </w:rPr>
    </w:lvl>
    <w:lvl w:ilvl="6" w:tplc="0C09000F" w:tentative="1">
      <w:start w:val="1"/>
      <w:numFmt w:val="decimal"/>
      <w:lvlText w:val="%7."/>
      <w:lvlJc w:val="left"/>
      <w:pPr>
        <w:tabs>
          <w:tab w:val="num" w:pos="4614"/>
        </w:tabs>
        <w:ind w:left="4614" w:hanging="360"/>
      </w:pPr>
      <w:rPr>
        <w:rFonts w:cs="Times New Roman"/>
      </w:rPr>
    </w:lvl>
    <w:lvl w:ilvl="7" w:tplc="0C090019" w:tentative="1">
      <w:start w:val="1"/>
      <w:numFmt w:val="lowerLetter"/>
      <w:lvlText w:val="%8."/>
      <w:lvlJc w:val="left"/>
      <w:pPr>
        <w:tabs>
          <w:tab w:val="num" w:pos="5334"/>
        </w:tabs>
        <w:ind w:left="5334" w:hanging="360"/>
      </w:pPr>
      <w:rPr>
        <w:rFonts w:cs="Times New Roman"/>
      </w:rPr>
    </w:lvl>
    <w:lvl w:ilvl="8" w:tplc="0C09001B" w:tentative="1">
      <w:start w:val="1"/>
      <w:numFmt w:val="lowerRoman"/>
      <w:lvlText w:val="%9."/>
      <w:lvlJc w:val="right"/>
      <w:pPr>
        <w:tabs>
          <w:tab w:val="num" w:pos="6054"/>
        </w:tabs>
        <w:ind w:left="6054" w:hanging="180"/>
      </w:pPr>
      <w:rPr>
        <w:rFonts w:cs="Times New Roman"/>
      </w:rPr>
    </w:lvl>
  </w:abstractNum>
  <w:abstractNum w:abstractNumId="24" w15:restartNumberingAfterBreak="0">
    <w:nsid w:val="7E6B2A3E"/>
    <w:multiLevelType w:val="multilevel"/>
    <w:tmpl w:val="8BE444DC"/>
    <w:numStyleLink w:val="AHRCReportHeadings"/>
  </w:abstractNum>
  <w:num w:numId="1" w16cid:durableId="1246183106">
    <w:abstractNumId w:val="20"/>
  </w:num>
  <w:num w:numId="2" w16cid:durableId="1781295674">
    <w:abstractNumId w:val="9"/>
  </w:num>
  <w:num w:numId="3" w16cid:durableId="1517965034">
    <w:abstractNumId w:val="7"/>
  </w:num>
  <w:num w:numId="4" w16cid:durableId="1512841607">
    <w:abstractNumId w:val="6"/>
  </w:num>
  <w:num w:numId="5" w16cid:durableId="1248811380">
    <w:abstractNumId w:val="5"/>
  </w:num>
  <w:num w:numId="6" w16cid:durableId="152305918">
    <w:abstractNumId w:val="4"/>
  </w:num>
  <w:num w:numId="7" w16cid:durableId="1751350402">
    <w:abstractNumId w:val="8"/>
  </w:num>
  <w:num w:numId="8" w16cid:durableId="1384669279">
    <w:abstractNumId w:val="1"/>
  </w:num>
  <w:num w:numId="9" w16cid:durableId="1832988748">
    <w:abstractNumId w:val="0"/>
  </w:num>
  <w:num w:numId="10" w16cid:durableId="1262298427">
    <w:abstractNumId w:val="3"/>
  </w:num>
  <w:num w:numId="11" w16cid:durableId="171840955">
    <w:abstractNumId w:val="2"/>
  </w:num>
  <w:num w:numId="12" w16cid:durableId="1821535823">
    <w:abstractNumId w:val="22"/>
  </w:num>
  <w:num w:numId="13" w16cid:durableId="1252083386">
    <w:abstractNumId w:val="18"/>
  </w:num>
  <w:num w:numId="14" w16cid:durableId="511143672">
    <w:abstractNumId w:val="15"/>
  </w:num>
  <w:num w:numId="15" w16cid:durableId="88358939">
    <w:abstractNumId w:val="13"/>
  </w:num>
  <w:num w:numId="16" w16cid:durableId="1170482150">
    <w:abstractNumId w:val="11"/>
  </w:num>
  <w:num w:numId="17" w16cid:durableId="298923405">
    <w:abstractNumId w:val="12"/>
  </w:num>
  <w:num w:numId="18" w16cid:durableId="2024014240">
    <w:abstractNumId w:val="24"/>
  </w:num>
  <w:num w:numId="19" w16cid:durableId="2123260579">
    <w:abstractNumId w:val="16"/>
  </w:num>
  <w:num w:numId="20" w16cid:durableId="1584875650">
    <w:abstractNumId w:val="21"/>
  </w:num>
  <w:num w:numId="21" w16cid:durableId="1072190946">
    <w:abstractNumId w:val="23"/>
  </w:num>
  <w:num w:numId="22" w16cid:durableId="216473193">
    <w:abstractNumId w:val="14"/>
  </w:num>
  <w:num w:numId="23" w16cid:durableId="771556652">
    <w:abstractNumId w:val="10"/>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24" w16cid:durableId="1580477384">
    <w:abstractNumId w:val="19"/>
  </w:num>
  <w:num w:numId="25" w16cid:durableId="9257175">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trackedChanges" w:formatting="1" w:enforcement="0"/>
  <w:defaultTabStop w:val="720"/>
  <w:evenAndOddHeaders/>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CD6"/>
    <w:rsid w:val="000015EC"/>
    <w:rsid w:val="00003EA5"/>
    <w:rsid w:val="000161C2"/>
    <w:rsid w:val="0002476A"/>
    <w:rsid w:val="00036BE4"/>
    <w:rsid w:val="00037398"/>
    <w:rsid w:val="000430B8"/>
    <w:rsid w:val="00045712"/>
    <w:rsid w:val="00045C4B"/>
    <w:rsid w:val="00046507"/>
    <w:rsid w:val="000465F1"/>
    <w:rsid w:val="000534AC"/>
    <w:rsid w:val="000579B1"/>
    <w:rsid w:val="00061C6C"/>
    <w:rsid w:val="00065EEA"/>
    <w:rsid w:val="00066C68"/>
    <w:rsid w:val="00072EDA"/>
    <w:rsid w:val="000800A2"/>
    <w:rsid w:val="00092868"/>
    <w:rsid w:val="00096783"/>
    <w:rsid w:val="000A1DB8"/>
    <w:rsid w:val="000A48AC"/>
    <w:rsid w:val="000A520E"/>
    <w:rsid w:val="000B0603"/>
    <w:rsid w:val="000B0A5D"/>
    <w:rsid w:val="000B5B68"/>
    <w:rsid w:val="000C5608"/>
    <w:rsid w:val="000C5DA6"/>
    <w:rsid w:val="000D1E31"/>
    <w:rsid w:val="000D2A78"/>
    <w:rsid w:val="000E130A"/>
    <w:rsid w:val="00125BEF"/>
    <w:rsid w:val="00126C7B"/>
    <w:rsid w:val="00134774"/>
    <w:rsid w:val="001348E7"/>
    <w:rsid w:val="00140274"/>
    <w:rsid w:val="00151263"/>
    <w:rsid w:val="0015239E"/>
    <w:rsid w:val="00161CC1"/>
    <w:rsid w:val="0016266F"/>
    <w:rsid w:val="00162A8D"/>
    <w:rsid w:val="00165E3C"/>
    <w:rsid w:val="001664F5"/>
    <w:rsid w:val="00173FB5"/>
    <w:rsid w:val="00174D9A"/>
    <w:rsid w:val="001839D6"/>
    <w:rsid w:val="001871F4"/>
    <w:rsid w:val="00194D41"/>
    <w:rsid w:val="00195EDE"/>
    <w:rsid w:val="001A060C"/>
    <w:rsid w:val="001A74EC"/>
    <w:rsid w:val="001B0353"/>
    <w:rsid w:val="001C1F8B"/>
    <w:rsid w:val="001D0285"/>
    <w:rsid w:val="001D17C2"/>
    <w:rsid w:val="001E45BA"/>
    <w:rsid w:val="001E5676"/>
    <w:rsid w:val="001F2BBB"/>
    <w:rsid w:val="001F52FD"/>
    <w:rsid w:val="001F62CC"/>
    <w:rsid w:val="00200677"/>
    <w:rsid w:val="002012F7"/>
    <w:rsid w:val="002027F6"/>
    <w:rsid w:val="0020506F"/>
    <w:rsid w:val="0020576C"/>
    <w:rsid w:val="002068EB"/>
    <w:rsid w:val="00214DB2"/>
    <w:rsid w:val="00226D49"/>
    <w:rsid w:val="002319FC"/>
    <w:rsid w:val="00231ED1"/>
    <w:rsid w:val="002329AE"/>
    <w:rsid w:val="00241523"/>
    <w:rsid w:val="00242624"/>
    <w:rsid w:val="0024557E"/>
    <w:rsid w:val="002471FD"/>
    <w:rsid w:val="0025176E"/>
    <w:rsid w:val="00257344"/>
    <w:rsid w:val="002632EA"/>
    <w:rsid w:val="00266697"/>
    <w:rsid w:val="00272558"/>
    <w:rsid w:val="00275311"/>
    <w:rsid w:val="00275C6E"/>
    <w:rsid w:val="002845A6"/>
    <w:rsid w:val="0028506A"/>
    <w:rsid w:val="002850B0"/>
    <w:rsid w:val="002863D7"/>
    <w:rsid w:val="002873B4"/>
    <w:rsid w:val="00292AB5"/>
    <w:rsid w:val="00296EE4"/>
    <w:rsid w:val="002A43C2"/>
    <w:rsid w:val="002A5DE9"/>
    <w:rsid w:val="002B1B65"/>
    <w:rsid w:val="002C02DB"/>
    <w:rsid w:val="002C1866"/>
    <w:rsid w:val="002C5943"/>
    <w:rsid w:val="002E5A1B"/>
    <w:rsid w:val="002F4CE1"/>
    <w:rsid w:val="002F5E96"/>
    <w:rsid w:val="002F7E6B"/>
    <w:rsid w:val="0030053D"/>
    <w:rsid w:val="00300F22"/>
    <w:rsid w:val="00302320"/>
    <w:rsid w:val="003026A0"/>
    <w:rsid w:val="00304441"/>
    <w:rsid w:val="00304A37"/>
    <w:rsid w:val="0031040E"/>
    <w:rsid w:val="00310B71"/>
    <w:rsid w:val="00310ED4"/>
    <w:rsid w:val="00312301"/>
    <w:rsid w:val="0031492A"/>
    <w:rsid w:val="00316C1A"/>
    <w:rsid w:val="00321095"/>
    <w:rsid w:val="00323C73"/>
    <w:rsid w:val="00331141"/>
    <w:rsid w:val="00333204"/>
    <w:rsid w:val="003423F4"/>
    <w:rsid w:val="00344758"/>
    <w:rsid w:val="00347142"/>
    <w:rsid w:val="00350D1B"/>
    <w:rsid w:val="003565A8"/>
    <w:rsid w:val="003566EA"/>
    <w:rsid w:val="0036611F"/>
    <w:rsid w:val="0037021A"/>
    <w:rsid w:val="003724A9"/>
    <w:rsid w:val="00372C79"/>
    <w:rsid w:val="00374F68"/>
    <w:rsid w:val="00383FF8"/>
    <w:rsid w:val="003A168E"/>
    <w:rsid w:val="003A1DAD"/>
    <w:rsid w:val="003A48B7"/>
    <w:rsid w:val="003E04B2"/>
    <w:rsid w:val="003E52DB"/>
    <w:rsid w:val="003E5DEF"/>
    <w:rsid w:val="003E65F1"/>
    <w:rsid w:val="003F5096"/>
    <w:rsid w:val="0040497E"/>
    <w:rsid w:val="00420EEE"/>
    <w:rsid w:val="0042225E"/>
    <w:rsid w:val="00422417"/>
    <w:rsid w:val="00424233"/>
    <w:rsid w:val="00431A25"/>
    <w:rsid w:val="00434945"/>
    <w:rsid w:val="00445CB5"/>
    <w:rsid w:val="004564C9"/>
    <w:rsid w:val="00460EE0"/>
    <w:rsid w:val="00465353"/>
    <w:rsid w:val="00467F2E"/>
    <w:rsid w:val="004712FB"/>
    <w:rsid w:val="00471BB7"/>
    <w:rsid w:val="00472EFF"/>
    <w:rsid w:val="00474063"/>
    <w:rsid w:val="00474E20"/>
    <w:rsid w:val="00476793"/>
    <w:rsid w:val="00477EB7"/>
    <w:rsid w:val="00481B2A"/>
    <w:rsid w:val="00482091"/>
    <w:rsid w:val="00494AAE"/>
    <w:rsid w:val="004A187B"/>
    <w:rsid w:val="004A24A5"/>
    <w:rsid w:val="004A2D3C"/>
    <w:rsid w:val="004A6716"/>
    <w:rsid w:val="004B1FBA"/>
    <w:rsid w:val="004C7412"/>
    <w:rsid w:val="004D04BF"/>
    <w:rsid w:val="004D3B7F"/>
    <w:rsid w:val="004E0DFF"/>
    <w:rsid w:val="004F1C7C"/>
    <w:rsid w:val="00510390"/>
    <w:rsid w:val="005123F0"/>
    <w:rsid w:val="00513540"/>
    <w:rsid w:val="00513941"/>
    <w:rsid w:val="005218D0"/>
    <w:rsid w:val="0053051D"/>
    <w:rsid w:val="00561019"/>
    <w:rsid w:val="00564208"/>
    <w:rsid w:val="00567778"/>
    <w:rsid w:val="00571CEB"/>
    <w:rsid w:val="00584FEC"/>
    <w:rsid w:val="00591951"/>
    <w:rsid w:val="00592D1C"/>
    <w:rsid w:val="005A0964"/>
    <w:rsid w:val="005A2F77"/>
    <w:rsid w:val="005B36F6"/>
    <w:rsid w:val="005B5320"/>
    <w:rsid w:val="005C2ECF"/>
    <w:rsid w:val="005C5D41"/>
    <w:rsid w:val="005C7982"/>
    <w:rsid w:val="005D1F34"/>
    <w:rsid w:val="005D383D"/>
    <w:rsid w:val="005D4ED1"/>
    <w:rsid w:val="005D51A2"/>
    <w:rsid w:val="005F2D51"/>
    <w:rsid w:val="00607874"/>
    <w:rsid w:val="00616F88"/>
    <w:rsid w:val="00622508"/>
    <w:rsid w:val="0063009F"/>
    <w:rsid w:val="006316ED"/>
    <w:rsid w:val="006356C5"/>
    <w:rsid w:val="0063755F"/>
    <w:rsid w:val="00644B30"/>
    <w:rsid w:val="00650E26"/>
    <w:rsid w:val="00654793"/>
    <w:rsid w:val="00655BF2"/>
    <w:rsid w:val="00664316"/>
    <w:rsid w:val="00691E8A"/>
    <w:rsid w:val="00695FFC"/>
    <w:rsid w:val="00696AB3"/>
    <w:rsid w:val="006A6BB3"/>
    <w:rsid w:val="006B3DE1"/>
    <w:rsid w:val="006C0642"/>
    <w:rsid w:val="006C3CC6"/>
    <w:rsid w:val="006D0407"/>
    <w:rsid w:val="006D5EE5"/>
    <w:rsid w:val="006E02B4"/>
    <w:rsid w:val="006E346D"/>
    <w:rsid w:val="006E616B"/>
    <w:rsid w:val="006E6D3B"/>
    <w:rsid w:val="006F08A7"/>
    <w:rsid w:val="006F324D"/>
    <w:rsid w:val="006F4DDA"/>
    <w:rsid w:val="006F6156"/>
    <w:rsid w:val="00713607"/>
    <w:rsid w:val="00714FF5"/>
    <w:rsid w:val="00730BD2"/>
    <w:rsid w:val="007441B5"/>
    <w:rsid w:val="007540BF"/>
    <w:rsid w:val="0075445D"/>
    <w:rsid w:val="007637A8"/>
    <w:rsid w:val="00765B58"/>
    <w:rsid w:val="00770DCB"/>
    <w:rsid w:val="00775485"/>
    <w:rsid w:val="00782E27"/>
    <w:rsid w:val="00783532"/>
    <w:rsid w:val="007846B5"/>
    <w:rsid w:val="007B06EA"/>
    <w:rsid w:val="007B17AB"/>
    <w:rsid w:val="007B444D"/>
    <w:rsid w:val="007B76A9"/>
    <w:rsid w:val="007C4880"/>
    <w:rsid w:val="007C5CF6"/>
    <w:rsid w:val="007D2F00"/>
    <w:rsid w:val="007E5B88"/>
    <w:rsid w:val="007F0D0B"/>
    <w:rsid w:val="007F587B"/>
    <w:rsid w:val="0080021D"/>
    <w:rsid w:val="008007A8"/>
    <w:rsid w:val="008042D9"/>
    <w:rsid w:val="0080481F"/>
    <w:rsid w:val="00814FC0"/>
    <w:rsid w:val="00817C73"/>
    <w:rsid w:val="0082053F"/>
    <w:rsid w:val="00823005"/>
    <w:rsid w:val="00826B0B"/>
    <w:rsid w:val="008426F5"/>
    <w:rsid w:val="008449B9"/>
    <w:rsid w:val="008462B2"/>
    <w:rsid w:val="00847191"/>
    <w:rsid w:val="00850CE1"/>
    <w:rsid w:val="00851BC9"/>
    <w:rsid w:val="00855C4B"/>
    <w:rsid w:val="0086254F"/>
    <w:rsid w:val="00863BB7"/>
    <w:rsid w:val="008657F9"/>
    <w:rsid w:val="008724DE"/>
    <w:rsid w:val="008758D9"/>
    <w:rsid w:val="00882B0A"/>
    <w:rsid w:val="008A3D57"/>
    <w:rsid w:val="008A7305"/>
    <w:rsid w:val="008A7C5D"/>
    <w:rsid w:val="008A7EFF"/>
    <w:rsid w:val="008B23BC"/>
    <w:rsid w:val="008B3899"/>
    <w:rsid w:val="008B4CD6"/>
    <w:rsid w:val="008E0097"/>
    <w:rsid w:val="008E328C"/>
    <w:rsid w:val="008E3D60"/>
    <w:rsid w:val="008E3F4C"/>
    <w:rsid w:val="008E78F0"/>
    <w:rsid w:val="008F062E"/>
    <w:rsid w:val="009000C5"/>
    <w:rsid w:val="0090165F"/>
    <w:rsid w:val="00901B82"/>
    <w:rsid w:val="00902EC3"/>
    <w:rsid w:val="00903020"/>
    <w:rsid w:val="009079CD"/>
    <w:rsid w:val="00912B09"/>
    <w:rsid w:val="0091791D"/>
    <w:rsid w:val="00930764"/>
    <w:rsid w:val="00934E5F"/>
    <w:rsid w:val="009432CF"/>
    <w:rsid w:val="00953532"/>
    <w:rsid w:val="00961135"/>
    <w:rsid w:val="00966C2F"/>
    <w:rsid w:val="0096742A"/>
    <w:rsid w:val="0097512B"/>
    <w:rsid w:val="00982404"/>
    <w:rsid w:val="00990B81"/>
    <w:rsid w:val="00994660"/>
    <w:rsid w:val="009A1259"/>
    <w:rsid w:val="009B1CCE"/>
    <w:rsid w:val="009C4D80"/>
    <w:rsid w:val="009D2D3E"/>
    <w:rsid w:val="009D4F31"/>
    <w:rsid w:val="009D634E"/>
    <w:rsid w:val="009D67F6"/>
    <w:rsid w:val="009E08D1"/>
    <w:rsid w:val="009E0FE1"/>
    <w:rsid w:val="009E4BD0"/>
    <w:rsid w:val="009F00BC"/>
    <w:rsid w:val="009F2764"/>
    <w:rsid w:val="00A0069E"/>
    <w:rsid w:val="00A0406E"/>
    <w:rsid w:val="00A10406"/>
    <w:rsid w:val="00A11307"/>
    <w:rsid w:val="00A13AF3"/>
    <w:rsid w:val="00A21388"/>
    <w:rsid w:val="00A27791"/>
    <w:rsid w:val="00A27ABE"/>
    <w:rsid w:val="00A355F9"/>
    <w:rsid w:val="00A372B3"/>
    <w:rsid w:val="00A41355"/>
    <w:rsid w:val="00A437B6"/>
    <w:rsid w:val="00A43B92"/>
    <w:rsid w:val="00A46C39"/>
    <w:rsid w:val="00A47BCC"/>
    <w:rsid w:val="00A51C1D"/>
    <w:rsid w:val="00A54251"/>
    <w:rsid w:val="00A60BE3"/>
    <w:rsid w:val="00A6179E"/>
    <w:rsid w:val="00A64316"/>
    <w:rsid w:val="00A804D9"/>
    <w:rsid w:val="00A8573B"/>
    <w:rsid w:val="00A86430"/>
    <w:rsid w:val="00A91AA3"/>
    <w:rsid w:val="00A92915"/>
    <w:rsid w:val="00A92D96"/>
    <w:rsid w:val="00A92F92"/>
    <w:rsid w:val="00A96892"/>
    <w:rsid w:val="00AA0904"/>
    <w:rsid w:val="00AA2051"/>
    <w:rsid w:val="00AA70C4"/>
    <w:rsid w:val="00AB7C8F"/>
    <w:rsid w:val="00AC2192"/>
    <w:rsid w:val="00AC636D"/>
    <w:rsid w:val="00B00DA9"/>
    <w:rsid w:val="00B00F61"/>
    <w:rsid w:val="00B237FB"/>
    <w:rsid w:val="00B2470E"/>
    <w:rsid w:val="00B24B1D"/>
    <w:rsid w:val="00B26C33"/>
    <w:rsid w:val="00B277E0"/>
    <w:rsid w:val="00B34946"/>
    <w:rsid w:val="00B34E22"/>
    <w:rsid w:val="00B4622D"/>
    <w:rsid w:val="00B519FD"/>
    <w:rsid w:val="00B520BC"/>
    <w:rsid w:val="00B5287A"/>
    <w:rsid w:val="00B539CC"/>
    <w:rsid w:val="00B6040F"/>
    <w:rsid w:val="00B63D24"/>
    <w:rsid w:val="00B822C5"/>
    <w:rsid w:val="00B82C35"/>
    <w:rsid w:val="00B850E4"/>
    <w:rsid w:val="00B924E6"/>
    <w:rsid w:val="00B93F2A"/>
    <w:rsid w:val="00B95F3E"/>
    <w:rsid w:val="00B978C7"/>
    <w:rsid w:val="00BA1BCD"/>
    <w:rsid w:val="00BA23E3"/>
    <w:rsid w:val="00BA262D"/>
    <w:rsid w:val="00BA5698"/>
    <w:rsid w:val="00BB3A8E"/>
    <w:rsid w:val="00BB448E"/>
    <w:rsid w:val="00BC79EB"/>
    <w:rsid w:val="00BD7FCF"/>
    <w:rsid w:val="00BF1AB8"/>
    <w:rsid w:val="00BF4600"/>
    <w:rsid w:val="00BF6406"/>
    <w:rsid w:val="00C0529E"/>
    <w:rsid w:val="00C064DC"/>
    <w:rsid w:val="00C132CA"/>
    <w:rsid w:val="00C149BD"/>
    <w:rsid w:val="00C14DFF"/>
    <w:rsid w:val="00C25BDA"/>
    <w:rsid w:val="00C25C01"/>
    <w:rsid w:val="00C33104"/>
    <w:rsid w:val="00C332D4"/>
    <w:rsid w:val="00C44AE3"/>
    <w:rsid w:val="00C471D1"/>
    <w:rsid w:val="00C51011"/>
    <w:rsid w:val="00C560AC"/>
    <w:rsid w:val="00C5781C"/>
    <w:rsid w:val="00C60036"/>
    <w:rsid w:val="00C60343"/>
    <w:rsid w:val="00C67B67"/>
    <w:rsid w:val="00C7387B"/>
    <w:rsid w:val="00C854D4"/>
    <w:rsid w:val="00C90556"/>
    <w:rsid w:val="00C90A16"/>
    <w:rsid w:val="00CA0D78"/>
    <w:rsid w:val="00CA4855"/>
    <w:rsid w:val="00CA5D90"/>
    <w:rsid w:val="00CB24FE"/>
    <w:rsid w:val="00CC2AA0"/>
    <w:rsid w:val="00CC6B7B"/>
    <w:rsid w:val="00CD58FD"/>
    <w:rsid w:val="00CE4078"/>
    <w:rsid w:val="00CF52CF"/>
    <w:rsid w:val="00CF66B5"/>
    <w:rsid w:val="00D026F2"/>
    <w:rsid w:val="00D03307"/>
    <w:rsid w:val="00D03850"/>
    <w:rsid w:val="00D11F34"/>
    <w:rsid w:val="00D16774"/>
    <w:rsid w:val="00D23F1C"/>
    <w:rsid w:val="00D278EE"/>
    <w:rsid w:val="00D343FA"/>
    <w:rsid w:val="00D418FF"/>
    <w:rsid w:val="00D65C76"/>
    <w:rsid w:val="00D70776"/>
    <w:rsid w:val="00D734C7"/>
    <w:rsid w:val="00D7542B"/>
    <w:rsid w:val="00D8351F"/>
    <w:rsid w:val="00DA1D32"/>
    <w:rsid w:val="00DA2F73"/>
    <w:rsid w:val="00DA7A55"/>
    <w:rsid w:val="00DA7F0F"/>
    <w:rsid w:val="00DC307B"/>
    <w:rsid w:val="00DC343B"/>
    <w:rsid w:val="00DC462F"/>
    <w:rsid w:val="00DC499A"/>
    <w:rsid w:val="00DD604A"/>
    <w:rsid w:val="00DD6A21"/>
    <w:rsid w:val="00DD7535"/>
    <w:rsid w:val="00DE18A7"/>
    <w:rsid w:val="00DE2EFB"/>
    <w:rsid w:val="00DE60CA"/>
    <w:rsid w:val="00DF01B6"/>
    <w:rsid w:val="00DF28F1"/>
    <w:rsid w:val="00E02517"/>
    <w:rsid w:val="00E1290D"/>
    <w:rsid w:val="00E131E0"/>
    <w:rsid w:val="00E14833"/>
    <w:rsid w:val="00E1675F"/>
    <w:rsid w:val="00E16DDD"/>
    <w:rsid w:val="00E17F2C"/>
    <w:rsid w:val="00E23DB3"/>
    <w:rsid w:val="00E23E77"/>
    <w:rsid w:val="00E24FA3"/>
    <w:rsid w:val="00E26B28"/>
    <w:rsid w:val="00E27FC3"/>
    <w:rsid w:val="00E31465"/>
    <w:rsid w:val="00E328CD"/>
    <w:rsid w:val="00E32B03"/>
    <w:rsid w:val="00E3489E"/>
    <w:rsid w:val="00E3546C"/>
    <w:rsid w:val="00E362F0"/>
    <w:rsid w:val="00E36B95"/>
    <w:rsid w:val="00E4003F"/>
    <w:rsid w:val="00E44115"/>
    <w:rsid w:val="00E458F6"/>
    <w:rsid w:val="00E45954"/>
    <w:rsid w:val="00E46704"/>
    <w:rsid w:val="00E53546"/>
    <w:rsid w:val="00E55F24"/>
    <w:rsid w:val="00E60C48"/>
    <w:rsid w:val="00E74601"/>
    <w:rsid w:val="00E81B82"/>
    <w:rsid w:val="00EA44D9"/>
    <w:rsid w:val="00EA6E02"/>
    <w:rsid w:val="00EA7DB9"/>
    <w:rsid w:val="00EB6A76"/>
    <w:rsid w:val="00ED6EDE"/>
    <w:rsid w:val="00EE3D09"/>
    <w:rsid w:val="00EE6ED3"/>
    <w:rsid w:val="00EF155E"/>
    <w:rsid w:val="00EF53FB"/>
    <w:rsid w:val="00F0799D"/>
    <w:rsid w:val="00F107A0"/>
    <w:rsid w:val="00F127A8"/>
    <w:rsid w:val="00F14C6D"/>
    <w:rsid w:val="00F17C07"/>
    <w:rsid w:val="00F220A5"/>
    <w:rsid w:val="00F25E94"/>
    <w:rsid w:val="00F2731D"/>
    <w:rsid w:val="00F34362"/>
    <w:rsid w:val="00F34BC9"/>
    <w:rsid w:val="00F513AE"/>
    <w:rsid w:val="00F51ECD"/>
    <w:rsid w:val="00F56E6F"/>
    <w:rsid w:val="00F72B81"/>
    <w:rsid w:val="00F76BE1"/>
    <w:rsid w:val="00F81458"/>
    <w:rsid w:val="00F8302E"/>
    <w:rsid w:val="00F86DAB"/>
    <w:rsid w:val="00FA22A8"/>
    <w:rsid w:val="00FA4916"/>
    <w:rsid w:val="00FA7E5C"/>
    <w:rsid w:val="00FB11A7"/>
    <w:rsid w:val="00FB193D"/>
    <w:rsid w:val="00FB3422"/>
    <w:rsid w:val="00FC7AA2"/>
    <w:rsid w:val="00FD01B5"/>
    <w:rsid w:val="00FD5BF0"/>
    <w:rsid w:val="00FD6475"/>
    <w:rsid w:val="00FE1B7B"/>
    <w:rsid w:val="0E860D23"/>
    <w:rsid w:val="14563CBE"/>
    <w:rsid w:val="4FDFCD9E"/>
    <w:rsid w:val="5342FB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A2C2D"/>
  <w15:chartTrackingRefBased/>
  <w15:docId w15:val="{74DD882A-91DE-4D50-B0E6-40A33D3BA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locked="0" w:uiPriority="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locked="0" w:uiPriority="0" w:qFormat="1"/>
    <w:lsdException w:name="footer" w:locked="0" w:uiPriority="0"/>
    <w:lsdException w:name="caption" w:semiHidden="1" w:uiPriority="35" w:unhideWhenUsed="1" w:qFormat="1"/>
    <w:lsdException w:name="footnote reference" w:uiPriority="0"/>
    <w:lsdException w:name="page number" w:uiPriority="0"/>
    <w:lsdException w:name="endnote reference" w:locked="0" w:uiPriority="0" w:qFormat="1"/>
    <w:lsdException w:name="endnote text" w:locked="0" w:qFormat="1"/>
    <w:lsdException w:name="List Bullet" w:qFormat="1"/>
    <w:lsdException w:name="List Number" w:qFormat="1"/>
    <w:lsdException w:name="List Bullet 4" w:uiPriority="0"/>
    <w:lsdException w:name="List Bullet 5" w:uiPriority="0"/>
    <w:lsdException w:name="List Number 4" w:uiPriority="0"/>
    <w:lsdException w:name="Title" w:qFormat="1"/>
    <w:lsdException w:name="Default Paragraph Font" w:locked="0" w:uiPriority="0"/>
    <w:lsdException w:name="Body Text" w:uiPriority="0"/>
    <w:lsdException w:name="List Continue 4" w:locked="0"/>
    <w:lsdException w:name="Subtitle" w:qFormat="1"/>
    <w:lsdException w:name="Note Heading" w:uiPriority="0"/>
    <w:lsdException w:name="Block Text" w:uiPriority="0"/>
    <w:lsdException w:name="Hyperlink" w:locked="0"/>
    <w:lsdException w:name="Strong" w:locked="0" w:qFormat="1"/>
    <w:lsdException w:name="Emphasis" w:uiPriority="20" w:qFormat="1"/>
    <w:lsdException w:name="HTML Top of Form" w:locked="0" w:uiPriority="0"/>
    <w:lsdException w:name="HTML Bottom of Form" w:locked="0" w:uiPriority="0"/>
    <w:lsdException w:name="HTML Keyboard" w:semiHidden="1" w:unhideWhenUsed="1"/>
    <w:lsdException w:name="Normal Table" w:locked="0" w:semiHidden="1" w:uiPriority="0" w:unhideWhenUsed="1"/>
    <w:lsdException w:name="annotation subject" w:semiHidden="1" w:uiPriority="0" w:unhideWhenUsed="1"/>
    <w:lsdException w:name="No List" w:locked="0"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0"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AHRC plain text"/>
    <w:qFormat/>
    <w:rsid w:val="00E53546"/>
    <w:pPr>
      <w:spacing w:before="240" w:after="240"/>
    </w:pPr>
    <w:rPr>
      <w:rFonts w:ascii="Open Sans" w:eastAsia="MS Mincho" w:hAnsi="Open Sans"/>
      <w:sz w:val="24"/>
      <w:szCs w:val="24"/>
    </w:rPr>
  </w:style>
  <w:style w:type="paragraph" w:styleId="Heading1">
    <w:name w:val="heading 1"/>
    <w:basedOn w:val="Normal"/>
    <w:next w:val="Normal"/>
    <w:link w:val="Heading1Char"/>
    <w:qFormat/>
    <w:rsid w:val="005C2ECF"/>
    <w:pPr>
      <w:keepNext/>
      <w:keepLines/>
      <w:numPr>
        <w:numId w:val="1"/>
      </w:numPr>
      <w:spacing w:before="360"/>
      <w:outlineLvl w:val="0"/>
    </w:pPr>
    <w:rPr>
      <w:b/>
      <w:bCs/>
      <w:sz w:val="36"/>
      <w:szCs w:val="28"/>
    </w:rPr>
  </w:style>
  <w:style w:type="paragraph" w:styleId="Heading2">
    <w:name w:val="heading 2"/>
    <w:basedOn w:val="Heading1"/>
    <w:next w:val="Normal"/>
    <w:link w:val="Heading2Char"/>
    <w:qFormat/>
    <w:rsid w:val="00BA23E3"/>
    <w:pPr>
      <w:numPr>
        <w:ilvl w:val="1"/>
      </w:numPr>
      <w:outlineLvl w:val="1"/>
    </w:pPr>
    <w:rPr>
      <w:bCs w:val="0"/>
      <w:sz w:val="32"/>
      <w:szCs w:val="26"/>
    </w:rPr>
  </w:style>
  <w:style w:type="paragraph" w:styleId="Heading3">
    <w:name w:val="heading 3"/>
    <w:basedOn w:val="Heading2"/>
    <w:next w:val="Normal"/>
    <w:link w:val="Heading3Char"/>
    <w:qFormat/>
    <w:rsid w:val="008007A8"/>
    <w:pPr>
      <w:numPr>
        <w:ilvl w:val="2"/>
      </w:numPr>
      <w:outlineLvl w:val="2"/>
    </w:pPr>
    <w:rPr>
      <w:b w:val="0"/>
      <w:bCs/>
      <w:sz w:val="24"/>
    </w:rPr>
  </w:style>
  <w:style w:type="paragraph" w:styleId="Heading4">
    <w:name w:val="heading 4"/>
    <w:basedOn w:val="Heading3"/>
    <w:next w:val="Normal"/>
    <w:link w:val="Heading4Char"/>
    <w:qFormat/>
    <w:locked/>
    <w:rsid w:val="008007A8"/>
    <w:pPr>
      <w:numPr>
        <w:ilvl w:val="3"/>
      </w:numPr>
      <w:outlineLvl w:val="3"/>
    </w:pPr>
    <w:rPr>
      <w:bCs w:val="0"/>
      <w:i/>
      <w:iCs/>
    </w:rPr>
  </w:style>
  <w:style w:type="paragraph" w:styleId="Heading5">
    <w:name w:val="heading 5"/>
    <w:basedOn w:val="Normal"/>
    <w:next w:val="Normal"/>
    <w:link w:val="Heading5Char"/>
    <w:qFormat/>
    <w:locked/>
    <w:rsid w:val="005C2ECF"/>
    <w:pPr>
      <w:keepNext/>
      <w:keepLines/>
      <w:numPr>
        <w:ilvl w:val="4"/>
        <w:numId w:val="1"/>
      </w:numPr>
      <w:spacing w:before="200"/>
      <w:outlineLvl w:val="4"/>
    </w:pPr>
  </w:style>
  <w:style w:type="paragraph" w:styleId="Heading6">
    <w:name w:val="heading 6"/>
    <w:basedOn w:val="Normal"/>
    <w:next w:val="Normal"/>
    <w:link w:val="Heading6Char"/>
    <w:qFormat/>
    <w:locked/>
    <w:rsid w:val="005C2ECF"/>
    <w:pPr>
      <w:keepNext/>
      <w:keepLines/>
      <w:numPr>
        <w:ilvl w:val="5"/>
        <w:numId w:val="1"/>
      </w:numPr>
      <w:spacing w:before="200"/>
      <w:outlineLvl w:val="5"/>
    </w:pPr>
    <w:rPr>
      <w:i/>
      <w:iCs/>
    </w:rPr>
  </w:style>
  <w:style w:type="paragraph" w:styleId="Heading7">
    <w:name w:val="heading 7"/>
    <w:basedOn w:val="Normal"/>
    <w:next w:val="Normal"/>
    <w:link w:val="Heading7Char"/>
    <w:qFormat/>
    <w:locked/>
    <w:rsid w:val="005C2ECF"/>
    <w:pPr>
      <w:keepNext/>
      <w:keepLines/>
      <w:numPr>
        <w:ilvl w:val="6"/>
        <w:numId w:val="1"/>
      </w:numPr>
      <w:spacing w:before="200"/>
      <w:outlineLvl w:val="6"/>
    </w:pPr>
    <w:rPr>
      <w:i/>
      <w:iCs/>
    </w:rPr>
  </w:style>
  <w:style w:type="paragraph" w:styleId="Heading8">
    <w:name w:val="heading 8"/>
    <w:basedOn w:val="Normal"/>
    <w:next w:val="Normal"/>
    <w:link w:val="Heading8Char"/>
    <w:uiPriority w:val="99"/>
    <w:qFormat/>
    <w:locked/>
    <w:rsid w:val="005C2ECF"/>
    <w:pPr>
      <w:keepNext/>
      <w:keepLines/>
      <w:numPr>
        <w:ilvl w:val="7"/>
        <w:numId w:val="1"/>
      </w:numPr>
      <w:spacing w:before="200"/>
      <w:outlineLvl w:val="7"/>
    </w:pPr>
    <w:rPr>
      <w:sz w:val="20"/>
      <w:szCs w:val="20"/>
    </w:rPr>
  </w:style>
  <w:style w:type="paragraph" w:styleId="Heading9">
    <w:name w:val="heading 9"/>
    <w:basedOn w:val="Normal"/>
    <w:next w:val="Normal"/>
    <w:link w:val="Heading9Char"/>
    <w:uiPriority w:val="99"/>
    <w:qFormat/>
    <w:locked/>
    <w:rsid w:val="005C2ECF"/>
    <w:pPr>
      <w:keepNext/>
      <w:keepLines/>
      <w:numPr>
        <w:ilvl w:val="8"/>
        <w:numId w:val="1"/>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BA23E3"/>
    <w:rPr>
      <w:rFonts w:ascii="Open Sans" w:eastAsia="MS Mincho" w:hAnsi="Open Sans"/>
      <w:b/>
      <w:sz w:val="32"/>
      <w:szCs w:val="26"/>
    </w:rPr>
  </w:style>
  <w:style w:type="character" w:customStyle="1" w:styleId="Heading3Char">
    <w:name w:val="Heading 3 Char"/>
    <w:link w:val="Heading3"/>
    <w:rsid w:val="008007A8"/>
    <w:rPr>
      <w:rFonts w:ascii="Open Sans" w:eastAsia="MS Mincho" w:hAnsi="Open Sans"/>
      <w:bCs/>
      <w:sz w:val="24"/>
      <w:szCs w:val="26"/>
    </w:rPr>
  </w:style>
  <w:style w:type="character" w:customStyle="1" w:styleId="Heading4Char">
    <w:name w:val="Heading 4 Char"/>
    <w:link w:val="Heading4"/>
    <w:rsid w:val="008007A8"/>
    <w:rPr>
      <w:rFonts w:ascii="Open Sans" w:eastAsia="MS Mincho" w:hAnsi="Open Sans"/>
      <w:i/>
      <w:iCs/>
      <w:sz w:val="24"/>
      <w:szCs w:val="26"/>
    </w:rPr>
  </w:style>
  <w:style w:type="character" w:styleId="Strong">
    <w:name w:val="Strong"/>
    <w:uiPriority w:val="99"/>
    <w:qFormat/>
    <w:locked/>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uiPriority w:val="99"/>
    <w:rsid w:val="005C2ECF"/>
    <w:rPr>
      <w:rFonts w:ascii="Open Sans" w:eastAsia="MS Mincho" w:hAnsi="Open Sans"/>
    </w:rPr>
  </w:style>
  <w:style w:type="character" w:customStyle="1" w:styleId="Heading9Char">
    <w:name w:val="Heading 9 Char"/>
    <w:link w:val="Heading9"/>
    <w:uiPriority w:val="99"/>
    <w:rsid w:val="005C2ECF"/>
    <w:rPr>
      <w:rFonts w:ascii="Open Sans" w:eastAsia="MS Mincho" w:hAnsi="Open Sans"/>
      <w:i/>
      <w:iCs/>
    </w:rPr>
  </w:style>
  <w:style w:type="paragraph" w:styleId="Header">
    <w:name w:val="header"/>
    <w:basedOn w:val="Normal"/>
    <w:link w:val="HeaderChar"/>
    <w:qFormat/>
    <w:rsid w:val="00902EC3"/>
    <w:pPr>
      <w:tabs>
        <w:tab w:val="center" w:pos="4513"/>
        <w:tab w:val="right" w:pos="9026"/>
      </w:tabs>
      <w:spacing w:after="0"/>
      <w:jc w:val="right"/>
    </w:pPr>
    <w:rPr>
      <w:sz w:val="18"/>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uiPriority w:val="99"/>
    <w:semiHidden/>
    <w:locked/>
    <w:rsid w:val="005C2ECF"/>
    <w:pPr>
      <w:spacing w:after="120"/>
      <w:ind w:left="1132"/>
    </w:pPr>
  </w:style>
  <w:style w:type="numbering" w:styleId="111111">
    <w:name w:val="Outline List 2"/>
    <w:basedOn w:val="NoList"/>
    <w:uiPriority w:val="99"/>
    <w:semiHidden/>
    <w:locked/>
    <w:rsid w:val="00E45954"/>
    <w:pPr>
      <w:numPr>
        <w:numId w:val="12"/>
      </w:numPr>
    </w:pPr>
  </w:style>
  <w:style w:type="paragraph" w:styleId="TOC1">
    <w:name w:val="toc 1"/>
    <w:basedOn w:val="Normal"/>
    <w:next w:val="Normal"/>
    <w:uiPriority w:val="39"/>
    <w:rsid w:val="000B5B68"/>
    <w:pPr>
      <w:tabs>
        <w:tab w:val="right" w:leader="dot" w:pos="9060"/>
      </w:tabs>
      <w:spacing w:after="0"/>
      <w:ind w:left="720" w:hanging="720"/>
    </w:pPr>
    <w:rPr>
      <w:b/>
      <w:noProof/>
    </w:rPr>
  </w:style>
  <w:style w:type="paragraph" w:styleId="TOC2">
    <w:name w:val="toc 2"/>
    <w:basedOn w:val="Normal"/>
    <w:next w:val="Normal"/>
    <w:uiPriority w:val="39"/>
    <w:locked/>
    <w:rsid w:val="00A92F92"/>
    <w:pPr>
      <w:tabs>
        <w:tab w:val="right" w:leader="dot" w:pos="9060"/>
      </w:tabs>
      <w:spacing w:before="0" w:after="0"/>
      <w:ind w:left="958" w:hanging="720"/>
    </w:pPr>
    <w:rPr>
      <w:b/>
      <w:i/>
      <w:noProof/>
    </w:rPr>
  </w:style>
  <w:style w:type="paragraph" w:styleId="TOC4">
    <w:name w:val="toc 4"/>
    <w:basedOn w:val="Normal"/>
    <w:next w:val="Normal"/>
    <w:uiPriority w:val="9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471BB7"/>
    <w:rPr>
      <w:rFonts w:ascii="Open Sans" w:hAnsi="Open Sans"/>
      <w:color w:val="0000FF"/>
      <w:u w:val="single"/>
    </w:rPr>
  </w:style>
  <w:style w:type="paragraph" w:styleId="TOCHeading">
    <w:name w:val="TOC Heading"/>
    <w:basedOn w:val="Normal"/>
    <w:next w:val="Normal"/>
    <w:uiPriority w:val="39"/>
    <w:qFormat/>
    <w:rsid w:val="00471BB7"/>
    <w:pPr>
      <w:spacing w:before="0" w:after="360"/>
    </w:pPr>
    <w:rPr>
      <w:b/>
      <w:lang w:val="en-US" w:eastAsia="en-US"/>
    </w:rPr>
  </w:style>
  <w:style w:type="paragraph" w:styleId="EndnoteText">
    <w:name w:val="endnote text"/>
    <w:basedOn w:val="Normal"/>
    <w:link w:val="EndnoteTextChar1"/>
    <w:uiPriority w:val="99"/>
    <w:qFormat/>
    <w:rsid w:val="0002476A"/>
    <w:pPr>
      <w:spacing w:before="0" w:after="0"/>
      <w:ind w:left="142" w:hanging="142"/>
    </w:pPr>
    <w:rPr>
      <w:sz w:val="20"/>
      <w:szCs w:val="20"/>
    </w:rPr>
  </w:style>
  <w:style w:type="character" w:customStyle="1" w:styleId="EndnoteTextChar1">
    <w:name w:val="Endnote Text Char1"/>
    <w:link w:val="EndnoteText"/>
    <w:rsid w:val="00E55F24"/>
    <w:rPr>
      <w:rFonts w:ascii="Open Sans" w:eastAsia="MS Mincho" w:hAnsi="Open Sans"/>
    </w:rPr>
  </w:style>
  <w:style w:type="character" w:styleId="EndnoteReference">
    <w:name w:val="endnote reference"/>
    <w:aliases w:val="QUOTE"/>
    <w:qFormat/>
    <w:rsid w:val="00045C4B"/>
    <w:rPr>
      <w:rFonts w:ascii="Open Sans" w:hAnsi="Open Sans"/>
      <w:sz w:val="20"/>
      <w:vertAlign w:val="superscript"/>
    </w:rPr>
  </w:style>
  <w:style w:type="numbering" w:styleId="1ai">
    <w:name w:val="Outline List 1"/>
    <w:basedOn w:val="NoList"/>
    <w:uiPriority w:val="99"/>
    <w:semiHidden/>
    <w:locked/>
    <w:rsid w:val="00E45954"/>
    <w:pPr>
      <w:numPr>
        <w:numId w:val="13"/>
      </w:numPr>
    </w:pPr>
  </w:style>
  <w:style w:type="numbering" w:styleId="ArticleSection">
    <w:name w:val="Outline List 3"/>
    <w:basedOn w:val="NoList"/>
    <w:uiPriority w:val="99"/>
    <w:semiHidden/>
    <w:locked/>
    <w:rsid w:val="00E45954"/>
    <w:pPr>
      <w:numPr>
        <w:numId w:val="14"/>
      </w:numPr>
    </w:pPr>
  </w:style>
  <w:style w:type="paragraph" w:styleId="BlockText">
    <w:name w:val="Block Text"/>
    <w:basedOn w:val="Normal"/>
    <w:rsid w:val="00045C4B"/>
    <w:pPr>
      <w:spacing w:after="120"/>
      <w:ind w:left="1440" w:right="1440"/>
    </w:pPr>
  </w:style>
  <w:style w:type="paragraph" w:styleId="BodyText">
    <w:name w:val="Body Text"/>
    <w:basedOn w:val="Normal"/>
    <w:link w:val="BodyTextChar"/>
    <w:rsid w:val="00045C4B"/>
    <w:pPr>
      <w:spacing w:after="120"/>
    </w:pPr>
  </w:style>
  <w:style w:type="paragraph" w:styleId="BodyText2">
    <w:name w:val="Body Text 2"/>
    <w:basedOn w:val="Normal"/>
    <w:link w:val="BodyText2Char"/>
    <w:uiPriority w:val="99"/>
    <w:semiHidden/>
    <w:rsid w:val="00045C4B"/>
    <w:pPr>
      <w:spacing w:after="120" w:line="480" w:lineRule="auto"/>
    </w:pPr>
  </w:style>
  <w:style w:type="paragraph" w:styleId="BodyText3">
    <w:name w:val="Body Text 3"/>
    <w:basedOn w:val="Normal"/>
    <w:link w:val="BodyText3Char"/>
    <w:uiPriority w:val="99"/>
    <w:semiHidden/>
    <w:rsid w:val="00045C4B"/>
    <w:pPr>
      <w:spacing w:after="120"/>
    </w:pPr>
    <w:rPr>
      <w:sz w:val="16"/>
      <w:szCs w:val="16"/>
    </w:rPr>
  </w:style>
  <w:style w:type="paragraph" w:styleId="BodyTextFirstIndent">
    <w:name w:val="Body Text First Indent"/>
    <w:basedOn w:val="BodyText"/>
    <w:link w:val="BodyTextFirstIndentChar"/>
    <w:uiPriority w:val="99"/>
    <w:semiHidden/>
    <w:rsid w:val="00E45954"/>
    <w:pPr>
      <w:ind w:firstLine="210"/>
    </w:pPr>
  </w:style>
  <w:style w:type="paragraph" w:styleId="BodyTextIndent">
    <w:name w:val="Body Text Indent"/>
    <w:basedOn w:val="Normal"/>
    <w:link w:val="BodyTextIndentChar"/>
    <w:uiPriority w:val="99"/>
    <w:semiHidden/>
    <w:rsid w:val="00045C4B"/>
    <w:pPr>
      <w:spacing w:after="120"/>
      <w:ind w:left="283"/>
    </w:pPr>
  </w:style>
  <w:style w:type="paragraph" w:styleId="BodyTextFirstIndent2">
    <w:name w:val="Body Text First Indent 2"/>
    <w:basedOn w:val="BodyTextIndent"/>
    <w:link w:val="BodyTextFirstIndent2Char"/>
    <w:uiPriority w:val="99"/>
    <w:semiHidden/>
    <w:rsid w:val="00045C4B"/>
    <w:pPr>
      <w:ind w:firstLine="210"/>
    </w:pPr>
  </w:style>
  <w:style w:type="paragraph" w:styleId="BodyTextIndent2">
    <w:name w:val="Body Text Indent 2"/>
    <w:basedOn w:val="Normal"/>
    <w:link w:val="BodyTextIndent2Char"/>
    <w:uiPriority w:val="99"/>
    <w:semiHidden/>
    <w:rsid w:val="00045C4B"/>
    <w:pPr>
      <w:spacing w:after="120" w:line="480" w:lineRule="auto"/>
      <w:ind w:left="283"/>
    </w:pPr>
  </w:style>
  <w:style w:type="paragraph" w:styleId="BodyTextIndent3">
    <w:name w:val="Body Text Indent 3"/>
    <w:basedOn w:val="Normal"/>
    <w:link w:val="BodyTextIndent3Char"/>
    <w:uiPriority w:val="99"/>
    <w:semiHidden/>
    <w:rsid w:val="00045C4B"/>
    <w:pPr>
      <w:spacing w:after="120"/>
      <w:ind w:left="283"/>
    </w:pPr>
    <w:rPr>
      <w:sz w:val="16"/>
      <w:szCs w:val="16"/>
    </w:rPr>
  </w:style>
  <w:style w:type="paragraph" w:styleId="Closing">
    <w:name w:val="Closing"/>
    <w:basedOn w:val="Normal"/>
    <w:link w:val="ClosingChar"/>
    <w:uiPriority w:val="99"/>
    <w:semiHidden/>
    <w:rsid w:val="00045C4B"/>
    <w:pPr>
      <w:ind w:left="4252"/>
    </w:pPr>
  </w:style>
  <w:style w:type="paragraph" w:styleId="Date">
    <w:name w:val="Date"/>
    <w:basedOn w:val="Normal"/>
    <w:next w:val="Normal"/>
    <w:link w:val="DateChar"/>
    <w:uiPriority w:val="99"/>
    <w:semiHidden/>
    <w:rsid w:val="005C2ECF"/>
    <w:pPr>
      <w:spacing w:before="120" w:after="120"/>
      <w:jc w:val="right"/>
    </w:pPr>
  </w:style>
  <w:style w:type="paragraph" w:styleId="E-mailSignature">
    <w:name w:val="E-mail Signature"/>
    <w:basedOn w:val="Normal"/>
    <w:link w:val="E-mailSignatureChar"/>
    <w:uiPriority w:val="99"/>
    <w:semiHidden/>
    <w:rsid w:val="00045C4B"/>
  </w:style>
  <w:style w:type="character" w:styleId="Emphasis">
    <w:name w:val="Emphasis"/>
    <w:uiPriority w:val="20"/>
    <w:qFormat/>
    <w:rsid w:val="00045C4B"/>
    <w:rPr>
      <w:rFonts w:ascii="Open Sans" w:hAnsi="Open Sans"/>
      <w:i w:val="0"/>
      <w:iCs/>
    </w:rPr>
  </w:style>
  <w:style w:type="paragraph" w:styleId="EnvelopeAddress">
    <w:name w:val="envelope address"/>
    <w:basedOn w:val="Normal"/>
    <w:uiPriority w:val="99"/>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uiPriority w:val="99"/>
    <w:semiHidden/>
    <w:rsid w:val="00045C4B"/>
    <w:rPr>
      <w:rFonts w:cs="Arial"/>
      <w:sz w:val="20"/>
      <w:szCs w:val="20"/>
    </w:rPr>
  </w:style>
  <w:style w:type="character" w:styleId="HTMLAcronym">
    <w:name w:val="HTML Acronym"/>
    <w:uiPriority w:val="99"/>
    <w:semiHidden/>
    <w:rsid w:val="005C2ECF"/>
    <w:rPr>
      <w:rFonts w:ascii="Open Sans" w:hAnsi="Open Sans"/>
    </w:rPr>
  </w:style>
  <w:style w:type="paragraph" w:styleId="HTMLAddress">
    <w:name w:val="HTML Address"/>
    <w:basedOn w:val="Normal"/>
    <w:link w:val="HTMLAddressChar"/>
    <w:uiPriority w:val="99"/>
    <w:semiHidden/>
    <w:rsid w:val="005C2ECF"/>
    <w:rPr>
      <w:i/>
      <w:iCs/>
    </w:rPr>
  </w:style>
  <w:style w:type="character" w:styleId="HTMLCite">
    <w:name w:val="HTML Cite"/>
    <w:uiPriority w:val="99"/>
    <w:semiHidden/>
    <w:rsid w:val="005C2ECF"/>
    <w:rPr>
      <w:rFonts w:ascii="Open Sans" w:hAnsi="Open Sans"/>
      <w:i/>
      <w:iCs/>
    </w:rPr>
  </w:style>
  <w:style w:type="character" w:styleId="HTMLCode">
    <w:name w:val="HTML Code"/>
    <w:uiPriority w:val="99"/>
    <w:semiHidden/>
    <w:rsid w:val="005C2ECF"/>
    <w:rPr>
      <w:rFonts w:ascii="Open Sans" w:hAnsi="Open Sans" w:cs="Courier New"/>
      <w:sz w:val="20"/>
      <w:szCs w:val="20"/>
    </w:rPr>
  </w:style>
  <w:style w:type="character" w:styleId="HTMLDefinition">
    <w:name w:val="HTML Definition"/>
    <w:uiPriority w:val="99"/>
    <w:semiHidden/>
    <w:rsid w:val="005C2ECF"/>
    <w:rPr>
      <w:rFonts w:ascii="Open Sans" w:hAnsi="Open Sans"/>
      <w:i/>
      <w:iCs/>
    </w:rPr>
  </w:style>
  <w:style w:type="character" w:styleId="HTMLKeyboard">
    <w:name w:val="HTML Keyboard"/>
    <w:uiPriority w:val="99"/>
    <w:semiHidden/>
    <w:rsid w:val="005C2ECF"/>
    <w:rPr>
      <w:rFonts w:ascii="Open Sans" w:hAnsi="Open Sans" w:cs="Courier New"/>
      <w:sz w:val="20"/>
      <w:szCs w:val="20"/>
    </w:rPr>
  </w:style>
  <w:style w:type="paragraph" w:styleId="HTMLPreformatted">
    <w:name w:val="HTML Preformatted"/>
    <w:basedOn w:val="Normal"/>
    <w:link w:val="HTMLPreformattedChar"/>
    <w:uiPriority w:val="99"/>
    <w:semiHidden/>
    <w:rsid w:val="005C2ECF"/>
    <w:rPr>
      <w:rFonts w:cs="Courier New"/>
      <w:sz w:val="20"/>
      <w:szCs w:val="20"/>
    </w:rPr>
  </w:style>
  <w:style w:type="character" w:styleId="HTMLSample">
    <w:name w:val="HTML Sample"/>
    <w:uiPriority w:val="99"/>
    <w:semiHidden/>
    <w:rsid w:val="005C2ECF"/>
    <w:rPr>
      <w:rFonts w:ascii="Open Sans" w:hAnsi="Open Sans" w:cs="Courier New"/>
    </w:rPr>
  </w:style>
  <w:style w:type="character" w:styleId="HTMLTypewriter">
    <w:name w:val="HTML Typewriter"/>
    <w:uiPriority w:val="99"/>
    <w:semiHidden/>
    <w:rsid w:val="005C2ECF"/>
    <w:rPr>
      <w:rFonts w:ascii="Open Sans" w:hAnsi="Open Sans" w:cs="Courier New"/>
      <w:sz w:val="20"/>
      <w:szCs w:val="20"/>
    </w:rPr>
  </w:style>
  <w:style w:type="character" w:styleId="HTMLVariable">
    <w:name w:val="HTML Variable"/>
    <w:uiPriority w:val="99"/>
    <w:semiHidden/>
    <w:rsid w:val="005C2ECF"/>
    <w:rPr>
      <w:rFonts w:ascii="Open Sans" w:hAnsi="Open Sans"/>
      <w:i/>
      <w:iCs/>
    </w:rPr>
  </w:style>
  <w:style w:type="character" w:styleId="LineNumber">
    <w:name w:val="line number"/>
    <w:uiPriority w:val="99"/>
    <w:semiHidden/>
    <w:rsid w:val="005C2ECF"/>
    <w:rPr>
      <w:rFonts w:ascii="Open Sans" w:hAnsi="Open Sans"/>
    </w:rPr>
  </w:style>
  <w:style w:type="paragraph" w:styleId="List">
    <w:name w:val="List"/>
    <w:basedOn w:val="Normal"/>
    <w:uiPriority w:val="99"/>
    <w:semiHidden/>
    <w:locked/>
    <w:rsid w:val="005C2ECF"/>
    <w:pPr>
      <w:ind w:left="283" w:hanging="283"/>
    </w:pPr>
  </w:style>
  <w:style w:type="paragraph" w:styleId="List2">
    <w:name w:val="List 2"/>
    <w:basedOn w:val="Normal"/>
    <w:uiPriority w:val="99"/>
    <w:semiHidden/>
    <w:locked/>
    <w:rsid w:val="005C2ECF"/>
    <w:pPr>
      <w:ind w:left="566" w:hanging="283"/>
    </w:pPr>
  </w:style>
  <w:style w:type="paragraph" w:styleId="List3">
    <w:name w:val="List 3"/>
    <w:basedOn w:val="Normal"/>
    <w:uiPriority w:val="99"/>
    <w:semiHidden/>
    <w:locked/>
    <w:rsid w:val="005C2ECF"/>
    <w:pPr>
      <w:ind w:left="849" w:hanging="283"/>
    </w:pPr>
  </w:style>
  <w:style w:type="paragraph" w:styleId="List4">
    <w:name w:val="List 4"/>
    <w:basedOn w:val="Normal"/>
    <w:uiPriority w:val="99"/>
    <w:semiHidden/>
    <w:locked/>
    <w:rsid w:val="005C2ECF"/>
    <w:pPr>
      <w:ind w:left="1132" w:hanging="283"/>
    </w:pPr>
  </w:style>
  <w:style w:type="paragraph" w:styleId="List5">
    <w:name w:val="List 5"/>
    <w:basedOn w:val="Normal"/>
    <w:uiPriority w:val="99"/>
    <w:semiHidden/>
    <w:locked/>
    <w:rsid w:val="005C2ECF"/>
    <w:pPr>
      <w:ind w:left="1415" w:hanging="283"/>
    </w:pPr>
  </w:style>
  <w:style w:type="paragraph" w:styleId="ListBullet">
    <w:name w:val="List Bullet"/>
    <w:basedOn w:val="ListNumber"/>
    <w:uiPriority w:val="99"/>
    <w:qFormat/>
    <w:rsid w:val="002C5943"/>
    <w:pPr>
      <w:numPr>
        <w:numId w:val="2"/>
      </w:numPr>
      <w:ind w:left="1094" w:hanging="737"/>
    </w:pPr>
  </w:style>
  <w:style w:type="paragraph" w:styleId="ListBullet2">
    <w:name w:val="List Bullet 2"/>
    <w:basedOn w:val="Normal"/>
    <w:uiPriority w:val="99"/>
    <w:semiHidden/>
    <w:locked/>
    <w:rsid w:val="005C2ECF"/>
    <w:pPr>
      <w:numPr>
        <w:numId w:val="3"/>
      </w:numPr>
    </w:pPr>
  </w:style>
  <w:style w:type="paragraph" w:styleId="ListBullet3">
    <w:name w:val="List Bullet 3"/>
    <w:basedOn w:val="Normal"/>
    <w:uiPriority w:val="99"/>
    <w:semiHidden/>
    <w:locked/>
    <w:rsid w:val="005C2ECF"/>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uiPriority w:val="99"/>
    <w:semiHidden/>
    <w:locked/>
    <w:rsid w:val="005C2ECF"/>
    <w:pPr>
      <w:spacing w:after="120"/>
      <w:ind w:left="283"/>
    </w:pPr>
  </w:style>
  <w:style w:type="paragraph" w:styleId="ListContinue2">
    <w:name w:val="List Continue 2"/>
    <w:basedOn w:val="Normal"/>
    <w:uiPriority w:val="99"/>
    <w:semiHidden/>
    <w:locked/>
    <w:rsid w:val="005C2ECF"/>
    <w:pPr>
      <w:spacing w:after="120"/>
      <w:ind w:left="566"/>
    </w:pPr>
  </w:style>
  <w:style w:type="paragraph" w:styleId="ListContinue3">
    <w:name w:val="List Continue 3"/>
    <w:basedOn w:val="Normal"/>
    <w:uiPriority w:val="99"/>
    <w:semiHidden/>
    <w:locked/>
    <w:rsid w:val="005C2ECF"/>
    <w:pPr>
      <w:spacing w:after="120"/>
      <w:ind w:left="849"/>
    </w:pPr>
  </w:style>
  <w:style w:type="paragraph" w:styleId="ListContinue5">
    <w:name w:val="List Continue 5"/>
    <w:basedOn w:val="Normal"/>
    <w:uiPriority w:val="99"/>
    <w:semiHidden/>
    <w:locked/>
    <w:rsid w:val="005C2ECF"/>
    <w:pPr>
      <w:spacing w:after="120"/>
      <w:ind w:left="1415"/>
    </w:pPr>
  </w:style>
  <w:style w:type="paragraph" w:styleId="ListNumber">
    <w:name w:val="List Number"/>
    <w:basedOn w:val="Normal"/>
    <w:uiPriority w:val="99"/>
    <w:qFormat/>
    <w:rsid w:val="002C5943"/>
    <w:pPr>
      <w:numPr>
        <w:numId w:val="7"/>
      </w:numPr>
      <w:tabs>
        <w:tab w:val="clear" w:pos="360"/>
        <w:tab w:val="left" w:pos="1134"/>
      </w:tabs>
      <w:spacing w:before="120" w:after="120"/>
      <w:ind w:left="1094" w:hanging="737"/>
      <w:contextualSpacing/>
    </w:pPr>
  </w:style>
  <w:style w:type="paragraph" w:styleId="ListNumber2">
    <w:name w:val="List Number 2"/>
    <w:basedOn w:val="Normal"/>
    <w:uiPriority w:val="99"/>
    <w:semiHidden/>
    <w:locked/>
    <w:rsid w:val="005C2ECF"/>
    <w:pPr>
      <w:numPr>
        <w:numId w:val="10"/>
      </w:numPr>
    </w:pPr>
  </w:style>
  <w:style w:type="paragraph" w:styleId="ListNumber3">
    <w:name w:val="List Number 3"/>
    <w:basedOn w:val="Normal"/>
    <w:uiPriority w:val="99"/>
    <w:semiHidden/>
    <w:locked/>
    <w:rsid w:val="005C2ECF"/>
    <w:pPr>
      <w:numPr>
        <w:numId w:val="11"/>
      </w:numPr>
    </w:pPr>
  </w:style>
  <w:style w:type="paragraph" w:styleId="ListNumber4">
    <w:name w:val="List Number 4"/>
    <w:basedOn w:val="Normal"/>
    <w:semiHidden/>
    <w:locked/>
    <w:rsid w:val="005C2ECF"/>
    <w:pPr>
      <w:numPr>
        <w:numId w:val="8"/>
      </w:numPr>
    </w:pPr>
  </w:style>
  <w:style w:type="paragraph" w:styleId="ListNumber5">
    <w:name w:val="List Number 5"/>
    <w:basedOn w:val="Normal"/>
    <w:uiPriority w:val="99"/>
    <w:semiHidden/>
    <w:locked/>
    <w:rsid w:val="005C2ECF"/>
    <w:pPr>
      <w:numPr>
        <w:numId w:val="9"/>
      </w:numPr>
    </w:pPr>
  </w:style>
  <w:style w:type="paragraph" w:styleId="MessageHeader">
    <w:name w:val="Message Header"/>
    <w:basedOn w:val="Normal"/>
    <w:link w:val="MessageHeaderChar"/>
    <w:uiPriority w:val="99"/>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C2ECF"/>
  </w:style>
  <w:style w:type="paragraph" w:styleId="NormalIndent">
    <w:name w:val="Normal Indent"/>
    <w:basedOn w:val="Normal"/>
    <w:rsid w:val="005C2ECF"/>
    <w:pPr>
      <w:ind w:left="720"/>
    </w:pPr>
  </w:style>
  <w:style w:type="paragraph" w:styleId="NoteHeading">
    <w:name w:val="Note Heading"/>
    <w:basedOn w:val="Normal"/>
    <w:next w:val="Normal"/>
    <w:link w:val="NoteHeadingChar"/>
    <w:rsid w:val="00E45954"/>
  </w:style>
  <w:style w:type="character" w:styleId="PageNumber">
    <w:name w:val="page number"/>
    <w:rsid w:val="00471BB7"/>
    <w:rPr>
      <w:rFonts w:ascii="Open Sans" w:hAnsi="Open Sans"/>
      <w:sz w:val="24"/>
    </w:rPr>
  </w:style>
  <w:style w:type="paragraph" w:styleId="PlainText">
    <w:name w:val="Plain Text"/>
    <w:basedOn w:val="Normal"/>
    <w:link w:val="PlainTextChar"/>
    <w:uiPriority w:val="99"/>
    <w:semiHidden/>
    <w:rsid w:val="00471BB7"/>
    <w:rPr>
      <w:rFonts w:cs="Courier New"/>
      <w:szCs w:val="20"/>
    </w:rPr>
  </w:style>
  <w:style w:type="paragraph" w:styleId="Salutation">
    <w:name w:val="Salutation"/>
    <w:basedOn w:val="Normal"/>
    <w:next w:val="Normal"/>
    <w:link w:val="SalutationChar"/>
    <w:uiPriority w:val="99"/>
    <w:semiHidden/>
    <w:locked/>
    <w:rsid w:val="00471BB7"/>
  </w:style>
  <w:style w:type="paragraph" w:styleId="Signature">
    <w:name w:val="Signature"/>
    <w:basedOn w:val="Normal"/>
    <w:link w:val="SignatureChar"/>
    <w:uiPriority w:val="99"/>
    <w:semiHidden/>
    <w:locked/>
    <w:rsid w:val="00E45954"/>
    <w:pPr>
      <w:ind w:left="4252"/>
    </w:pPr>
  </w:style>
  <w:style w:type="paragraph" w:styleId="Subtitle">
    <w:name w:val="Subtitle"/>
    <w:basedOn w:val="Normal"/>
    <w:link w:val="SubtitleChar"/>
    <w:uiPriority w:val="99"/>
    <w:qFormat/>
    <w:rsid w:val="00817C73"/>
    <w:pPr>
      <w:jc w:val="right"/>
      <w:outlineLvl w:val="1"/>
    </w:pPr>
    <w:rPr>
      <w:rFonts w:cs="Arial"/>
      <w:color w:val="237BBC"/>
      <w:sz w:val="28"/>
    </w:rPr>
  </w:style>
  <w:style w:type="table" w:styleId="Table3Deffects1">
    <w:name w:val="Table 3D effects 1"/>
    <w:basedOn w:val="TableNormal"/>
    <w:uiPriority w:val="99"/>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E45954"/>
    <w:pPr>
      <w:spacing w:after="60"/>
      <w:jc w:val="center"/>
      <w:outlineLvl w:val="0"/>
    </w:pPr>
    <w:rPr>
      <w:rFonts w:cs="Arial"/>
      <w:b/>
      <w:bCs/>
      <w:kern w:val="28"/>
      <w:sz w:val="32"/>
      <w:szCs w:val="32"/>
    </w:rPr>
  </w:style>
  <w:style w:type="character" w:styleId="FollowedHyperlink">
    <w:name w:val="FollowedHyperlink"/>
    <w:uiPriority w:val="99"/>
    <w:semiHidden/>
    <w:rsid w:val="00045C4B"/>
    <w:rPr>
      <w:rFonts w:ascii="Open Sans" w:hAnsi="Open Sans"/>
      <w:color w:val="800080"/>
      <w:u w:val="single"/>
    </w:rPr>
  </w:style>
  <w:style w:type="paragraph" w:customStyle="1" w:styleId="MainTitle">
    <w:name w:val="Main Title"/>
    <w:next w:val="Subtitle"/>
    <w:uiPriority w:val="99"/>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locked/>
    <w:rsid w:val="005C2ECF"/>
    <w:pPr>
      <w:spacing w:line="200" w:lineRule="exact"/>
      <w:jc w:val="both"/>
    </w:pPr>
    <w:rPr>
      <w:rFonts w:eastAsia="Times New Roman" w:cs="ArialMT"/>
      <w:sz w:val="16"/>
      <w:lang w:eastAsia="en-US"/>
    </w:rPr>
  </w:style>
  <w:style w:type="paragraph" w:customStyle="1" w:styleId="LogoType">
    <w:name w:val="Logo Type"/>
    <w:basedOn w:val="Header"/>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uiPriority w:val="99"/>
    <w:semiHidden/>
    <w:rsid w:val="00045C4B"/>
    <w:rPr>
      <w:rFonts w:ascii="Open Sans" w:eastAsia="MS Mincho" w:hAnsi="Open Sans" w:cs="Tahoma"/>
      <w:sz w:val="16"/>
      <w:szCs w:val="16"/>
    </w:rPr>
  </w:style>
  <w:style w:type="character" w:customStyle="1" w:styleId="CharChar">
    <w:name w:val="Char Char"/>
    <w:uiPriority w:val="99"/>
    <w:semiHidden/>
    <w:locked/>
    <w:rsid w:val="00045C4B"/>
    <w:rPr>
      <w:rFonts w:ascii="Open Sans" w:hAnsi="Open Sans" w:cs="Arial"/>
      <w:lang w:val="en-AU" w:eastAsia="en-AU" w:bidi="ar-SA"/>
    </w:rPr>
  </w:style>
  <w:style w:type="character" w:customStyle="1" w:styleId="EndnoteTextChar">
    <w:name w:val="Endnote Text Char"/>
    <w:uiPriority w:val="99"/>
    <w:locked/>
    <w:rsid w:val="00045C4B"/>
    <w:rPr>
      <w:rFonts w:ascii="Open Sans" w:hAnsi="Open Sans"/>
      <w:sz w:val="20"/>
      <w:lang w:bidi="ar-SA"/>
    </w:rPr>
  </w:style>
  <w:style w:type="character" w:customStyle="1" w:styleId="SubtitleChar">
    <w:name w:val="Subtitle Char"/>
    <w:link w:val="Subtitle"/>
    <w:uiPriority w:val="99"/>
    <w:rsid w:val="00817C73"/>
    <w:rPr>
      <w:rFonts w:ascii="Open Sans" w:eastAsia="MS Mincho" w:hAnsi="Open Sans" w:cs="Arial"/>
      <w:color w:val="237BBC"/>
      <w:sz w:val="28"/>
      <w:szCs w:val="24"/>
    </w:rPr>
  </w:style>
  <w:style w:type="paragraph" w:customStyle="1" w:styleId="SubmissionNormal">
    <w:name w:val="Submission Normal"/>
    <w:aliases w:val="No Spacing1,No Spacing11,No Spacing111,No Spacing1111"/>
    <w:basedOn w:val="Normal"/>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aliases w:val="No Spacing1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uiPriority w:val="35"/>
    <w:semiHidden/>
    <w:unhideWhenUsed/>
    <w:qFormat/>
    <w:rsid w:val="00045C4B"/>
    <w:rPr>
      <w:b/>
      <w:bCs/>
      <w:sz w:val="20"/>
      <w:szCs w:val="20"/>
    </w:rPr>
  </w:style>
  <w:style w:type="character" w:styleId="CommentReference">
    <w:name w:val="annotation reference"/>
    <w:uiPriority w:val="99"/>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uiPriority w:val="99"/>
    <w:rsid w:val="00045C4B"/>
    <w:rPr>
      <w:rFonts w:ascii="Open Sans" w:eastAsia="MS Mincho" w:hAnsi="Open Sans"/>
      <w:b/>
      <w:bCs/>
    </w:rPr>
  </w:style>
  <w:style w:type="paragraph" w:styleId="DocumentMap">
    <w:name w:val="Document Map"/>
    <w:basedOn w:val="Normal"/>
    <w:link w:val="DocumentMapChar"/>
    <w:uiPriority w:val="99"/>
    <w:rsid w:val="00045C4B"/>
    <w:rPr>
      <w:rFonts w:cs="Segoe UI"/>
      <w:sz w:val="16"/>
      <w:szCs w:val="16"/>
    </w:rPr>
  </w:style>
  <w:style w:type="character" w:customStyle="1" w:styleId="DocumentMapChar">
    <w:name w:val="Document Map Char"/>
    <w:link w:val="DocumentMap"/>
    <w:uiPriority w:val="99"/>
    <w:rsid w:val="00045C4B"/>
    <w:rPr>
      <w:rFonts w:ascii="Open Sans" w:eastAsia="MS Mincho" w:hAnsi="Open Sans" w:cs="Segoe UI"/>
      <w:sz w:val="16"/>
      <w:szCs w:val="16"/>
    </w:rPr>
  </w:style>
  <w:style w:type="paragraph" w:styleId="Index1">
    <w:name w:val="index 1"/>
    <w:basedOn w:val="Normal"/>
    <w:next w:val="Normal"/>
    <w:uiPriority w:val="99"/>
    <w:rsid w:val="005C2ECF"/>
    <w:pPr>
      <w:ind w:left="240" w:hanging="240"/>
    </w:pPr>
  </w:style>
  <w:style w:type="paragraph" w:styleId="Index2">
    <w:name w:val="index 2"/>
    <w:basedOn w:val="Normal"/>
    <w:next w:val="Normal"/>
    <w:uiPriority w:val="99"/>
    <w:rsid w:val="005C2ECF"/>
    <w:pPr>
      <w:ind w:left="480" w:hanging="240"/>
    </w:pPr>
  </w:style>
  <w:style w:type="paragraph" w:styleId="Index3">
    <w:name w:val="index 3"/>
    <w:basedOn w:val="Normal"/>
    <w:next w:val="Normal"/>
    <w:uiPriority w:val="99"/>
    <w:rsid w:val="005C2ECF"/>
    <w:pPr>
      <w:ind w:left="720" w:hanging="240"/>
    </w:pPr>
  </w:style>
  <w:style w:type="paragraph" w:styleId="Index4">
    <w:name w:val="index 4"/>
    <w:basedOn w:val="Normal"/>
    <w:next w:val="Normal"/>
    <w:uiPriority w:val="99"/>
    <w:rsid w:val="005C2ECF"/>
    <w:pPr>
      <w:ind w:left="960" w:hanging="240"/>
    </w:pPr>
  </w:style>
  <w:style w:type="paragraph" w:styleId="Index5">
    <w:name w:val="index 5"/>
    <w:basedOn w:val="Normal"/>
    <w:next w:val="Normal"/>
    <w:uiPriority w:val="99"/>
    <w:rsid w:val="005C2ECF"/>
    <w:pPr>
      <w:ind w:left="1200" w:hanging="240"/>
    </w:pPr>
  </w:style>
  <w:style w:type="paragraph" w:styleId="Index6">
    <w:name w:val="index 6"/>
    <w:basedOn w:val="Normal"/>
    <w:next w:val="Normal"/>
    <w:uiPriority w:val="99"/>
    <w:rsid w:val="005C2ECF"/>
    <w:pPr>
      <w:ind w:left="1440" w:hanging="240"/>
    </w:pPr>
  </w:style>
  <w:style w:type="paragraph" w:styleId="Index7">
    <w:name w:val="index 7"/>
    <w:basedOn w:val="Normal"/>
    <w:next w:val="Normal"/>
    <w:uiPriority w:val="99"/>
    <w:rsid w:val="005C2ECF"/>
    <w:pPr>
      <w:ind w:left="1680" w:hanging="240"/>
    </w:pPr>
  </w:style>
  <w:style w:type="paragraph" w:styleId="Index8">
    <w:name w:val="index 8"/>
    <w:basedOn w:val="Normal"/>
    <w:next w:val="Normal"/>
    <w:uiPriority w:val="99"/>
    <w:rsid w:val="005C2ECF"/>
    <w:pPr>
      <w:ind w:left="1920" w:hanging="240"/>
    </w:pPr>
  </w:style>
  <w:style w:type="paragraph" w:styleId="Index9">
    <w:name w:val="index 9"/>
    <w:basedOn w:val="Normal"/>
    <w:next w:val="Normal"/>
    <w:uiPriority w:val="99"/>
    <w:rsid w:val="005C2ECF"/>
    <w:pPr>
      <w:ind w:left="2160" w:hanging="240"/>
    </w:pPr>
  </w:style>
  <w:style w:type="paragraph" w:styleId="IndexHeading">
    <w:name w:val="index heading"/>
    <w:basedOn w:val="Normal"/>
    <w:next w:val="Index1"/>
    <w:uiPriority w:val="99"/>
    <w:rsid w:val="005C2ECF"/>
    <w:rPr>
      <w:rFonts w:eastAsia="Times New Roman"/>
      <w:b/>
      <w:bCs/>
    </w:rPr>
  </w:style>
  <w:style w:type="paragraph" w:styleId="MacroText">
    <w:name w:val="macro"/>
    <w:link w:val="MacroTextChar"/>
    <w:uiPriority w:val="99"/>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uiPriority w:val="99"/>
    <w:rsid w:val="005C2ECF"/>
    <w:rPr>
      <w:rFonts w:ascii="Open Sans" w:eastAsia="MS Mincho" w:hAnsi="Open Sans" w:cs="Courier New"/>
    </w:rPr>
  </w:style>
  <w:style w:type="paragraph" w:styleId="TableofAuthorities">
    <w:name w:val="table of authorities"/>
    <w:basedOn w:val="Normal"/>
    <w:next w:val="Normal"/>
    <w:uiPriority w:val="99"/>
    <w:locked/>
    <w:rsid w:val="00471BB7"/>
    <w:pPr>
      <w:ind w:left="240" w:hanging="240"/>
    </w:pPr>
  </w:style>
  <w:style w:type="paragraph" w:styleId="TableofFigures">
    <w:name w:val="table of figures"/>
    <w:basedOn w:val="Normal"/>
    <w:next w:val="Normal"/>
    <w:uiPriority w:val="99"/>
    <w:locked/>
    <w:rsid w:val="00471BB7"/>
  </w:style>
  <w:style w:type="paragraph" w:styleId="TOAHeading">
    <w:name w:val="toa heading"/>
    <w:basedOn w:val="Normal"/>
    <w:next w:val="Normal"/>
    <w:uiPriority w:val="99"/>
    <w:locked/>
    <w:rsid w:val="00471BB7"/>
    <w:pPr>
      <w:spacing w:before="120"/>
    </w:pPr>
    <w:rPr>
      <w:rFonts w:eastAsia="Times New Roman"/>
      <w:b/>
      <w:bCs/>
    </w:rPr>
  </w:style>
  <w:style w:type="paragraph" w:styleId="TOC5">
    <w:name w:val="toc 5"/>
    <w:basedOn w:val="Normal"/>
    <w:next w:val="Normal"/>
    <w:uiPriority w:val="39"/>
    <w:semiHidden/>
    <w:locked/>
    <w:rsid w:val="00471BB7"/>
    <w:pPr>
      <w:ind w:left="960"/>
    </w:pPr>
  </w:style>
  <w:style w:type="paragraph" w:styleId="TOC6">
    <w:name w:val="toc 6"/>
    <w:basedOn w:val="Normal"/>
    <w:next w:val="Normal"/>
    <w:uiPriority w:val="39"/>
    <w:semiHidden/>
    <w:locked/>
    <w:rsid w:val="00471BB7"/>
    <w:pPr>
      <w:ind w:left="1200"/>
    </w:pPr>
  </w:style>
  <w:style w:type="paragraph" w:styleId="TOC7">
    <w:name w:val="toc 7"/>
    <w:basedOn w:val="Normal"/>
    <w:next w:val="Normal"/>
    <w:uiPriority w:val="39"/>
    <w:semiHidden/>
    <w:locked/>
    <w:rsid w:val="00471BB7"/>
    <w:pPr>
      <w:ind w:left="1440"/>
    </w:pPr>
  </w:style>
  <w:style w:type="paragraph" w:styleId="TOC8">
    <w:name w:val="toc 8"/>
    <w:basedOn w:val="Normal"/>
    <w:next w:val="Normal"/>
    <w:uiPriority w:val="39"/>
    <w:semiHidden/>
    <w:locked/>
    <w:rsid w:val="00471BB7"/>
    <w:pPr>
      <w:ind w:left="1680"/>
    </w:pPr>
  </w:style>
  <w:style w:type="paragraph" w:styleId="TOC9">
    <w:name w:val="toc 9"/>
    <w:basedOn w:val="Normal"/>
    <w:next w:val="Normal"/>
    <w:uiPriority w:val="39"/>
    <w:semiHidden/>
    <w:locked/>
    <w:rsid w:val="00471BB7"/>
    <w:pPr>
      <w:ind w:left="1920"/>
    </w:pPr>
  </w:style>
  <w:style w:type="paragraph" w:styleId="NoSpacing">
    <w:name w:val="No Spacing"/>
    <w:link w:val="NoSpacingChar"/>
    <w:uiPriority w:val="1"/>
    <w:qFormat/>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qFormat/>
    <w:rsid w:val="000C5DA6"/>
    <w:pPr>
      <w:spacing w:before="200" w:after="160"/>
      <w:ind w:left="1440"/>
    </w:pPr>
    <w:rPr>
      <w:iCs/>
      <w:sz w:val="22"/>
    </w:rPr>
  </w:style>
  <w:style w:type="character" w:customStyle="1" w:styleId="QuoteChar">
    <w:name w:val="Quote Char"/>
    <w:link w:val="Quote"/>
    <w:rsid w:val="000C5DA6"/>
    <w:rPr>
      <w:rFonts w:ascii="Open Sans" w:eastAsia="MS Mincho" w:hAnsi="Open Sans"/>
      <w:iCs/>
      <w:sz w:val="22"/>
      <w:szCs w:val="24"/>
    </w:rPr>
  </w:style>
  <w:style w:type="paragraph" w:styleId="IntenseQuote">
    <w:name w:val="Intense Quote"/>
    <w:basedOn w:val="Normal"/>
    <w:next w:val="Normal"/>
    <w:link w:val="IntenseQuoteChar"/>
    <w:uiPriority w:val="30"/>
    <w:qFormat/>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6"/>
      </w:numPr>
    </w:pPr>
  </w:style>
  <w:style w:type="numbering" w:customStyle="1" w:styleId="AHRCReportHeadings">
    <w:name w:val="AHRC Report Headings"/>
    <w:uiPriority w:val="99"/>
    <w:rsid w:val="00592D1C"/>
    <w:pPr>
      <w:numPr>
        <w:numId w:val="17"/>
      </w:numPr>
    </w:pPr>
  </w:style>
  <w:style w:type="paragraph" w:customStyle="1" w:styleId="Reportplaintext">
    <w:name w:val="Report plain text"/>
    <w:basedOn w:val="Normal"/>
    <w:link w:val="ReportplaintextChar"/>
    <w:rsid w:val="00691E8A"/>
  </w:style>
  <w:style w:type="paragraph" w:customStyle="1" w:styleId="AHRCHeading4">
    <w:name w:val="AHRC Heading 4"/>
    <w:basedOn w:val="Heading4"/>
    <w:link w:val="AHRCHeading4Char"/>
    <w:qFormat/>
    <w:rsid w:val="00CF66B5"/>
    <w:rPr>
      <w:i w:val="0"/>
      <w:iCs w:val="0"/>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CF66B5"/>
    <w:pPr>
      <w:numPr>
        <w:ilvl w:val="4"/>
        <w:numId w:val="18"/>
      </w:numPr>
      <w:tabs>
        <w:tab w:val="clear" w:pos="0"/>
        <w:tab w:val="left" w:pos="851"/>
      </w:tabs>
    </w:pPr>
  </w:style>
  <w:style w:type="character" w:customStyle="1" w:styleId="AHRCHeading4Char">
    <w:name w:val="AHRC Heading 4 Char"/>
    <w:basedOn w:val="Heading4Char"/>
    <w:link w:val="AHRCHeading4"/>
    <w:rsid w:val="00CF66B5"/>
    <w:rPr>
      <w:rFonts w:ascii="Open Sans" w:eastAsia="MS Mincho" w:hAnsi="Open Sans"/>
      <w:i w:val="0"/>
      <w:iCs w:val="0"/>
      <w:sz w:val="24"/>
      <w:szCs w:val="26"/>
    </w:rPr>
  </w:style>
  <w:style w:type="paragraph" w:customStyle="1" w:styleId="AHRCHeading1">
    <w:name w:val="AHRC Heading 1"/>
    <w:basedOn w:val="Heading1"/>
    <w:link w:val="AHRCHeading1Char"/>
    <w:qFormat/>
    <w:rsid w:val="00321095"/>
  </w:style>
  <w:style w:type="character" w:customStyle="1" w:styleId="ListParagraphChar">
    <w:name w:val="List Paragraph Char"/>
    <w:basedOn w:val="DefaultParagraphFont"/>
    <w:link w:val="ListParagraph"/>
    <w:uiPriority w:val="34"/>
    <w:rsid w:val="00321095"/>
    <w:rPr>
      <w:rFonts w:ascii="Open Sans" w:eastAsia="MS Mincho" w:hAnsi="Open Sans"/>
      <w:sz w:val="24"/>
      <w:szCs w:val="24"/>
    </w:rPr>
  </w:style>
  <w:style w:type="character" w:customStyle="1" w:styleId="AHRCheading5Char">
    <w:name w:val="AHRC heading 5 Char"/>
    <w:basedOn w:val="ListParagraphChar"/>
    <w:link w:val="AHRCheading5"/>
    <w:rsid w:val="00CF66B5"/>
    <w:rPr>
      <w:rFonts w:ascii="Open Sans" w:eastAsia="MS Mincho" w:hAnsi="Open Sans"/>
      <w:sz w:val="24"/>
      <w:szCs w:val="24"/>
    </w:rPr>
  </w:style>
  <w:style w:type="paragraph" w:customStyle="1" w:styleId="AHRCHeading2">
    <w:name w:val="AHRC Heading 2"/>
    <w:basedOn w:val="Heading2"/>
    <w:link w:val="AHRCHeading2Char"/>
    <w:qFormat/>
    <w:rsid w:val="000534AC"/>
    <w:rPr>
      <w:sz w:val="28"/>
    </w:rPr>
  </w:style>
  <w:style w:type="character" w:customStyle="1" w:styleId="AHRCHeading1Char">
    <w:name w:val="AHRC Heading 1 Char"/>
    <w:basedOn w:val="Heading1Char"/>
    <w:link w:val="AHRCHeading1"/>
    <w:rsid w:val="00321095"/>
    <w:rPr>
      <w:rFonts w:ascii="Open Sans" w:eastAsia="MS Mincho" w:hAnsi="Open Sans"/>
      <w:b/>
      <w:bCs/>
      <w:sz w:val="36"/>
      <w:szCs w:val="28"/>
    </w:rPr>
  </w:style>
  <w:style w:type="paragraph" w:customStyle="1" w:styleId="AHRCHeading3">
    <w:name w:val="AHRC Heading 3"/>
    <w:basedOn w:val="Heading3"/>
    <w:link w:val="AHRCHeading3Char"/>
    <w:qFormat/>
    <w:rsid w:val="00321095"/>
  </w:style>
  <w:style w:type="character" w:customStyle="1" w:styleId="AHRCHeading2Char">
    <w:name w:val="AHRC Heading 2 Char"/>
    <w:basedOn w:val="Heading2Char"/>
    <w:link w:val="AHRCHeading2"/>
    <w:rsid w:val="000534AC"/>
    <w:rPr>
      <w:rFonts w:ascii="Open Sans" w:eastAsia="MS Mincho" w:hAnsi="Open Sans"/>
      <w:b/>
      <w:sz w:val="28"/>
      <w:szCs w:val="26"/>
    </w:rPr>
  </w:style>
  <w:style w:type="character" w:styleId="UnresolvedMention">
    <w:name w:val="Unresolved Mention"/>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321095"/>
    <w:rPr>
      <w:rFonts w:ascii="Open Sans" w:eastAsia="MS Mincho" w:hAnsi="Open Sans"/>
      <w:bCs/>
      <w:sz w:val="24"/>
      <w:szCs w:val="26"/>
    </w:rPr>
  </w:style>
  <w:style w:type="paragraph" w:customStyle="1" w:styleId="Blockquote">
    <w:name w:val="Block quote"/>
    <w:basedOn w:val="Normal"/>
    <w:link w:val="BlockquoteChar"/>
    <w:qFormat/>
    <w:rsid w:val="008A7EFF"/>
    <w:pPr>
      <w:spacing w:after="0"/>
      <w:ind w:left="1090" w:right="3"/>
    </w:pPr>
  </w:style>
  <w:style w:type="character" w:customStyle="1" w:styleId="BlockquoteChar">
    <w:name w:val="Block quote Char"/>
    <w:basedOn w:val="DefaultParagraphFont"/>
    <w:link w:val="Blockquote"/>
    <w:rsid w:val="008A7EFF"/>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DD604A"/>
    <w:pPr>
      <w:widowControl w:val="0"/>
      <w:numPr>
        <w:numId w:val="19"/>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DD604A"/>
    <w:rPr>
      <w:rFonts w:ascii="Open Sans" w:eastAsia="MS Mincho" w:hAnsi="Open Sans"/>
      <w:sz w:val="24"/>
      <w:szCs w:val="24"/>
    </w:rPr>
  </w:style>
  <w:style w:type="character" w:customStyle="1" w:styleId="BodyTextChar">
    <w:name w:val="Body Text Char"/>
    <w:basedOn w:val="DefaultParagraphFont"/>
    <w:link w:val="BodyText"/>
    <w:locked/>
    <w:rsid w:val="00272558"/>
    <w:rPr>
      <w:rFonts w:ascii="Open Sans" w:eastAsia="MS Mincho" w:hAnsi="Open Sans"/>
      <w:sz w:val="24"/>
      <w:szCs w:val="24"/>
    </w:rPr>
  </w:style>
  <w:style w:type="character" w:customStyle="1" w:styleId="BodyText2Char">
    <w:name w:val="Body Text 2 Char"/>
    <w:basedOn w:val="DefaultParagraphFont"/>
    <w:link w:val="BodyText2"/>
    <w:uiPriority w:val="99"/>
    <w:semiHidden/>
    <w:locked/>
    <w:rsid w:val="00272558"/>
    <w:rPr>
      <w:rFonts w:ascii="Open Sans" w:eastAsia="MS Mincho" w:hAnsi="Open Sans"/>
      <w:sz w:val="24"/>
      <w:szCs w:val="24"/>
    </w:rPr>
  </w:style>
  <w:style w:type="character" w:customStyle="1" w:styleId="BodyText3Char">
    <w:name w:val="Body Text 3 Char"/>
    <w:basedOn w:val="DefaultParagraphFont"/>
    <w:link w:val="BodyText3"/>
    <w:uiPriority w:val="99"/>
    <w:semiHidden/>
    <w:locked/>
    <w:rsid w:val="00272558"/>
    <w:rPr>
      <w:rFonts w:ascii="Open Sans" w:eastAsia="MS Mincho" w:hAnsi="Open Sans"/>
      <w:sz w:val="16"/>
      <w:szCs w:val="16"/>
    </w:rPr>
  </w:style>
  <w:style w:type="character" w:customStyle="1" w:styleId="BodyTextFirstIndentChar">
    <w:name w:val="Body Text First Indent Char"/>
    <w:basedOn w:val="BodyTextChar"/>
    <w:link w:val="BodyTextFirstIndent"/>
    <w:uiPriority w:val="99"/>
    <w:semiHidden/>
    <w:locked/>
    <w:rsid w:val="00272558"/>
    <w:rPr>
      <w:rFonts w:ascii="Open Sans" w:eastAsia="MS Mincho" w:hAnsi="Open Sans"/>
      <w:sz w:val="24"/>
      <w:szCs w:val="24"/>
    </w:rPr>
  </w:style>
  <w:style w:type="character" w:customStyle="1" w:styleId="BodyTextIndentChar">
    <w:name w:val="Body Text Indent Char"/>
    <w:basedOn w:val="DefaultParagraphFont"/>
    <w:link w:val="BodyTextIndent"/>
    <w:uiPriority w:val="99"/>
    <w:semiHidden/>
    <w:locked/>
    <w:rsid w:val="00272558"/>
    <w:rPr>
      <w:rFonts w:ascii="Open Sans" w:eastAsia="MS Mincho" w:hAnsi="Open Sans"/>
      <w:sz w:val="24"/>
      <w:szCs w:val="24"/>
    </w:rPr>
  </w:style>
  <w:style w:type="character" w:customStyle="1" w:styleId="BodyTextFirstIndent2Char">
    <w:name w:val="Body Text First Indent 2 Char"/>
    <w:basedOn w:val="BodyTextIndentChar"/>
    <w:link w:val="BodyTextFirstIndent2"/>
    <w:uiPriority w:val="99"/>
    <w:semiHidden/>
    <w:locked/>
    <w:rsid w:val="00272558"/>
    <w:rPr>
      <w:rFonts w:ascii="Open Sans" w:eastAsia="MS Mincho" w:hAnsi="Open Sans"/>
      <w:sz w:val="24"/>
      <w:szCs w:val="24"/>
    </w:rPr>
  </w:style>
  <w:style w:type="character" w:customStyle="1" w:styleId="BodyTextIndent2Char">
    <w:name w:val="Body Text Indent 2 Char"/>
    <w:basedOn w:val="DefaultParagraphFont"/>
    <w:link w:val="BodyTextIndent2"/>
    <w:uiPriority w:val="99"/>
    <w:semiHidden/>
    <w:locked/>
    <w:rsid w:val="00272558"/>
    <w:rPr>
      <w:rFonts w:ascii="Open Sans" w:eastAsia="MS Mincho" w:hAnsi="Open Sans"/>
      <w:sz w:val="24"/>
      <w:szCs w:val="24"/>
    </w:rPr>
  </w:style>
  <w:style w:type="character" w:customStyle="1" w:styleId="BodyTextIndent3Char">
    <w:name w:val="Body Text Indent 3 Char"/>
    <w:basedOn w:val="DefaultParagraphFont"/>
    <w:link w:val="BodyTextIndent3"/>
    <w:uiPriority w:val="99"/>
    <w:semiHidden/>
    <w:locked/>
    <w:rsid w:val="00272558"/>
    <w:rPr>
      <w:rFonts w:ascii="Open Sans" w:eastAsia="MS Mincho" w:hAnsi="Open Sans"/>
      <w:sz w:val="16"/>
      <w:szCs w:val="16"/>
    </w:rPr>
  </w:style>
  <w:style w:type="character" w:customStyle="1" w:styleId="ClosingChar">
    <w:name w:val="Closing Char"/>
    <w:basedOn w:val="DefaultParagraphFont"/>
    <w:link w:val="Closing"/>
    <w:uiPriority w:val="99"/>
    <w:semiHidden/>
    <w:locked/>
    <w:rsid w:val="00272558"/>
    <w:rPr>
      <w:rFonts w:ascii="Open Sans" w:eastAsia="MS Mincho" w:hAnsi="Open Sans"/>
      <w:sz w:val="24"/>
      <w:szCs w:val="24"/>
    </w:rPr>
  </w:style>
  <w:style w:type="character" w:customStyle="1" w:styleId="DateChar">
    <w:name w:val="Date Char"/>
    <w:basedOn w:val="DefaultParagraphFont"/>
    <w:link w:val="Date"/>
    <w:uiPriority w:val="99"/>
    <w:semiHidden/>
    <w:locked/>
    <w:rsid w:val="00272558"/>
    <w:rPr>
      <w:rFonts w:ascii="Open Sans" w:eastAsia="MS Mincho" w:hAnsi="Open Sans"/>
      <w:sz w:val="24"/>
      <w:szCs w:val="24"/>
    </w:rPr>
  </w:style>
  <w:style w:type="character" w:customStyle="1" w:styleId="E-mailSignatureChar">
    <w:name w:val="E-mail Signature Char"/>
    <w:basedOn w:val="DefaultParagraphFont"/>
    <w:link w:val="E-mailSignature"/>
    <w:uiPriority w:val="99"/>
    <w:semiHidden/>
    <w:locked/>
    <w:rsid w:val="00272558"/>
    <w:rPr>
      <w:rFonts w:ascii="Open Sans" w:eastAsia="MS Mincho" w:hAnsi="Open Sans"/>
      <w:sz w:val="24"/>
      <w:szCs w:val="24"/>
    </w:rPr>
  </w:style>
  <w:style w:type="character" w:styleId="FootnoteReference">
    <w:name w:val="footnote reference"/>
    <w:basedOn w:val="DefaultParagraphFont"/>
    <w:locked/>
    <w:rsid w:val="00272558"/>
    <w:rPr>
      <w:rFonts w:ascii="Arial" w:hAnsi="Arial" w:cs="Times New Roman"/>
      <w:sz w:val="20"/>
      <w:vertAlign w:val="superscript"/>
    </w:rPr>
  </w:style>
  <w:style w:type="paragraph" w:styleId="FootnoteText">
    <w:name w:val="footnote text"/>
    <w:aliases w:val="Footnote Text Char1 Char,Footnote Text Char Char Char,Footnote Text Char1 Char Char Char,Footnote Text Char Char Char Char Char,Footnote Text Char2 Char Char Char Char Char,Footnote Text Char1,Footnote Text Char Char,FA Char,FA "/>
    <w:basedOn w:val="Normal"/>
    <w:link w:val="FootnoteTextChar"/>
    <w:locked/>
    <w:rsid w:val="00272558"/>
    <w:pPr>
      <w:spacing w:before="0" w:after="0"/>
    </w:pPr>
    <w:rPr>
      <w:rFonts w:ascii="Arial" w:eastAsia="Times New Roman" w:hAnsi="Arial"/>
      <w:spacing w:val="-5"/>
      <w:sz w:val="20"/>
      <w:szCs w:val="20"/>
      <w:lang w:eastAsia="en-US"/>
    </w:rPr>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1 Char1,FA  Char"/>
    <w:basedOn w:val="DefaultParagraphFont"/>
    <w:link w:val="FootnoteText"/>
    <w:rsid w:val="00272558"/>
    <w:rPr>
      <w:rFonts w:ascii="Arial" w:hAnsi="Arial"/>
      <w:spacing w:val="-5"/>
      <w:lang w:eastAsia="en-US"/>
    </w:rPr>
  </w:style>
  <w:style w:type="character" w:customStyle="1" w:styleId="HTMLAddressChar">
    <w:name w:val="HTML Address Char"/>
    <w:basedOn w:val="DefaultParagraphFont"/>
    <w:link w:val="HTMLAddress"/>
    <w:uiPriority w:val="99"/>
    <w:semiHidden/>
    <w:locked/>
    <w:rsid w:val="00272558"/>
    <w:rPr>
      <w:rFonts w:ascii="Open Sans" w:eastAsia="MS Mincho" w:hAnsi="Open Sans"/>
      <w:i/>
      <w:iCs/>
      <w:sz w:val="24"/>
      <w:szCs w:val="24"/>
    </w:rPr>
  </w:style>
  <w:style w:type="character" w:customStyle="1" w:styleId="HTMLPreformattedChar">
    <w:name w:val="HTML Preformatted Char"/>
    <w:basedOn w:val="DefaultParagraphFont"/>
    <w:link w:val="HTMLPreformatted"/>
    <w:uiPriority w:val="99"/>
    <w:semiHidden/>
    <w:locked/>
    <w:rsid w:val="00272558"/>
    <w:rPr>
      <w:rFonts w:ascii="Open Sans" w:eastAsia="MS Mincho" w:hAnsi="Open Sans" w:cs="Courier New"/>
    </w:rPr>
  </w:style>
  <w:style w:type="character" w:customStyle="1" w:styleId="MessageHeaderChar">
    <w:name w:val="Message Header Char"/>
    <w:basedOn w:val="DefaultParagraphFont"/>
    <w:link w:val="MessageHeader"/>
    <w:uiPriority w:val="99"/>
    <w:semiHidden/>
    <w:locked/>
    <w:rsid w:val="00272558"/>
    <w:rPr>
      <w:rFonts w:ascii="Open Sans" w:eastAsia="MS Mincho" w:hAnsi="Open Sans" w:cs="Arial"/>
      <w:sz w:val="24"/>
      <w:szCs w:val="24"/>
      <w:shd w:val="pct20" w:color="auto" w:fill="auto"/>
    </w:rPr>
  </w:style>
  <w:style w:type="character" w:customStyle="1" w:styleId="NoteHeadingChar">
    <w:name w:val="Note Heading Char"/>
    <w:basedOn w:val="DefaultParagraphFont"/>
    <w:link w:val="NoteHeading"/>
    <w:locked/>
    <w:rsid w:val="00272558"/>
    <w:rPr>
      <w:rFonts w:ascii="Open Sans" w:eastAsia="MS Mincho" w:hAnsi="Open Sans"/>
      <w:sz w:val="24"/>
      <w:szCs w:val="24"/>
    </w:rPr>
  </w:style>
  <w:style w:type="character" w:customStyle="1" w:styleId="PlainTextChar">
    <w:name w:val="Plain Text Char"/>
    <w:basedOn w:val="DefaultParagraphFont"/>
    <w:link w:val="PlainText"/>
    <w:uiPriority w:val="99"/>
    <w:semiHidden/>
    <w:locked/>
    <w:rsid w:val="00272558"/>
    <w:rPr>
      <w:rFonts w:ascii="Open Sans" w:eastAsia="MS Mincho" w:hAnsi="Open Sans" w:cs="Courier New"/>
      <w:sz w:val="24"/>
    </w:rPr>
  </w:style>
  <w:style w:type="character" w:customStyle="1" w:styleId="SalutationChar">
    <w:name w:val="Salutation Char"/>
    <w:basedOn w:val="DefaultParagraphFont"/>
    <w:link w:val="Salutation"/>
    <w:uiPriority w:val="99"/>
    <w:semiHidden/>
    <w:locked/>
    <w:rsid w:val="00272558"/>
    <w:rPr>
      <w:rFonts w:ascii="Open Sans" w:eastAsia="MS Mincho" w:hAnsi="Open Sans"/>
      <w:sz w:val="24"/>
      <w:szCs w:val="24"/>
    </w:rPr>
  </w:style>
  <w:style w:type="character" w:customStyle="1" w:styleId="SignatureChar">
    <w:name w:val="Signature Char"/>
    <w:basedOn w:val="DefaultParagraphFont"/>
    <w:link w:val="Signature"/>
    <w:uiPriority w:val="99"/>
    <w:semiHidden/>
    <w:locked/>
    <w:rsid w:val="00272558"/>
    <w:rPr>
      <w:rFonts w:ascii="Open Sans" w:eastAsia="MS Mincho" w:hAnsi="Open Sans"/>
      <w:sz w:val="24"/>
      <w:szCs w:val="24"/>
    </w:rPr>
  </w:style>
  <w:style w:type="character" w:customStyle="1" w:styleId="TitleChar">
    <w:name w:val="Title Char"/>
    <w:basedOn w:val="DefaultParagraphFont"/>
    <w:link w:val="Title"/>
    <w:uiPriority w:val="99"/>
    <w:locked/>
    <w:rsid w:val="00272558"/>
    <w:rPr>
      <w:rFonts w:ascii="Open Sans" w:eastAsia="MS Mincho" w:hAnsi="Open Sans" w:cs="Arial"/>
      <w:b/>
      <w:bCs/>
      <w:kern w:val="28"/>
      <w:sz w:val="32"/>
      <w:szCs w:val="32"/>
    </w:rPr>
  </w:style>
  <w:style w:type="paragraph" w:customStyle="1" w:styleId="Contactdetails">
    <w:name w:val="Contact details"/>
    <w:basedOn w:val="Normal"/>
    <w:rsid w:val="00272558"/>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0" w:after="0" w:line="210" w:lineRule="exact"/>
    </w:pPr>
    <w:rPr>
      <w:rFonts w:ascii="ArialMT" w:eastAsia="Times New Roman" w:hAnsi="ArialMT" w:cs="ArialMT"/>
      <w:spacing w:val="-5"/>
      <w:sz w:val="20"/>
      <w:szCs w:val="20"/>
      <w:lang w:val="en-US" w:eastAsia="en-US"/>
    </w:rPr>
  </w:style>
  <w:style w:type="character" w:customStyle="1" w:styleId="CharChar9">
    <w:name w:val="Char Char9"/>
    <w:basedOn w:val="DefaultParagraphFont"/>
    <w:uiPriority w:val="99"/>
    <w:semiHidden/>
    <w:locked/>
    <w:rsid w:val="00272558"/>
    <w:rPr>
      <w:rFonts w:ascii="Arial" w:hAnsi="Arial" w:cs="Times New Roman"/>
      <w:bCs/>
      <w:i/>
      <w:sz w:val="26"/>
      <w:szCs w:val="26"/>
      <w:lang w:val="en-AU" w:eastAsia="en-AU" w:bidi="ar-SA"/>
    </w:rPr>
  </w:style>
  <w:style w:type="character" w:customStyle="1" w:styleId="CharChar8">
    <w:name w:val="Char Char8"/>
    <w:basedOn w:val="DefaultParagraphFont"/>
    <w:uiPriority w:val="99"/>
    <w:semiHidden/>
    <w:locked/>
    <w:rsid w:val="00272558"/>
    <w:rPr>
      <w:rFonts w:ascii="Arial" w:hAnsi="Arial" w:cs="Times New Roman"/>
      <w:iCs/>
      <w:sz w:val="26"/>
      <w:szCs w:val="26"/>
      <w:lang w:val="en-AU" w:eastAsia="en-AU" w:bidi="ar-SA"/>
    </w:rPr>
  </w:style>
  <w:style w:type="paragraph" w:customStyle="1" w:styleId="DocumentLabel">
    <w:name w:val="Document Label"/>
    <w:basedOn w:val="Normal"/>
    <w:next w:val="Normal"/>
    <w:uiPriority w:val="99"/>
    <w:rsid w:val="00272558"/>
    <w:pPr>
      <w:keepNext/>
      <w:keepLines/>
      <w:spacing w:before="400" w:after="120" w:line="240" w:lineRule="atLeast"/>
      <w:ind w:left="-840"/>
    </w:pPr>
    <w:rPr>
      <w:rFonts w:ascii="Arial Black" w:eastAsia="Times New Roman" w:hAnsi="Arial Black"/>
      <w:spacing w:val="-5"/>
      <w:kern w:val="28"/>
      <w:sz w:val="96"/>
      <w:szCs w:val="20"/>
      <w:lang w:eastAsia="en-US"/>
    </w:rPr>
  </w:style>
  <w:style w:type="character" w:customStyle="1" w:styleId="citation">
    <w:name w:val="citation"/>
    <w:basedOn w:val="DefaultParagraphFont"/>
    <w:uiPriority w:val="99"/>
    <w:rsid w:val="00272558"/>
    <w:rPr>
      <w:rFonts w:cs="Times New Roman"/>
    </w:rPr>
  </w:style>
  <w:style w:type="paragraph" w:customStyle="1" w:styleId="Definition">
    <w:name w:val="Definition"/>
    <w:aliases w:val="dd"/>
    <w:basedOn w:val="Normal"/>
    <w:uiPriority w:val="99"/>
    <w:rsid w:val="00272558"/>
    <w:pPr>
      <w:autoSpaceDE w:val="0"/>
      <w:autoSpaceDN w:val="0"/>
      <w:spacing w:before="180" w:after="0" w:line="260" w:lineRule="atLeast"/>
      <w:ind w:left="1134"/>
    </w:pPr>
    <w:rPr>
      <w:rFonts w:ascii="Times" w:eastAsia="Times New Roman" w:hAnsi="Times" w:cs="Times"/>
      <w:sz w:val="22"/>
      <w:szCs w:val="22"/>
    </w:rPr>
  </w:style>
  <w:style w:type="paragraph" w:customStyle="1" w:styleId="indenta">
    <w:name w:val="indent(a)"/>
    <w:aliases w:val="a,paragraph"/>
    <w:basedOn w:val="Normal"/>
    <w:rsid w:val="00272558"/>
    <w:pPr>
      <w:tabs>
        <w:tab w:val="right" w:pos="1531"/>
      </w:tabs>
      <w:autoSpaceDE w:val="0"/>
      <w:autoSpaceDN w:val="0"/>
      <w:spacing w:before="40" w:after="0" w:line="260" w:lineRule="atLeast"/>
      <w:ind w:left="1644" w:hanging="1644"/>
    </w:pPr>
    <w:rPr>
      <w:rFonts w:ascii="Times" w:eastAsia="Times New Roman" w:hAnsi="Times" w:cs="Times"/>
      <w:sz w:val="22"/>
      <w:szCs w:val="22"/>
    </w:rPr>
  </w:style>
  <w:style w:type="paragraph" w:customStyle="1" w:styleId="indentii">
    <w:name w:val="indent(ii)"/>
    <w:aliases w:val="aa,paragraph(sub)"/>
    <w:basedOn w:val="indenta"/>
    <w:uiPriority w:val="99"/>
    <w:rsid w:val="00272558"/>
    <w:pPr>
      <w:tabs>
        <w:tab w:val="clear" w:pos="1531"/>
        <w:tab w:val="right" w:pos="1985"/>
      </w:tabs>
      <w:ind w:left="2098" w:hanging="2098"/>
    </w:pPr>
  </w:style>
  <w:style w:type="character" w:customStyle="1" w:styleId="streetline">
    <w:name w:val="streetline"/>
    <w:basedOn w:val="DefaultParagraphFont"/>
    <w:uiPriority w:val="99"/>
    <w:rsid w:val="00272558"/>
    <w:rPr>
      <w:rFonts w:cs="Times New Roman"/>
    </w:rPr>
  </w:style>
  <w:style w:type="character" w:customStyle="1" w:styleId="locality3">
    <w:name w:val="locality3"/>
    <w:basedOn w:val="DefaultParagraphFont"/>
    <w:uiPriority w:val="99"/>
    <w:rsid w:val="00272558"/>
    <w:rPr>
      <w:rFonts w:cs="Times New Roman"/>
      <w:color w:val="666666"/>
    </w:rPr>
  </w:style>
  <w:style w:type="character" w:customStyle="1" w:styleId="state">
    <w:name w:val="state"/>
    <w:basedOn w:val="DefaultParagraphFont"/>
    <w:uiPriority w:val="99"/>
    <w:rsid w:val="00272558"/>
    <w:rPr>
      <w:rFonts w:cs="Times New Roman"/>
    </w:rPr>
  </w:style>
  <w:style w:type="character" w:customStyle="1" w:styleId="postcode">
    <w:name w:val="postcode"/>
    <w:basedOn w:val="DefaultParagraphFont"/>
    <w:uiPriority w:val="99"/>
    <w:rsid w:val="00272558"/>
    <w:rPr>
      <w:rFonts w:cs="Times New Roman"/>
    </w:rPr>
  </w:style>
  <w:style w:type="paragraph" w:styleId="Revision">
    <w:name w:val="Revision"/>
    <w:hidden/>
    <w:uiPriority w:val="99"/>
    <w:semiHidden/>
    <w:rsid w:val="00272558"/>
    <w:rPr>
      <w:rFonts w:ascii="Arial" w:hAnsi="Arial"/>
      <w:spacing w:val="-5"/>
      <w:lang w:eastAsia="en-US"/>
    </w:rPr>
  </w:style>
  <w:style w:type="paragraph" w:customStyle="1" w:styleId="subsection">
    <w:name w:val="subsection"/>
    <w:aliases w:val="ss"/>
    <w:rsid w:val="00272558"/>
    <w:pPr>
      <w:tabs>
        <w:tab w:val="right" w:pos="1021"/>
      </w:tabs>
      <w:spacing w:before="180"/>
      <w:ind w:left="1134" w:hanging="1134"/>
    </w:pPr>
    <w:rPr>
      <w:sz w:val="22"/>
      <w:szCs w:val="22"/>
    </w:rPr>
  </w:style>
  <w:style w:type="paragraph" w:customStyle="1" w:styleId="msolistparagraph0">
    <w:name w:val="msolistparagraph"/>
    <w:basedOn w:val="Normal"/>
    <w:uiPriority w:val="99"/>
    <w:rsid w:val="00272558"/>
    <w:pPr>
      <w:spacing w:before="0" w:after="0"/>
      <w:ind w:left="720"/>
    </w:pPr>
    <w:rPr>
      <w:rFonts w:ascii="Calibri" w:eastAsia="Times New Roman" w:hAnsi="Calibri"/>
      <w:sz w:val="22"/>
      <w:szCs w:val="22"/>
    </w:rPr>
  </w:style>
  <w:style w:type="numbering" w:customStyle="1" w:styleId="StyleNumbered">
    <w:name w:val="Style Numbered"/>
    <w:rsid w:val="00272558"/>
    <w:pPr>
      <w:numPr>
        <w:numId w:val="20"/>
      </w:numPr>
    </w:pPr>
  </w:style>
  <w:style w:type="paragraph" w:customStyle="1" w:styleId="paragraphsub">
    <w:name w:val="paragraphsub"/>
    <w:basedOn w:val="Normal"/>
    <w:rsid w:val="00272558"/>
    <w:pPr>
      <w:spacing w:before="100" w:beforeAutospacing="1" w:after="100" w:afterAutospacing="1"/>
    </w:pPr>
    <w:rPr>
      <w:rFonts w:ascii="Times New Roman" w:eastAsia="Times New Roman" w:hAnsi="Times New Roman"/>
    </w:rPr>
  </w:style>
  <w:style w:type="paragraph" w:customStyle="1" w:styleId="Bullet">
    <w:name w:val="Bullet"/>
    <w:basedOn w:val="Normal"/>
    <w:rsid w:val="00272558"/>
    <w:pPr>
      <w:numPr>
        <w:numId w:val="22"/>
      </w:numPr>
      <w:spacing w:before="60" w:after="60" w:line="360" w:lineRule="exact"/>
      <w:ind w:left="0" w:firstLine="0"/>
      <w:jc w:val="both"/>
    </w:pPr>
    <w:rPr>
      <w:rFonts w:ascii="Arial" w:eastAsia="Times New Roman" w:hAnsi="Arial"/>
      <w:color w:val="000000"/>
      <w:szCs w:val="20"/>
      <w:lang w:eastAsia="en-US"/>
    </w:rPr>
  </w:style>
  <w:style w:type="paragraph" w:customStyle="1" w:styleId="Dash">
    <w:name w:val="Dash"/>
    <w:basedOn w:val="Normal"/>
    <w:rsid w:val="00272558"/>
    <w:pPr>
      <w:numPr>
        <w:numId w:val="23"/>
      </w:numPr>
      <w:tabs>
        <w:tab w:val="num" w:pos="360"/>
      </w:tabs>
      <w:spacing w:before="20" w:after="20" w:line="360" w:lineRule="exact"/>
      <w:ind w:left="0" w:firstLine="0"/>
      <w:jc w:val="both"/>
    </w:pPr>
    <w:rPr>
      <w:rFonts w:ascii="Arial" w:eastAsia="Times New Roman" w:hAnsi="Arial"/>
      <w:color w:val="000000"/>
      <w:szCs w:val="20"/>
      <w:lang w:eastAsia="en-US"/>
    </w:rPr>
  </w:style>
  <w:style w:type="paragraph" w:customStyle="1" w:styleId="IndentedParagraph">
    <w:name w:val="Indented Paragraph"/>
    <w:basedOn w:val="Normal"/>
    <w:rsid w:val="00272558"/>
    <w:pPr>
      <w:spacing w:before="0" w:line="360" w:lineRule="exact"/>
      <w:ind w:left="1440"/>
      <w:jc w:val="both"/>
    </w:pPr>
    <w:rPr>
      <w:rFonts w:ascii="Arial" w:eastAsia="Times New Roman" w:hAnsi="Arial"/>
      <w:color w:val="000000"/>
      <w:szCs w:val="20"/>
      <w:lang w:eastAsia="en-US"/>
    </w:rPr>
  </w:style>
  <w:style w:type="paragraph" w:customStyle="1" w:styleId="BasicParagraph">
    <w:name w:val="[Basic Paragraph]"/>
    <w:basedOn w:val="Normal"/>
    <w:rsid w:val="00272558"/>
    <w:pPr>
      <w:widowControl w:val="0"/>
      <w:autoSpaceDE w:val="0"/>
      <w:autoSpaceDN w:val="0"/>
      <w:adjustRightInd w:val="0"/>
      <w:spacing w:before="0" w:after="0" w:line="288" w:lineRule="auto"/>
      <w:textAlignment w:val="center"/>
    </w:pPr>
    <w:rPr>
      <w:rFonts w:ascii="Times-Roman" w:eastAsia="Times New Roman" w:hAnsi="Times-Roman" w:cs="Times-Roman"/>
      <w:color w:val="000000"/>
      <w:lang w:val="en-US" w:eastAsia="en-US" w:bidi="en-US"/>
    </w:rPr>
  </w:style>
  <w:style w:type="paragraph" w:customStyle="1" w:styleId="AddressBlock">
    <w:name w:val="Address Block"/>
    <w:basedOn w:val="BodyText"/>
    <w:rsid w:val="00272558"/>
    <w:pPr>
      <w:keepNext/>
      <w:keepLines/>
      <w:spacing w:before="0" w:after="0"/>
      <w:jc w:val="both"/>
    </w:pPr>
    <w:rPr>
      <w:rFonts w:ascii="Arial" w:eastAsia="Times New Roman" w:hAnsi="Arial" w:cs="ArialMT"/>
      <w:color w:val="000000"/>
      <w:lang w:val="en-US" w:eastAsia="en-US" w:bidi="en-US"/>
    </w:rPr>
  </w:style>
  <w:style w:type="paragraph" w:customStyle="1" w:styleId="Addressee">
    <w:name w:val="Addressee"/>
    <w:basedOn w:val="BodyText"/>
    <w:rsid w:val="00272558"/>
    <w:pPr>
      <w:spacing w:before="227" w:after="340"/>
      <w:jc w:val="both"/>
    </w:pPr>
    <w:rPr>
      <w:rFonts w:ascii="Arial" w:eastAsia="Times New Roman" w:hAnsi="Arial" w:cs="ArialMT"/>
      <w:color w:val="000000"/>
      <w:lang w:val="en-US" w:eastAsia="en-US" w:bidi="en-US"/>
    </w:rPr>
  </w:style>
  <w:style w:type="paragraph" w:customStyle="1" w:styleId="Titleofletter">
    <w:name w:val="Title of letter"/>
    <w:basedOn w:val="BodyText"/>
    <w:rsid w:val="00272558"/>
    <w:pPr>
      <w:spacing w:before="0"/>
      <w:jc w:val="both"/>
    </w:pPr>
    <w:rPr>
      <w:rFonts w:ascii="Arial" w:eastAsia="Times New Roman" w:hAnsi="Arial" w:cs="ArialMT"/>
      <w:b/>
      <w:color w:val="000000"/>
      <w:lang w:val="en-US" w:eastAsia="en-US" w:bidi="en-US"/>
    </w:rPr>
  </w:style>
  <w:style w:type="paragraph" w:customStyle="1" w:styleId="YoursSincerley">
    <w:name w:val="Yours Sincerley"/>
    <w:basedOn w:val="BodyText"/>
    <w:rsid w:val="00272558"/>
    <w:pPr>
      <w:keepNext/>
      <w:keepLines/>
      <w:spacing w:before="0" w:after="901"/>
      <w:jc w:val="both"/>
    </w:pPr>
    <w:rPr>
      <w:rFonts w:ascii="Arial" w:eastAsia="Times New Roman" w:hAnsi="Arial" w:cs="ArialMT"/>
      <w:color w:val="000000"/>
      <w:lang w:val="en-US" w:eastAsia="en-US" w:bidi="en-US"/>
    </w:rPr>
  </w:style>
  <w:style w:type="paragraph" w:customStyle="1" w:styleId="OurRef">
    <w:name w:val="Our Ref:"/>
    <w:basedOn w:val="BodyText"/>
    <w:rsid w:val="00272558"/>
    <w:pPr>
      <w:spacing w:before="0" w:after="193"/>
    </w:pPr>
    <w:rPr>
      <w:rFonts w:ascii="Arial" w:eastAsia="Times New Roman" w:hAnsi="Arial" w:cs="ArialMT"/>
      <w:color w:val="000000"/>
      <w:lang w:val="en-US" w:eastAsia="en-US" w:bidi="en-US"/>
    </w:rPr>
  </w:style>
  <w:style w:type="paragraph" w:customStyle="1" w:styleId="StyleAddresseeAfter1135pt">
    <w:name w:val="Style Addressee + After:  11.35 pt"/>
    <w:basedOn w:val="Addressee"/>
    <w:rsid w:val="00272558"/>
    <w:pPr>
      <w:spacing w:before="267" w:after="267"/>
    </w:pPr>
    <w:rPr>
      <w:rFonts w:cs="Times New Roman"/>
      <w:szCs w:val="20"/>
    </w:rPr>
  </w:style>
  <w:style w:type="paragraph" w:customStyle="1" w:styleId="DateInsert">
    <w:name w:val="Date Insert"/>
    <w:basedOn w:val="AddressBlock"/>
    <w:rsid w:val="00272558"/>
    <w:pPr>
      <w:spacing w:after="227" w:line="320" w:lineRule="exact"/>
    </w:pPr>
  </w:style>
  <w:style w:type="paragraph" w:customStyle="1" w:styleId="NameInsert">
    <w:name w:val="Name Insert"/>
    <w:basedOn w:val="BodyText"/>
    <w:rsid w:val="00272558"/>
    <w:pPr>
      <w:spacing w:before="0"/>
      <w:jc w:val="both"/>
    </w:pPr>
    <w:rPr>
      <w:rFonts w:ascii="Arial" w:eastAsia="Times New Roman" w:hAnsi="Arial"/>
      <w:color w:val="000000"/>
      <w:szCs w:val="20"/>
      <w:lang w:val="en-US" w:eastAsia="en-US" w:bidi="en-US"/>
    </w:rPr>
  </w:style>
  <w:style w:type="paragraph" w:customStyle="1" w:styleId="definition0">
    <w:name w:val="definition"/>
    <w:basedOn w:val="Normal"/>
    <w:rsid w:val="00272558"/>
    <w:pPr>
      <w:spacing w:before="100" w:beforeAutospacing="1" w:after="100" w:afterAutospacing="1"/>
    </w:pPr>
    <w:rPr>
      <w:rFonts w:ascii="Times New Roman" w:eastAsia="Times New Roman" w:hAnsi="Times New Roman"/>
    </w:rPr>
  </w:style>
  <w:style w:type="paragraph" w:customStyle="1" w:styleId="ActHead5">
    <w:name w:val="ActHead 5"/>
    <w:aliases w:val="s"/>
    <w:basedOn w:val="Normal"/>
    <w:next w:val="Normal"/>
    <w:rsid w:val="00272558"/>
    <w:pPr>
      <w:keepNext/>
      <w:keepLines/>
      <w:spacing w:before="280" w:after="0"/>
      <w:ind w:left="1134" w:hanging="1134"/>
      <w:outlineLvl w:val="4"/>
    </w:pPr>
    <w:rPr>
      <w:rFonts w:ascii="Times New Roman" w:eastAsia="Times New Roman" w:hAnsi="Times New Roman"/>
      <w:b/>
      <w:bCs/>
      <w:kern w:val="28"/>
      <w:szCs w:val="32"/>
    </w:rPr>
  </w:style>
  <w:style w:type="character" w:customStyle="1" w:styleId="CharSectno">
    <w:name w:val="CharSectno"/>
    <w:rsid w:val="00272558"/>
  </w:style>
  <w:style w:type="paragraph" w:customStyle="1" w:styleId="SubsectionHead">
    <w:name w:val="SubsectionHead"/>
    <w:aliases w:val="ssh"/>
    <w:basedOn w:val="subsection"/>
    <w:next w:val="subsection"/>
    <w:rsid w:val="00272558"/>
    <w:pPr>
      <w:keepNext/>
      <w:keepLines/>
      <w:tabs>
        <w:tab w:val="clear" w:pos="1021"/>
      </w:tabs>
      <w:spacing w:before="240"/>
      <w:ind w:firstLine="0"/>
    </w:pPr>
    <w:rPr>
      <w:i/>
      <w:szCs w:val="24"/>
    </w:rPr>
  </w:style>
  <w:style w:type="character" w:customStyle="1" w:styleId="sessionsubtitle">
    <w:name w:val="sessionsubtitle"/>
    <w:basedOn w:val="DefaultParagraphFont"/>
    <w:rsid w:val="00272558"/>
  </w:style>
  <w:style w:type="character" w:customStyle="1" w:styleId="ssleftalign1">
    <w:name w:val="ss_leftalign1"/>
    <w:basedOn w:val="DefaultParagraphFont"/>
    <w:rsid w:val="00272558"/>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numbering" Target="numbering.xml"/></Relationships>
</file>

<file path=word/_rels/endnotes.xml.rels><?xml version="1.0" encoding="UTF-8" standalone="yes"?>
<Relationships xmlns="http://schemas.openxmlformats.org/package/2006/relationships"><Relationship Id="rId1" Type="http://schemas.openxmlformats.org/officeDocument/2006/relationships/hyperlink" Target="https://humanrights.gov.au/our-work/asylum-seekers-and-refugees/publications/use-force-immigration-deten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australianhrc.sharepoint.com/sites/intranet/AHRCTemplateHub/Commission/AHRC%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00fe01-343b-4fb9-a1b0-68ac19d62e01">
      <Value>191</Value>
      <Value>190</Value>
    </TaxCatchAll>
    <TaxKeywordTaxHTField xmlns="6500fe01-343b-4fb9-a1b0-68ac19d62e01">
      <Terms xmlns="http://schemas.microsoft.com/office/infopath/2007/PartnerControls">
        <TermInfo xmlns="http://schemas.microsoft.com/office/infopath/2007/PartnerControls">
          <TermName xmlns="http://schemas.microsoft.com/office/infopath/2007/PartnerControls">immigration detention</TermName>
          <TermId xmlns="http://schemas.microsoft.com/office/infopath/2007/PartnerControls">8da55f54-ddd0-44eb-996a-b4c5afd52bdf</TermId>
        </TermInfo>
        <TermInfo xmlns="http://schemas.microsoft.com/office/infopath/2007/PartnerControls">
          <TermName xmlns="http://schemas.microsoft.com/office/infopath/2007/PartnerControls">Use of force</TermName>
          <TermId xmlns="http://schemas.microsoft.com/office/infopath/2007/PartnerControls">12c2cbe2-42f3-453f-9f3f-aab4542157f0</TermId>
        </TermInfo>
      </Terms>
    </TaxKeywordTaxHTField>
    <_dlc_DocId xmlns="6500fe01-343b-4fb9-a1b0-68ac19d62e01">DGE6U7RJ2EFV-5382029-11444</_dlc_DocId>
    <_dlc_DocIdUrl xmlns="6500fe01-343b-4fb9-a1b0-68ac19d62e01">
      <Url>https://australianhrc.sharepoint.com/sites/LegalServ/_layouts/15/DocIdRedir.aspx?ID=DGE6U7RJ2EFV-5382029-11444</Url>
      <Description>DGE6U7RJ2EFV-5382029-11444</Description>
    </_dlc_DocIdUrl>
    <Divider xmlns="6500fe01-343b-4fb9-a1b0-68ac19d62e01" xsi:nil="true"/>
    <Reportstatus xmlns="0544bb73-b9b2-4315-b463-f353efb89b0b">Approval from President</Reportstatus>
    <Report_x0020_No_x002e_ xmlns="0544bb73-b9b2-4315-b463-f353efb89b0b" xsi:nil="true"/>
    <Reportsubject xmlns="0544bb73-b9b2-4315-b463-f353efb89b0b" xsi:nil="true"/>
    <Subject_x0020_description xmlns="0544bb73-b9b2-4315-b463-f353efb89b0b" xsi:nil="true"/>
    <Tabled xmlns="0544bb73-b9b2-4315-b463-f353efb89b0b" xsi:nil="true"/>
    <PublishedonAHRCwebsite xmlns="0544bb73-b9b2-4315-b463-f353efb89b0b">true</PublishedonAHRCwebsite>
    <Tablingdate xmlns="0544bb73-b9b2-4315-b463-f353efb89b0b" xsi:nil="true"/>
    <Subdivider xmlns="57f1fb52-79b9-4278-9d54-1e5db41bfcda" xsi:nil="true"/>
    <Transmissiondate xmlns="0544bb73-b9b2-4315-b463-f353efb89b0b" xsi:nil="true"/>
    <SharedWithUsers xmlns="57f1fb52-79b9-4278-9d54-1e5db41bfcda">
      <UserInfo>
        <DisplayName>Peter Alliott</DisplayName>
        <AccountId>3790</AccountId>
        <AccountType/>
      </UserInfo>
      <UserInfo>
        <DisplayName>Jane Fraser</DisplayName>
        <AccountId>3984</AccountId>
        <AccountType/>
      </UserInfo>
      <UserInfo>
        <DisplayName>Andra Soubris</DisplayName>
        <AccountId>4512</AccountId>
        <AccountType/>
      </UserInfo>
      <UserInfo>
        <DisplayName>Amber Vidler</DisplayName>
        <AccountId>683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975c5ac6-a0cc-43ed-b850-4a2ae59237b6"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258FDF5B15A5C74091762EB145641BD2" ma:contentTypeVersion="934" ma:contentTypeDescription="Create a new document." ma:contentTypeScope="" ma:versionID="d17c8f4729f5e589ec4d7a8d315b2f89">
  <xsd:schema xmlns:xsd="http://www.w3.org/2001/XMLSchema" xmlns:xs="http://www.w3.org/2001/XMLSchema" xmlns:p="http://schemas.microsoft.com/office/2006/metadata/properties" xmlns:ns2="0544bb73-b9b2-4315-b463-f353efb89b0b" xmlns:ns3="6500fe01-343b-4fb9-a1b0-68ac19d62e01" xmlns:ns4="57f1fb52-79b9-4278-9d54-1e5db41bfcda" xmlns:ns5="ccf9782b-c747-4be8-886f-341168625564" targetNamespace="http://schemas.microsoft.com/office/2006/metadata/properties" ma:root="true" ma:fieldsID="10bf5159eaa2d742232210a34764c49c" ns2:_="" ns3:_="" ns4:_="" ns5:_="">
    <xsd:import namespace="0544bb73-b9b2-4315-b463-f353efb89b0b"/>
    <xsd:import namespace="6500fe01-343b-4fb9-a1b0-68ac19d62e01"/>
    <xsd:import namespace="57f1fb52-79b9-4278-9d54-1e5db41bfcda"/>
    <xsd:import namespace="ccf9782b-c747-4be8-886f-341168625564"/>
    <xsd:element name="properties">
      <xsd:complexType>
        <xsd:sequence>
          <xsd:element name="documentManagement">
            <xsd:complexType>
              <xsd:all>
                <xsd:element ref="ns2:Report_x0020_No_x002e_" minOccurs="0"/>
                <xsd:element ref="ns3:Divider" minOccurs="0"/>
                <xsd:element ref="ns4:Subdivider" minOccurs="0"/>
                <xsd:element ref="ns3:TaxCatchAll" minOccurs="0"/>
                <xsd:element ref="ns3:TaxCatchAllLabel" minOccurs="0"/>
                <xsd:element ref="ns3:_dlc_DocId" minOccurs="0"/>
                <xsd:element ref="ns3:_dlc_DocIdUrl" minOccurs="0"/>
                <xsd:element ref="ns3:_dlc_DocIdPersistId"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4:SharedWithUsers" minOccurs="0"/>
                <xsd:element ref="ns4:SharedWithDetails" minOccurs="0"/>
                <xsd:element ref="ns3:TaxKeywordTaxHTField" minOccurs="0"/>
                <xsd:element ref="ns2:Tabled" minOccurs="0"/>
                <xsd:element ref="ns2:Reportstatus" minOccurs="0"/>
                <xsd:element ref="ns2:PublishedonAHRCwebsite" minOccurs="0"/>
                <xsd:element ref="ns2:Transmissiondate" minOccurs="0"/>
                <xsd:element ref="ns2:Tablingdate" minOccurs="0"/>
                <xsd:element ref="ns2:MediaServiceAutoKeyPoints" minOccurs="0"/>
                <xsd:element ref="ns2:MediaServiceKeyPoints" minOccurs="0"/>
                <xsd:element ref="ns2:Reportsubject" minOccurs="0"/>
                <xsd:element ref="ns2:Subject_x0020_descrip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4bb73-b9b2-4315-b463-f353efb89b0b" elementFormDefault="qualified">
    <xsd:import namespace="http://schemas.microsoft.com/office/2006/documentManagement/types"/>
    <xsd:import namespace="http://schemas.microsoft.com/office/infopath/2007/PartnerControls"/>
    <xsd:element name="Report_x0020_No_x002e_" ma:index="1" nillable="true" ma:displayName="Report No." ma:internalName="Report_x0020_No_x002e_">
      <xsd:simpleType>
        <xsd:restriction base="dms:Number"/>
      </xsd:simpleType>
    </xsd:element>
    <xsd:element name="Tabled" ma:index="28" nillable="true" ma:displayName="Tabled" ma:format="Dropdown" ma:internalName="Tabled">
      <xsd:simpleType>
        <xsd:restriction base="dms:Choice">
          <xsd:enumeration value="Yes"/>
          <xsd:enumeration value="No - new act"/>
          <xsd:enumeration value="Pending"/>
        </xsd:restriction>
      </xsd:simpleType>
    </xsd:element>
    <xsd:element name="Reportstatus" ma:index="29" nillable="true" ma:displayName="Report status" ma:format="Dropdown" ma:indexed="true" ma:internalName="Reportstatus">
      <xsd:simpleType>
        <xsd:restriction base="dms:Choice">
          <xsd:enumeration value="Approval from President"/>
          <xsd:enumeration value="Received final proof from desktopper"/>
          <xsd:enumeration value="Sent to printer"/>
          <xsd:enumeration value="Transmitted to Attorney-General"/>
        </xsd:restriction>
      </xsd:simpleType>
    </xsd:element>
    <xsd:element name="PublishedonAHRCwebsite" ma:index="30" nillable="true" ma:displayName="Published on AHRC website" ma:default="1" ma:format="Dropdown" ma:internalName="PublishedonAHRCwebsite">
      <xsd:simpleType>
        <xsd:restriction base="dms:Boolean"/>
      </xsd:simpleType>
    </xsd:element>
    <xsd:element name="Transmissiondate" ma:index="31" nillable="true" ma:displayName="Transmission date" ma:format="DateOnly" ma:internalName="Transmissiondate">
      <xsd:simpleType>
        <xsd:restriction base="dms:DateTime"/>
      </xsd:simpleType>
    </xsd:element>
    <xsd:element name="Tablingdate" ma:index="32" nillable="true" ma:displayName="Tabling date" ma:format="DateOnly" ma:internalName="Tablingdate">
      <xsd:simpleType>
        <xsd:restriction base="dms:DateTim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Reportsubject" ma:index="36" nillable="true" ma:displayName="Report subject " ma:format="Dropdown" ma:internalName="Reportsubject">
      <xsd:complexType>
        <xsd:complexContent>
          <xsd:extension base="dms:MultiChoiceFillIn">
            <xsd:sequence>
              <xsd:element name="Value" maxOccurs="unbounded" minOccurs="0" nillable="true">
                <xsd:simpleType>
                  <xsd:union memberTypes="dms:Text">
                    <xsd:simpleType>
                      <xsd:restriction base="dms:Choice">
                        <xsd:enumeration value="ICCPR Art 1"/>
                        <xsd:enumeration value="ICCPR Art 2"/>
                        <xsd:enumeration value="ICCPR Art 3"/>
                        <xsd:enumeration value="ICCPR Art 4"/>
                        <xsd:enumeration value="ICCPR Art 5"/>
                        <xsd:enumeration value="ICCPR Art 6"/>
                        <xsd:enumeration value="ICCPR Art 7"/>
                        <xsd:enumeration value="ICCPR Art 8"/>
                        <xsd:enumeration value="ICCPR Art 9"/>
                        <xsd:enumeration value="ICCPR Art 10"/>
                        <xsd:enumeration value="ICCPR Art 11"/>
                        <xsd:enumeration value="ICCPR Art 12"/>
                        <xsd:enumeration value="ICCPR Art 13"/>
                        <xsd:enumeration value="ICCPR Art 14"/>
                        <xsd:enumeration value="ICCPR Art 15"/>
                        <xsd:enumeration value="ICCPR Art 16"/>
                        <xsd:enumeration value="ICCPR Art 17"/>
                        <xsd:enumeration value="ICCPR Art 18"/>
                        <xsd:enumeration value="ICCPR Art 19"/>
                        <xsd:enumeration value="ICCPR Art 20"/>
                        <xsd:enumeration value="ICCPR Art 21"/>
                        <xsd:enumeration value="ICCPR Art 22"/>
                        <xsd:enumeration value="ICCPR Art 23"/>
                        <xsd:enumeration value="ICCPR Art 24"/>
                        <xsd:enumeration value="ICCPR Art 25"/>
                        <xsd:enumeration value="ICCPR Art 26"/>
                        <xsd:enumeration value="ICCPR Art 27"/>
                        <xsd:enumeration value="ILO 111 Crim Record"/>
                        <xsd:enumeration value="ILO 111 Political Opinion"/>
                        <xsd:enumeration value="ILO 111 Religion"/>
                        <xsd:enumeration value="ILO 111 Sexual Preference"/>
                        <xsd:enumeration value="ILO 111 Social Origin"/>
                        <xsd:enumeration value="ILO 111 Trade Union"/>
                        <xsd:enumeration value="ILO 111 General"/>
                        <xsd:enumeration value="ILO 111 Disability"/>
                        <xsd:enumeration value="ILO 111 Age"/>
                        <xsd:enumeration value="CRPD"/>
                        <xsd:enumeration value="Religion Declaration"/>
                        <xsd:enumeration value="Other"/>
                        <xsd:enumeration value="CRC"/>
                      </xsd:restriction>
                    </xsd:simpleType>
                  </xsd:union>
                </xsd:simpleType>
              </xsd:element>
            </xsd:sequence>
          </xsd:extension>
        </xsd:complexContent>
      </xsd:complexType>
    </xsd:element>
    <xsd:element name="Subject_x0020_description" ma:index="37" nillable="true" ma:displayName="Subject description" ma:description="Enter a short subject tag eg. arbitrary detention, indefinite detention, use of force" ma:internalName="Subject_x0020_description">
      <xsd:simpleType>
        <xsd:restriction base="dms:Text">
          <xsd:maxLength value="255"/>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ma:index="3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2ACD7C-2BA9-47F9-8579-76DB6345E23F}">
  <ds:schemaRefs>
    <ds:schemaRef ds:uri="http://schemas.microsoft.com/office/2006/metadata/properties"/>
    <ds:schemaRef ds:uri="http://schemas.microsoft.com/office/infopath/2007/PartnerControls"/>
    <ds:schemaRef ds:uri="6500fe01-343b-4fb9-a1b0-68ac19d62e01"/>
    <ds:schemaRef ds:uri="0544bb73-b9b2-4315-b463-f353efb89b0b"/>
    <ds:schemaRef ds:uri="57f1fb52-79b9-4278-9d54-1e5db41bfcda"/>
  </ds:schemaRefs>
</ds:datastoreItem>
</file>

<file path=customXml/itemProps2.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3.xml><?xml version="1.0" encoding="utf-8"?>
<ds:datastoreItem xmlns:ds="http://schemas.openxmlformats.org/officeDocument/2006/customXml" ds:itemID="{4BDDF253-407C-4B63-9535-3D5A37A3560F}">
  <ds:schemaRefs>
    <ds:schemaRef ds:uri="Microsoft.SharePoint.Taxonomy.ContentTypeSync"/>
  </ds:schemaRefs>
</ds:datastoreItem>
</file>

<file path=customXml/itemProps4.xml><?xml version="1.0" encoding="utf-8"?>
<ds:datastoreItem xmlns:ds="http://schemas.openxmlformats.org/officeDocument/2006/customXml" ds:itemID="{9CBDB354-D93D-4AC8-B841-E177AF65E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4bb73-b9b2-4315-b463-f353efb89b0b"/>
    <ds:schemaRef ds:uri="6500fe01-343b-4fb9-a1b0-68ac19d62e01"/>
    <ds:schemaRef ds:uri="57f1fb52-79b9-4278-9d54-1e5db41bfcda"/>
    <ds:schemaRef ds:uri="ccf9782b-c747-4be8-886f-34116862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6.xml><?xml version="1.0" encoding="utf-8"?>
<ds:datastoreItem xmlns:ds="http://schemas.openxmlformats.org/officeDocument/2006/customXml" ds:itemID="{4FD7C5B9-7685-4CA8-85D4-D3B7075DC73B}">
  <ds:schemaRefs>
    <ds:schemaRef ds:uri="http://schemas.microsoft.com/office/2006/metadata/customXsn"/>
  </ds:schemaRefs>
</ds:datastoreItem>
</file>

<file path=customXml/itemProps7.xml><?xml version="1.0" encoding="utf-8"?>
<ds:datastoreItem xmlns:ds="http://schemas.openxmlformats.org/officeDocument/2006/customXml" ds:itemID="{473B95D2-846C-4010-968C-95D452DE77A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AHRC%20Report%20Template.dotx</Template>
  <TotalTime>106</TotalTime>
  <Pages>1</Pages>
  <Words>10198</Words>
  <Characters>58132</Characters>
  <Application>Microsoft Office Word</Application>
  <DocSecurity>4</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Human Rights and Equal Opportunity Commission</Company>
  <LinksUpToDate>false</LinksUpToDate>
  <CharactersWithSpaces>68194</CharactersWithSpaces>
  <SharedDoc>false</SharedDoc>
  <HLinks>
    <vt:vector size="138" baseType="variant">
      <vt:variant>
        <vt:i4>1114164</vt:i4>
      </vt:variant>
      <vt:variant>
        <vt:i4>131</vt:i4>
      </vt:variant>
      <vt:variant>
        <vt:i4>0</vt:i4>
      </vt:variant>
      <vt:variant>
        <vt:i4>5</vt:i4>
      </vt:variant>
      <vt:variant>
        <vt:lpwstr/>
      </vt:variant>
      <vt:variant>
        <vt:lpwstr>_Toc157421061</vt:lpwstr>
      </vt:variant>
      <vt:variant>
        <vt:i4>1114164</vt:i4>
      </vt:variant>
      <vt:variant>
        <vt:i4>125</vt:i4>
      </vt:variant>
      <vt:variant>
        <vt:i4>0</vt:i4>
      </vt:variant>
      <vt:variant>
        <vt:i4>5</vt:i4>
      </vt:variant>
      <vt:variant>
        <vt:lpwstr/>
      </vt:variant>
      <vt:variant>
        <vt:lpwstr>_Toc157421060</vt:lpwstr>
      </vt:variant>
      <vt:variant>
        <vt:i4>1179700</vt:i4>
      </vt:variant>
      <vt:variant>
        <vt:i4>119</vt:i4>
      </vt:variant>
      <vt:variant>
        <vt:i4>0</vt:i4>
      </vt:variant>
      <vt:variant>
        <vt:i4>5</vt:i4>
      </vt:variant>
      <vt:variant>
        <vt:lpwstr/>
      </vt:variant>
      <vt:variant>
        <vt:lpwstr>_Toc157421059</vt:lpwstr>
      </vt:variant>
      <vt:variant>
        <vt:i4>1179700</vt:i4>
      </vt:variant>
      <vt:variant>
        <vt:i4>113</vt:i4>
      </vt:variant>
      <vt:variant>
        <vt:i4>0</vt:i4>
      </vt:variant>
      <vt:variant>
        <vt:i4>5</vt:i4>
      </vt:variant>
      <vt:variant>
        <vt:lpwstr/>
      </vt:variant>
      <vt:variant>
        <vt:lpwstr>_Toc157421058</vt:lpwstr>
      </vt:variant>
      <vt:variant>
        <vt:i4>1179700</vt:i4>
      </vt:variant>
      <vt:variant>
        <vt:i4>107</vt:i4>
      </vt:variant>
      <vt:variant>
        <vt:i4>0</vt:i4>
      </vt:variant>
      <vt:variant>
        <vt:i4>5</vt:i4>
      </vt:variant>
      <vt:variant>
        <vt:lpwstr/>
      </vt:variant>
      <vt:variant>
        <vt:lpwstr>_Toc157421057</vt:lpwstr>
      </vt:variant>
      <vt:variant>
        <vt:i4>1179700</vt:i4>
      </vt:variant>
      <vt:variant>
        <vt:i4>101</vt:i4>
      </vt:variant>
      <vt:variant>
        <vt:i4>0</vt:i4>
      </vt:variant>
      <vt:variant>
        <vt:i4>5</vt:i4>
      </vt:variant>
      <vt:variant>
        <vt:lpwstr/>
      </vt:variant>
      <vt:variant>
        <vt:lpwstr>_Toc157421056</vt:lpwstr>
      </vt:variant>
      <vt:variant>
        <vt:i4>1179700</vt:i4>
      </vt:variant>
      <vt:variant>
        <vt:i4>95</vt:i4>
      </vt:variant>
      <vt:variant>
        <vt:i4>0</vt:i4>
      </vt:variant>
      <vt:variant>
        <vt:i4>5</vt:i4>
      </vt:variant>
      <vt:variant>
        <vt:lpwstr/>
      </vt:variant>
      <vt:variant>
        <vt:lpwstr>_Toc157421055</vt:lpwstr>
      </vt:variant>
      <vt:variant>
        <vt:i4>1179700</vt:i4>
      </vt:variant>
      <vt:variant>
        <vt:i4>89</vt:i4>
      </vt:variant>
      <vt:variant>
        <vt:i4>0</vt:i4>
      </vt:variant>
      <vt:variant>
        <vt:i4>5</vt:i4>
      </vt:variant>
      <vt:variant>
        <vt:lpwstr/>
      </vt:variant>
      <vt:variant>
        <vt:lpwstr>_Toc157421054</vt:lpwstr>
      </vt:variant>
      <vt:variant>
        <vt:i4>1179700</vt:i4>
      </vt:variant>
      <vt:variant>
        <vt:i4>83</vt:i4>
      </vt:variant>
      <vt:variant>
        <vt:i4>0</vt:i4>
      </vt:variant>
      <vt:variant>
        <vt:i4>5</vt:i4>
      </vt:variant>
      <vt:variant>
        <vt:lpwstr/>
      </vt:variant>
      <vt:variant>
        <vt:lpwstr>_Toc157421053</vt:lpwstr>
      </vt:variant>
      <vt:variant>
        <vt:i4>1179700</vt:i4>
      </vt:variant>
      <vt:variant>
        <vt:i4>77</vt:i4>
      </vt:variant>
      <vt:variant>
        <vt:i4>0</vt:i4>
      </vt:variant>
      <vt:variant>
        <vt:i4>5</vt:i4>
      </vt:variant>
      <vt:variant>
        <vt:lpwstr/>
      </vt:variant>
      <vt:variant>
        <vt:lpwstr>_Toc157421052</vt:lpwstr>
      </vt:variant>
      <vt:variant>
        <vt:i4>1179700</vt:i4>
      </vt:variant>
      <vt:variant>
        <vt:i4>71</vt:i4>
      </vt:variant>
      <vt:variant>
        <vt:i4>0</vt:i4>
      </vt:variant>
      <vt:variant>
        <vt:i4>5</vt:i4>
      </vt:variant>
      <vt:variant>
        <vt:lpwstr/>
      </vt:variant>
      <vt:variant>
        <vt:lpwstr>_Toc157421051</vt:lpwstr>
      </vt:variant>
      <vt:variant>
        <vt:i4>1179700</vt:i4>
      </vt:variant>
      <vt:variant>
        <vt:i4>65</vt:i4>
      </vt:variant>
      <vt:variant>
        <vt:i4>0</vt:i4>
      </vt:variant>
      <vt:variant>
        <vt:i4>5</vt:i4>
      </vt:variant>
      <vt:variant>
        <vt:lpwstr/>
      </vt:variant>
      <vt:variant>
        <vt:lpwstr>_Toc157421050</vt:lpwstr>
      </vt:variant>
      <vt:variant>
        <vt:i4>1245236</vt:i4>
      </vt:variant>
      <vt:variant>
        <vt:i4>59</vt:i4>
      </vt:variant>
      <vt:variant>
        <vt:i4>0</vt:i4>
      </vt:variant>
      <vt:variant>
        <vt:i4>5</vt:i4>
      </vt:variant>
      <vt:variant>
        <vt:lpwstr/>
      </vt:variant>
      <vt:variant>
        <vt:lpwstr>_Toc157421049</vt:lpwstr>
      </vt:variant>
      <vt:variant>
        <vt:i4>1245236</vt:i4>
      </vt:variant>
      <vt:variant>
        <vt:i4>53</vt:i4>
      </vt:variant>
      <vt:variant>
        <vt:i4>0</vt:i4>
      </vt:variant>
      <vt:variant>
        <vt:i4>5</vt:i4>
      </vt:variant>
      <vt:variant>
        <vt:lpwstr/>
      </vt:variant>
      <vt:variant>
        <vt:lpwstr>_Toc157421048</vt:lpwstr>
      </vt:variant>
      <vt:variant>
        <vt:i4>1245236</vt:i4>
      </vt:variant>
      <vt:variant>
        <vt:i4>47</vt:i4>
      </vt:variant>
      <vt:variant>
        <vt:i4>0</vt:i4>
      </vt:variant>
      <vt:variant>
        <vt:i4>5</vt:i4>
      </vt:variant>
      <vt:variant>
        <vt:lpwstr/>
      </vt:variant>
      <vt:variant>
        <vt:lpwstr>_Toc157421047</vt:lpwstr>
      </vt:variant>
      <vt:variant>
        <vt:i4>1245236</vt:i4>
      </vt:variant>
      <vt:variant>
        <vt:i4>41</vt:i4>
      </vt:variant>
      <vt:variant>
        <vt:i4>0</vt:i4>
      </vt:variant>
      <vt:variant>
        <vt:i4>5</vt:i4>
      </vt:variant>
      <vt:variant>
        <vt:lpwstr/>
      </vt:variant>
      <vt:variant>
        <vt:lpwstr>_Toc157421046</vt:lpwstr>
      </vt:variant>
      <vt:variant>
        <vt:i4>1245236</vt:i4>
      </vt:variant>
      <vt:variant>
        <vt:i4>35</vt:i4>
      </vt:variant>
      <vt:variant>
        <vt:i4>0</vt:i4>
      </vt:variant>
      <vt:variant>
        <vt:i4>5</vt:i4>
      </vt:variant>
      <vt:variant>
        <vt:lpwstr/>
      </vt:variant>
      <vt:variant>
        <vt:lpwstr>_Toc157421045</vt:lpwstr>
      </vt:variant>
      <vt:variant>
        <vt:i4>1245236</vt:i4>
      </vt:variant>
      <vt:variant>
        <vt:i4>29</vt:i4>
      </vt:variant>
      <vt:variant>
        <vt:i4>0</vt:i4>
      </vt:variant>
      <vt:variant>
        <vt:i4>5</vt:i4>
      </vt:variant>
      <vt:variant>
        <vt:lpwstr/>
      </vt:variant>
      <vt:variant>
        <vt:lpwstr>_Toc157421044</vt:lpwstr>
      </vt:variant>
      <vt:variant>
        <vt:i4>1245236</vt:i4>
      </vt:variant>
      <vt:variant>
        <vt:i4>23</vt:i4>
      </vt:variant>
      <vt:variant>
        <vt:i4>0</vt:i4>
      </vt:variant>
      <vt:variant>
        <vt:i4>5</vt:i4>
      </vt:variant>
      <vt:variant>
        <vt:lpwstr/>
      </vt:variant>
      <vt:variant>
        <vt:lpwstr>_Toc157421043</vt:lpwstr>
      </vt:variant>
      <vt:variant>
        <vt:i4>1245236</vt:i4>
      </vt:variant>
      <vt:variant>
        <vt:i4>17</vt:i4>
      </vt:variant>
      <vt:variant>
        <vt:i4>0</vt:i4>
      </vt:variant>
      <vt:variant>
        <vt:i4>5</vt:i4>
      </vt:variant>
      <vt:variant>
        <vt:lpwstr/>
      </vt:variant>
      <vt:variant>
        <vt:lpwstr>_Toc157421042</vt:lpwstr>
      </vt:variant>
      <vt:variant>
        <vt:i4>1245236</vt:i4>
      </vt:variant>
      <vt:variant>
        <vt:i4>11</vt:i4>
      </vt:variant>
      <vt:variant>
        <vt:i4>0</vt:i4>
      </vt:variant>
      <vt:variant>
        <vt:i4>5</vt:i4>
      </vt:variant>
      <vt:variant>
        <vt:lpwstr/>
      </vt:variant>
      <vt:variant>
        <vt:lpwstr>_Toc157421041</vt:lpwstr>
      </vt:variant>
      <vt:variant>
        <vt:i4>1245236</vt:i4>
      </vt:variant>
      <vt:variant>
        <vt:i4>5</vt:i4>
      </vt:variant>
      <vt:variant>
        <vt:i4>0</vt:i4>
      </vt:variant>
      <vt:variant>
        <vt:i4>5</vt:i4>
      </vt:variant>
      <vt:variant>
        <vt:lpwstr/>
      </vt:variant>
      <vt:variant>
        <vt:lpwstr>_Toc157421040</vt:lpwstr>
      </vt:variant>
      <vt:variant>
        <vt:i4>524312</vt:i4>
      </vt:variant>
      <vt:variant>
        <vt:i4>0</vt:i4>
      </vt:variant>
      <vt:variant>
        <vt:i4>0</vt:i4>
      </vt:variant>
      <vt:variant>
        <vt:i4>5</vt:i4>
      </vt:variant>
      <vt:variant>
        <vt:lpwstr>https://humanrights.gov.au/our-work/asylum-seekers-and-refugees/publications/use-force-immigration-detention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 Jdid v Commonwealth of Australia [2024] AusHRC 157</dc:title>
  <dc:subject/>
  <dc:creator>Peter Alliott</dc:creator>
  <cp:keywords>Use of force ; immigration detention</cp:keywords>
  <cp:lastModifiedBy>Peter Alliott</cp:lastModifiedBy>
  <cp:revision>30</cp:revision>
  <cp:lastPrinted>1901-01-02T21:30:00Z</cp:lastPrinted>
  <dcterms:created xsi:type="dcterms:W3CDTF">2024-01-31T13:17:00Z</dcterms:created>
  <dcterms:modified xsi:type="dcterms:W3CDTF">2024-02-08T18:31:00Z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0x010100258FDF5B15A5C74091762EB145641BD2</vt:lpwstr>
  </property>
  <property fmtid="{D5CDD505-2E9C-101B-9397-08002B2CF9AE}" pid="3" name="_dlc_DocIdItemGuid">
    <vt:lpwstr>da419326-6e53-4c32-b8f5-f902ee28524b</vt:lpwstr>
  </property>
  <property fmtid="{D5CDD505-2E9C-101B-9397-08002B2CF9AE}" pid="4" name="TaxKeyword">
    <vt:lpwstr>191;#immigration detention|8da55f54-ddd0-44eb-996a-b4c5afd52bdf;#190;#Use of force|12c2cbe2-42f3-453f-9f3f-aab4542157f0</vt:lpwstr>
  </property>
</Properties>
</file>